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2D117" w14:textId="77777777" w:rsidR="00ED5A1B" w:rsidRDefault="009F5073">
      <w:bookmarkStart w:id="0" w:name="_GoBack"/>
      <w:r w:rsidRPr="009F5073">
        <w:rPr>
          <w:noProof/>
          <w:lang w:eastAsia="fr-FR"/>
        </w:rPr>
        <w:drawing>
          <wp:inline distT="0" distB="0" distL="0" distR="0" wp14:anchorId="7201667D" wp14:editId="3AC5B0E3">
            <wp:extent cx="6336030" cy="1356581"/>
            <wp:effectExtent l="0" t="0" r="7620" b="0"/>
            <wp:docPr id="1" name="Image 1" descr="K:\PUBLIC\MODELES_ARA\Logo ARS_ARA\2021_ARSARA_En-Tete_Courrier_RF-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UBLIC\MODELES_ARA\Logo ARS_ARA\2021_ARSARA_En-Tete_Courrier_RF-A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6030" cy="1356581"/>
                    </a:xfrm>
                    <a:prstGeom prst="rect">
                      <a:avLst/>
                    </a:prstGeom>
                    <a:noFill/>
                    <a:ln>
                      <a:noFill/>
                    </a:ln>
                  </pic:spPr>
                </pic:pic>
              </a:graphicData>
            </a:graphic>
          </wp:inline>
        </w:drawing>
      </w:r>
      <w:bookmarkEnd w:id="0"/>
    </w:p>
    <w:p w14:paraId="645C5B96" w14:textId="77777777" w:rsidR="009F5073" w:rsidRDefault="009F5073"/>
    <w:p w14:paraId="463269A0" w14:textId="77777777" w:rsidR="009F5073" w:rsidRDefault="009F5073" w:rsidP="00D36470"/>
    <w:p w14:paraId="170AFAB1" w14:textId="77777777" w:rsidR="00D36470" w:rsidRPr="005A1FA7" w:rsidRDefault="00D36470" w:rsidP="00D36470">
      <w:pPr>
        <w:pStyle w:val="Corpsdetexte"/>
        <w:ind w:firstLine="708"/>
        <w:jc w:val="left"/>
        <w:rPr>
          <w:rFonts w:ascii="Marianne" w:hAnsi="Marianne"/>
          <w:color w:val="000091" w:themeColor="text2"/>
          <w:sz w:val="22"/>
          <w:szCs w:val="22"/>
        </w:rPr>
      </w:pPr>
      <w:r w:rsidRPr="005A1FA7">
        <w:rPr>
          <w:rFonts w:ascii="Marianne" w:hAnsi="Marianne"/>
          <w:color w:val="000091" w:themeColor="text2"/>
          <w:sz w:val="22"/>
          <w:szCs w:val="22"/>
        </w:rPr>
        <w:t>La direction de la santé publique</w:t>
      </w:r>
    </w:p>
    <w:p w14:paraId="1B400A6E" w14:textId="77777777" w:rsidR="00D36470" w:rsidRPr="005A1FA7" w:rsidRDefault="00D36470" w:rsidP="00D36470">
      <w:pPr>
        <w:pStyle w:val="Corpsdetexte"/>
        <w:ind w:firstLine="708"/>
        <w:jc w:val="left"/>
        <w:rPr>
          <w:rFonts w:ascii="Marianne" w:hAnsi="Marianne"/>
          <w:sz w:val="22"/>
          <w:szCs w:val="22"/>
        </w:rPr>
      </w:pPr>
      <w:r w:rsidRPr="005A1FA7">
        <w:rPr>
          <w:rFonts w:ascii="Marianne" w:hAnsi="Marianne"/>
          <w:sz w:val="22"/>
          <w:szCs w:val="22"/>
        </w:rPr>
        <w:t>Cellule Régionale d’Hémovigilance et</w:t>
      </w:r>
    </w:p>
    <w:p w14:paraId="02DCE54C" w14:textId="77777777" w:rsidR="00D36470" w:rsidRPr="005A1FA7" w:rsidRDefault="00D36470" w:rsidP="00D36470">
      <w:pPr>
        <w:pStyle w:val="Corpsdetexte"/>
        <w:ind w:firstLine="708"/>
        <w:jc w:val="left"/>
        <w:rPr>
          <w:rFonts w:ascii="Marianne" w:hAnsi="Marianne"/>
          <w:sz w:val="22"/>
          <w:szCs w:val="22"/>
        </w:rPr>
      </w:pPr>
      <w:r w:rsidRPr="005A1FA7">
        <w:rPr>
          <w:rFonts w:ascii="Marianne" w:hAnsi="Marianne"/>
          <w:sz w:val="22"/>
          <w:szCs w:val="22"/>
        </w:rPr>
        <w:t>de Sécurité Transfusionnelle</w:t>
      </w:r>
    </w:p>
    <w:p w14:paraId="6F554516" w14:textId="77777777" w:rsidR="00D36470" w:rsidRDefault="00D36470" w:rsidP="00D36470">
      <w:pPr>
        <w:pStyle w:val="Corpsdetexte"/>
        <w:ind w:firstLine="709"/>
        <w:jc w:val="left"/>
        <w:rPr>
          <w:rFonts w:ascii="Marianne" w:hAnsi="Marianne"/>
          <w:color w:val="000091" w:themeColor="text2"/>
          <w:szCs w:val="21"/>
        </w:rPr>
      </w:pPr>
    </w:p>
    <w:p w14:paraId="35484AD7" w14:textId="77777777" w:rsidR="00D36470" w:rsidRDefault="00D36470" w:rsidP="00D36470">
      <w:pPr>
        <w:pStyle w:val="Corpsdetexte"/>
        <w:ind w:firstLine="709"/>
        <w:jc w:val="left"/>
        <w:rPr>
          <w:rFonts w:ascii="Marianne" w:hAnsi="Marianne"/>
          <w:color w:val="000091" w:themeColor="text2"/>
          <w:szCs w:val="21"/>
        </w:rPr>
      </w:pPr>
    </w:p>
    <w:p w14:paraId="316BEF9A" w14:textId="77777777" w:rsidR="00D36470" w:rsidRDefault="00D36470" w:rsidP="00D36470">
      <w:pPr>
        <w:pStyle w:val="Corpsdetexte"/>
        <w:ind w:firstLine="709"/>
        <w:jc w:val="left"/>
        <w:rPr>
          <w:rFonts w:ascii="Marianne" w:hAnsi="Marianne"/>
          <w:color w:val="000091" w:themeColor="text2"/>
          <w:szCs w:val="21"/>
        </w:rPr>
      </w:pPr>
    </w:p>
    <w:p w14:paraId="14D3A417" w14:textId="77777777" w:rsidR="00D36470" w:rsidRDefault="00D36470" w:rsidP="00D36470">
      <w:pPr>
        <w:pStyle w:val="Corpsdetexte"/>
        <w:ind w:firstLine="709"/>
        <w:jc w:val="left"/>
        <w:rPr>
          <w:rFonts w:ascii="Marianne" w:hAnsi="Marianne"/>
          <w:color w:val="000091" w:themeColor="text2"/>
          <w:szCs w:val="21"/>
        </w:rPr>
      </w:pPr>
    </w:p>
    <w:p w14:paraId="164AC23A" w14:textId="77777777" w:rsidR="00D36470" w:rsidRPr="008F5C1D" w:rsidRDefault="00D36470" w:rsidP="00D36470">
      <w:pPr>
        <w:pStyle w:val="Citationintense"/>
        <w:rPr>
          <w:rFonts w:ascii="Marianne" w:hAnsi="Marianne"/>
          <w:color w:val="00AC8C" w:themeColor="accent3"/>
          <w:sz w:val="40"/>
        </w:rPr>
      </w:pPr>
    </w:p>
    <w:p w14:paraId="4D09E391" w14:textId="77777777" w:rsidR="00D36470" w:rsidRPr="008F5C1D" w:rsidRDefault="002C51D6" w:rsidP="00D36470">
      <w:pPr>
        <w:pStyle w:val="Citationintense"/>
        <w:rPr>
          <w:rFonts w:ascii="Marianne" w:hAnsi="Marianne"/>
          <w:b/>
          <w:i w:val="0"/>
          <w:color w:val="00AC8C" w:themeColor="accent3"/>
          <w:sz w:val="44"/>
        </w:rPr>
      </w:pPr>
      <w:r>
        <w:rPr>
          <w:rFonts w:ascii="Marianne" w:hAnsi="Marianne"/>
          <w:b/>
          <w:i w:val="0"/>
          <w:color w:val="00AC8C" w:themeColor="accent3"/>
          <w:sz w:val="44"/>
        </w:rPr>
        <w:lastRenderedPageBreak/>
        <w:t>Rapport d’activité 2021</w:t>
      </w:r>
    </w:p>
    <w:p w14:paraId="0F6C09DF" w14:textId="77777777" w:rsidR="00D36470" w:rsidRPr="008F5C1D" w:rsidRDefault="005102E5" w:rsidP="00D36470">
      <w:pPr>
        <w:pStyle w:val="Citationintense"/>
        <w:rPr>
          <w:rFonts w:ascii="Marianne" w:hAnsi="Marianne"/>
          <w:b/>
          <w:i w:val="0"/>
          <w:color w:val="00AC8C" w:themeColor="accent3"/>
          <w:sz w:val="44"/>
        </w:rPr>
      </w:pPr>
      <w:r>
        <w:rPr>
          <w:rFonts w:ascii="Marianne" w:hAnsi="Marianne"/>
          <w:b/>
          <w:i w:val="0"/>
          <w:color w:val="00AC8C" w:themeColor="accent3"/>
          <w:sz w:val="44"/>
        </w:rPr>
        <w:t>Cellule Régionale d’Hémovig</w:t>
      </w:r>
      <w:r w:rsidR="00D36470" w:rsidRPr="008F5C1D">
        <w:rPr>
          <w:rFonts w:ascii="Marianne" w:hAnsi="Marianne"/>
          <w:b/>
          <w:i w:val="0"/>
          <w:color w:val="00AC8C" w:themeColor="accent3"/>
          <w:sz w:val="44"/>
        </w:rPr>
        <w:t>ilance</w:t>
      </w:r>
    </w:p>
    <w:p w14:paraId="3EC35B78" w14:textId="77777777" w:rsidR="00D36470" w:rsidRPr="008F5C1D" w:rsidRDefault="00D36470" w:rsidP="00D36470">
      <w:pPr>
        <w:pStyle w:val="Citationintense"/>
        <w:rPr>
          <w:rFonts w:ascii="Marianne" w:hAnsi="Marianne"/>
          <w:b/>
          <w:i w:val="0"/>
          <w:color w:val="00AC8C" w:themeColor="accent3"/>
          <w:sz w:val="44"/>
        </w:rPr>
      </w:pPr>
      <w:r w:rsidRPr="008F5C1D">
        <w:rPr>
          <w:rFonts w:ascii="Marianne" w:hAnsi="Marianne"/>
          <w:b/>
          <w:i w:val="0"/>
          <w:color w:val="00AC8C" w:themeColor="accent3"/>
          <w:sz w:val="44"/>
        </w:rPr>
        <w:t>Région Auvergne-Rhône-Alpes</w:t>
      </w:r>
      <w:r w:rsidR="00C70AA0">
        <w:rPr>
          <w:rFonts w:cs="Calibri"/>
          <w:b/>
          <w:i w:val="0"/>
          <w:color w:val="00AC8C" w:themeColor="accent3"/>
          <w:sz w:val="44"/>
        </w:rPr>
        <w:t> </w:t>
      </w:r>
      <w:r w:rsidR="00C70AA0">
        <w:rPr>
          <w:rFonts w:ascii="Marianne" w:hAnsi="Marianne"/>
          <w:b/>
          <w:i w:val="0"/>
          <w:color w:val="00AC8C" w:themeColor="accent3"/>
          <w:sz w:val="44"/>
        </w:rPr>
        <w:t>(ARA)</w:t>
      </w:r>
    </w:p>
    <w:p w14:paraId="6798F1EB" w14:textId="77777777" w:rsidR="00D36470" w:rsidRPr="00DA5ACE" w:rsidRDefault="00D36470" w:rsidP="00D36470">
      <w:pPr>
        <w:pStyle w:val="Citationintense"/>
      </w:pPr>
    </w:p>
    <w:p w14:paraId="7185B0B7" w14:textId="77777777" w:rsidR="00D36470" w:rsidRDefault="00D36470" w:rsidP="00D36470">
      <w:pPr>
        <w:pStyle w:val="Citationintense"/>
      </w:pPr>
    </w:p>
    <w:p w14:paraId="30D94F59" w14:textId="77777777" w:rsidR="00D36470" w:rsidRDefault="00D36470" w:rsidP="00D36470"/>
    <w:p w14:paraId="1BC5CE58" w14:textId="77777777" w:rsidR="00D36470" w:rsidRDefault="00D36470" w:rsidP="00D36470"/>
    <w:p w14:paraId="0E89C49D" w14:textId="77777777" w:rsidR="00D36470" w:rsidRDefault="00D36470" w:rsidP="00D36470"/>
    <w:p w14:paraId="564868D1" w14:textId="77777777" w:rsidR="00D36470" w:rsidRDefault="00D36470" w:rsidP="00D36470"/>
    <w:p w14:paraId="32E9F317" w14:textId="77777777" w:rsidR="00D36470" w:rsidRDefault="00D36470" w:rsidP="00D36470"/>
    <w:p w14:paraId="541F990A" w14:textId="77777777" w:rsidR="00D36470" w:rsidRPr="005A1FA7" w:rsidRDefault="008F5C1D" w:rsidP="008F5C1D">
      <w:pPr>
        <w:tabs>
          <w:tab w:val="left" w:pos="4678"/>
        </w:tabs>
        <w:rPr>
          <w:sz w:val="22"/>
        </w:rPr>
      </w:pPr>
      <w:r>
        <w:tab/>
      </w:r>
      <w:r w:rsidR="00D36470" w:rsidRPr="005A1FA7">
        <w:rPr>
          <w:rFonts w:ascii="Marianne" w:hAnsi="Marianne"/>
          <w:b/>
          <w:sz w:val="22"/>
        </w:rPr>
        <w:t xml:space="preserve">Dr Pierre FRESSY </w:t>
      </w:r>
    </w:p>
    <w:p w14:paraId="5B3EECBF" w14:textId="77777777" w:rsidR="00D36470" w:rsidRPr="005A1FA7" w:rsidRDefault="008F5C1D" w:rsidP="008F5C1D">
      <w:pPr>
        <w:tabs>
          <w:tab w:val="left" w:pos="4678"/>
        </w:tabs>
        <w:rPr>
          <w:rFonts w:ascii="Marianne" w:hAnsi="Marianne"/>
          <w:b/>
          <w:sz w:val="22"/>
        </w:rPr>
      </w:pPr>
      <w:r w:rsidRPr="005A1FA7">
        <w:rPr>
          <w:rFonts w:ascii="Marianne" w:hAnsi="Marianne"/>
          <w:b/>
          <w:sz w:val="22"/>
        </w:rPr>
        <w:tab/>
      </w:r>
      <w:r w:rsidR="00D36470" w:rsidRPr="005A1FA7">
        <w:rPr>
          <w:rFonts w:ascii="Marianne" w:hAnsi="Marianne"/>
          <w:b/>
          <w:sz w:val="22"/>
        </w:rPr>
        <w:t>Dr Delphine GORODETZKY</w:t>
      </w:r>
    </w:p>
    <w:p w14:paraId="180D4C9B" w14:textId="77777777" w:rsidR="00D36470" w:rsidRPr="005A1FA7" w:rsidRDefault="008F5C1D" w:rsidP="008F5C1D">
      <w:pPr>
        <w:tabs>
          <w:tab w:val="left" w:pos="4678"/>
        </w:tabs>
        <w:rPr>
          <w:rFonts w:ascii="Marianne" w:hAnsi="Marianne"/>
          <w:b/>
          <w:sz w:val="22"/>
        </w:rPr>
      </w:pPr>
      <w:r w:rsidRPr="005A1FA7">
        <w:rPr>
          <w:rFonts w:ascii="Marianne" w:hAnsi="Marianne"/>
          <w:b/>
          <w:sz w:val="22"/>
        </w:rPr>
        <w:tab/>
      </w:r>
      <w:r w:rsidR="00D36470" w:rsidRPr="005A1FA7">
        <w:rPr>
          <w:rFonts w:ascii="Marianne" w:hAnsi="Marianne"/>
          <w:b/>
          <w:sz w:val="22"/>
        </w:rPr>
        <w:t>Dr Olivier LEMAIRE</w:t>
      </w:r>
    </w:p>
    <w:p w14:paraId="51409B64" w14:textId="77777777" w:rsidR="00D36470" w:rsidRPr="005A1FA7" w:rsidRDefault="00D36470" w:rsidP="008F5C1D">
      <w:pPr>
        <w:tabs>
          <w:tab w:val="left" w:pos="4678"/>
        </w:tabs>
        <w:rPr>
          <w:rFonts w:ascii="Marianne" w:hAnsi="Marianne"/>
          <w:b/>
          <w:sz w:val="22"/>
        </w:rPr>
      </w:pPr>
    </w:p>
    <w:p w14:paraId="3696374D" w14:textId="77777777" w:rsidR="008F5C1D" w:rsidRPr="005A1FA7" w:rsidRDefault="008F5C1D" w:rsidP="008F5C1D">
      <w:pPr>
        <w:tabs>
          <w:tab w:val="left" w:pos="4678"/>
        </w:tabs>
        <w:rPr>
          <w:rFonts w:ascii="Marianne" w:hAnsi="Marianne"/>
          <w:sz w:val="22"/>
        </w:rPr>
      </w:pPr>
      <w:r w:rsidRPr="005A1FA7">
        <w:rPr>
          <w:rFonts w:ascii="Marianne" w:hAnsi="Marianne"/>
          <w:b/>
          <w:sz w:val="22"/>
        </w:rPr>
        <w:tab/>
      </w:r>
      <w:r w:rsidR="00D36470" w:rsidRPr="005A1FA7">
        <w:rPr>
          <w:rFonts w:ascii="Marianne" w:hAnsi="Marianne"/>
          <w:sz w:val="22"/>
        </w:rPr>
        <w:t xml:space="preserve">Coordonnateurs Régionaux d’Hémovigilance </w:t>
      </w:r>
    </w:p>
    <w:p w14:paraId="3BD454FF" w14:textId="77777777" w:rsidR="00D36470" w:rsidRPr="005A1FA7" w:rsidRDefault="008F5C1D" w:rsidP="008F5C1D">
      <w:pPr>
        <w:tabs>
          <w:tab w:val="left" w:pos="4678"/>
        </w:tabs>
        <w:rPr>
          <w:rFonts w:ascii="Marianne" w:hAnsi="Marianne"/>
          <w:sz w:val="22"/>
        </w:rPr>
      </w:pPr>
      <w:r w:rsidRPr="005A1FA7">
        <w:rPr>
          <w:rFonts w:ascii="Marianne" w:hAnsi="Marianne"/>
          <w:sz w:val="22"/>
        </w:rPr>
        <w:tab/>
        <w:t xml:space="preserve">et de </w:t>
      </w:r>
      <w:r w:rsidR="00D36470" w:rsidRPr="005A1FA7">
        <w:rPr>
          <w:rFonts w:ascii="Marianne" w:hAnsi="Marianne"/>
          <w:sz w:val="22"/>
        </w:rPr>
        <w:t>Sécurité Transfusionnelle</w:t>
      </w:r>
    </w:p>
    <w:p w14:paraId="5BCD942D" w14:textId="77777777" w:rsidR="00D36470" w:rsidRPr="005A1FA7" w:rsidRDefault="00D36470" w:rsidP="008F5C1D">
      <w:pPr>
        <w:tabs>
          <w:tab w:val="left" w:pos="4678"/>
        </w:tabs>
        <w:rPr>
          <w:rFonts w:ascii="Marianne" w:hAnsi="Marianne"/>
          <w:sz w:val="22"/>
        </w:rPr>
      </w:pPr>
    </w:p>
    <w:p w14:paraId="78BA5E82" w14:textId="77777777" w:rsidR="00D36470" w:rsidRPr="005A1FA7" w:rsidRDefault="008F5C1D" w:rsidP="008F5C1D">
      <w:pPr>
        <w:tabs>
          <w:tab w:val="left" w:pos="4678"/>
        </w:tabs>
        <w:rPr>
          <w:rFonts w:ascii="Marianne" w:hAnsi="Marianne"/>
          <w:b/>
          <w:sz w:val="22"/>
        </w:rPr>
      </w:pPr>
      <w:r w:rsidRPr="005A1FA7">
        <w:rPr>
          <w:rFonts w:ascii="Marianne" w:hAnsi="Marianne"/>
          <w:sz w:val="22"/>
        </w:rPr>
        <w:tab/>
      </w:r>
      <w:r w:rsidR="00D36470" w:rsidRPr="005A1FA7">
        <w:rPr>
          <w:rFonts w:ascii="Marianne" w:hAnsi="Marianne"/>
          <w:b/>
          <w:sz w:val="22"/>
        </w:rPr>
        <w:t>Julie LE CALLOCH</w:t>
      </w:r>
    </w:p>
    <w:p w14:paraId="20C88B1A" w14:textId="77777777" w:rsidR="00D36470" w:rsidRPr="005A1FA7" w:rsidRDefault="00D36470" w:rsidP="008F5C1D">
      <w:pPr>
        <w:tabs>
          <w:tab w:val="left" w:pos="4678"/>
        </w:tabs>
        <w:rPr>
          <w:rFonts w:ascii="Marianne" w:hAnsi="Marianne"/>
          <w:sz w:val="22"/>
        </w:rPr>
      </w:pPr>
      <w:r w:rsidRPr="005A1FA7">
        <w:rPr>
          <w:rFonts w:ascii="Marianne" w:hAnsi="Marianne"/>
          <w:sz w:val="22"/>
        </w:rPr>
        <w:tab/>
      </w:r>
      <w:r w:rsidRPr="005A1FA7">
        <w:rPr>
          <w:rFonts w:ascii="Marianne" w:hAnsi="Marianne"/>
          <w:sz w:val="22"/>
        </w:rPr>
        <w:tab/>
      </w:r>
      <w:r w:rsidRPr="005A1FA7">
        <w:rPr>
          <w:rFonts w:ascii="Marianne" w:hAnsi="Marianne"/>
          <w:sz w:val="22"/>
        </w:rPr>
        <w:tab/>
      </w:r>
      <w:r w:rsidRPr="005A1FA7">
        <w:rPr>
          <w:rFonts w:ascii="Marianne" w:hAnsi="Marianne"/>
          <w:sz w:val="22"/>
        </w:rPr>
        <w:tab/>
      </w:r>
      <w:r w:rsidRPr="005A1FA7">
        <w:rPr>
          <w:rFonts w:ascii="Marianne" w:hAnsi="Marianne"/>
          <w:sz w:val="22"/>
        </w:rPr>
        <w:tab/>
      </w:r>
      <w:r w:rsidRPr="005A1FA7">
        <w:rPr>
          <w:rFonts w:ascii="Marianne" w:hAnsi="Marianne"/>
          <w:sz w:val="22"/>
        </w:rPr>
        <w:tab/>
      </w:r>
    </w:p>
    <w:p w14:paraId="488D313F" w14:textId="77777777" w:rsidR="00C21EEA" w:rsidRPr="005A1FA7" w:rsidRDefault="008F5C1D" w:rsidP="008F5C1D">
      <w:pPr>
        <w:tabs>
          <w:tab w:val="left" w:pos="4678"/>
        </w:tabs>
        <w:rPr>
          <w:rFonts w:ascii="Marianne" w:hAnsi="Marianne"/>
          <w:sz w:val="22"/>
        </w:rPr>
      </w:pPr>
      <w:r w:rsidRPr="005A1FA7">
        <w:rPr>
          <w:rFonts w:ascii="Marianne" w:hAnsi="Marianne"/>
          <w:sz w:val="22"/>
        </w:rPr>
        <w:tab/>
      </w:r>
      <w:r w:rsidR="00D36470" w:rsidRPr="005A1FA7">
        <w:rPr>
          <w:rFonts w:ascii="Marianne" w:hAnsi="Marianne"/>
          <w:sz w:val="22"/>
        </w:rPr>
        <w:t>Assistante Cellule Régionale d’Hémovigilance</w:t>
      </w:r>
    </w:p>
    <w:p w14:paraId="6BA71EB1" w14:textId="77777777" w:rsidR="000B1C27" w:rsidRDefault="000B1C27" w:rsidP="008F5C1D">
      <w:pPr>
        <w:tabs>
          <w:tab w:val="left" w:pos="4678"/>
        </w:tabs>
        <w:rPr>
          <w:rFonts w:ascii="Marianne" w:hAnsi="Marianne"/>
        </w:rPr>
        <w:sectPr w:rsidR="000B1C27" w:rsidSect="000B1C27">
          <w:headerReference w:type="even" r:id="rId9"/>
          <w:headerReference w:type="default" r:id="rId10"/>
          <w:footerReference w:type="even" r:id="rId11"/>
          <w:footerReference w:type="default" r:id="rId12"/>
          <w:headerReference w:type="first" r:id="rId13"/>
          <w:footerReference w:type="first" r:id="rId14"/>
          <w:pgSz w:w="11906" w:h="16838"/>
          <w:pgMar w:top="964" w:right="964" w:bottom="964" w:left="964" w:header="709" w:footer="709" w:gutter="0"/>
          <w:pgNumType w:start="1"/>
          <w:cols w:space="708"/>
          <w:titlePg/>
          <w:docGrid w:linePitch="360"/>
        </w:sectPr>
      </w:pPr>
    </w:p>
    <w:p w14:paraId="05516038" w14:textId="77777777" w:rsidR="000B1C27" w:rsidRPr="005A1FA7" w:rsidRDefault="000B1C27" w:rsidP="000B1C27">
      <w:pPr>
        <w:pStyle w:val="Citationintense"/>
        <w:rPr>
          <w:rFonts w:ascii="Marianne" w:hAnsi="Marianne"/>
          <w:color w:val="00AC8C" w:themeColor="accent3"/>
          <w:sz w:val="28"/>
        </w:rPr>
      </w:pPr>
      <w:r w:rsidRPr="005A1FA7">
        <w:rPr>
          <w:rFonts w:ascii="Marianne" w:hAnsi="Marianne"/>
          <w:color w:val="00AC8C" w:themeColor="accent3"/>
          <w:sz w:val="28"/>
        </w:rPr>
        <w:lastRenderedPageBreak/>
        <w:t>SOMMAIRE</w:t>
      </w:r>
    </w:p>
    <w:p w14:paraId="1DE4F7D2" w14:textId="77777777" w:rsidR="000B1C27" w:rsidRPr="008F5C1D" w:rsidRDefault="000B1C27" w:rsidP="000B1C27">
      <w:pPr>
        <w:pStyle w:val="Citationintense"/>
        <w:rPr>
          <w:rFonts w:ascii="Marianne" w:hAnsi="Marianne"/>
          <w:color w:val="00AC8C" w:themeColor="accent3"/>
        </w:rPr>
      </w:pPr>
    </w:p>
    <w:p w14:paraId="740404F5" w14:textId="77777777" w:rsidR="000B1C27" w:rsidRPr="005A1FA7" w:rsidRDefault="000B1C27" w:rsidP="000B1C27">
      <w:pPr>
        <w:pStyle w:val="Citationintense"/>
        <w:jc w:val="left"/>
        <w:rPr>
          <w:rFonts w:ascii="Marianne" w:hAnsi="Marianne"/>
          <w:color w:val="00AC8C" w:themeColor="accent3"/>
          <w:sz w:val="24"/>
        </w:rPr>
      </w:pPr>
      <w:r w:rsidRPr="008F5C1D">
        <w:rPr>
          <w:rFonts w:ascii="Marianne" w:hAnsi="Marianne"/>
          <w:color w:val="00AC8C" w:themeColor="accent3"/>
        </w:rPr>
        <w:t xml:space="preserve"> </w:t>
      </w:r>
      <w:r w:rsidRPr="008F5C1D">
        <w:rPr>
          <w:rFonts w:ascii="Marianne" w:hAnsi="Marianne"/>
          <w:color w:val="00AC8C" w:themeColor="accent3"/>
          <w:sz w:val="32"/>
          <w:szCs w:val="32"/>
        </w:rPr>
        <w:t>I-</w:t>
      </w:r>
      <w:r w:rsidRPr="008F5C1D">
        <w:rPr>
          <w:rFonts w:ascii="Marianne" w:hAnsi="Marianne"/>
          <w:color w:val="00AC8C" w:themeColor="accent3"/>
        </w:rPr>
        <w:t xml:space="preserve"> </w:t>
      </w:r>
      <w:r w:rsidRPr="005A1FA7">
        <w:rPr>
          <w:rFonts w:ascii="Marianne" w:hAnsi="Marianne"/>
          <w:color w:val="00AC8C" w:themeColor="accent3"/>
          <w:sz w:val="24"/>
        </w:rPr>
        <w:t>Introduction</w:t>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t xml:space="preserve"> </w:t>
      </w:r>
      <w:r w:rsidRPr="005A1FA7">
        <w:rPr>
          <w:rFonts w:ascii="Marianne" w:hAnsi="Marianne"/>
          <w:color w:val="00AC8C" w:themeColor="accent3"/>
          <w:sz w:val="24"/>
        </w:rPr>
        <w:t>2</w:t>
      </w:r>
    </w:p>
    <w:p w14:paraId="593F2AC1" w14:textId="77777777"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II-</w:t>
      </w:r>
      <w:r w:rsidRPr="008F5C1D">
        <w:rPr>
          <w:rFonts w:ascii="Marianne" w:hAnsi="Marianne"/>
          <w:color w:val="00AC8C" w:themeColor="accent3"/>
        </w:rPr>
        <w:t xml:space="preserve"> </w:t>
      </w:r>
      <w:r w:rsidRPr="005A1FA7">
        <w:rPr>
          <w:rFonts w:ascii="Marianne" w:hAnsi="Marianne"/>
          <w:color w:val="00AC8C" w:themeColor="accent3"/>
          <w:sz w:val="24"/>
        </w:rPr>
        <w:t>L’activité de Prélèvements</w:t>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t xml:space="preserve"> </w:t>
      </w:r>
      <w:r w:rsidRPr="005A1FA7">
        <w:rPr>
          <w:rFonts w:ascii="Marianne" w:hAnsi="Marianne"/>
          <w:color w:val="00AC8C" w:themeColor="accent3"/>
          <w:sz w:val="24"/>
        </w:rPr>
        <w:t>3</w:t>
      </w:r>
    </w:p>
    <w:p w14:paraId="675822C6" w14:textId="0798ED08"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III-</w:t>
      </w:r>
      <w:r w:rsidRPr="008F5C1D">
        <w:rPr>
          <w:rFonts w:ascii="Marianne" w:hAnsi="Marianne"/>
          <w:color w:val="00AC8C" w:themeColor="accent3"/>
        </w:rPr>
        <w:t xml:space="preserve"> </w:t>
      </w:r>
      <w:r w:rsidRPr="005A1FA7">
        <w:rPr>
          <w:rFonts w:ascii="Marianne" w:hAnsi="Marianne"/>
          <w:color w:val="00AC8C" w:themeColor="accent3"/>
          <w:sz w:val="24"/>
        </w:rPr>
        <w:t>L’organisation de la délivrance et de la distribution</w:t>
      </w:r>
      <w:r w:rsidRPr="005A1FA7">
        <w:rPr>
          <w:rFonts w:ascii="Marianne" w:hAnsi="Marianne"/>
          <w:color w:val="00AC8C" w:themeColor="accent3"/>
          <w:sz w:val="24"/>
        </w:rPr>
        <w:tab/>
      </w:r>
      <w:r w:rsidR="005A1FA7">
        <w:rPr>
          <w:rFonts w:ascii="Marianne" w:hAnsi="Marianne"/>
          <w:color w:val="00AC8C" w:themeColor="accent3"/>
        </w:rPr>
        <w:tab/>
      </w:r>
      <w:r w:rsidR="005A1FA7">
        <w:rPr>
          <w:rFonts w:ascii="Marianne" w:hAnsi="Marianne"/>
          <w:color w:val="00AC8C" w:themeColor="accent3"/>
        </w:rPr>
        <w:tab/>
      </w:r>
      <w:r w:rsidRPr="008F5C1D">
        <w:rPr>
          <w:rFonts w:ascii="Marianne" w:hAnsi="Marianne"/>
          <w:color w:val="00AC8C" w:themeColor="accent3"/>
        </w:rPr>
        <w:t xml:space="preserve"> </w:t>
      </w:r>
      <w:r w:rsidR="00225284">
        <w:rPr>
          <w:rFonts w:ascii="Marianne" w:hAnsi="Marianne"/>
          <w:color w:val="00AC8C" w:themeColor="accent3"/>
        </w:rPr>
        <w:t>6</w:t>
      </w:r>
    </w:p>
    <w:p w14:paraId="3B3AFF04" w14:textId="1FC5F7F0"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IV-</w:t>
      </w:r>
      <w:r w:rsidRPr="008F5C1D">
        <w:rPr>
          <w:rFonts w:ascii="Marianne" w:hAnsi="Marianne"/>
          <w:color w:val="00AC8C" w:themeColor="accent3"/>
        </w:rPr>
        <w:t xml:space="preserve"> </w:t>
      </w:r>
      <w:r w:rsidRPr="005A1FA7">
        <w:rPr>
          <w:rFonts w:ascii="Marianne" w:hAnsi="Marianne"/>
          <w:color w:val="00AC8C" w:themeColor="accent3"/>
          <w:sz w:val="24"/>
        </w:rPr>
        <w:t>L’activité transfusionnelle</w:t>
      </w:r>
      <w:r w:rsidRPr="005A1FA7">
        <w:rPr>
          <w:rFonts w:ascii="Marianne" w:hAnsi="Marianne"/>
          <w:color w:val="00AC8C" w:themeColor="accent3"/>
          <w:sz w:val="24"/>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t xml:space="preserve"> </w:t>
      </w:r>
      <w:r w:rsidR="00225284">
        <w:rPr>
          <w:rFonts w:ascii="Marianne" w:hAnsi="Marianne"/>
          <w:color w:val="00AC8C" w:themeColor="accent3"/>
          <w:sz w:val="24"/>
        </w:rPr>
        <w:t>8</w:t>
      </w:r>
    </w:p>
    <w:p w14:paraId="6156044F" w14:textId="0C52D346"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lastRenderedPageBreak/>
        <w:t>V-</w:t>
      </w:r>
      <w:r w:rsidRPr="008F5C1D">
        <w:rPr>
          <w:rFonts w:ascii="Marianne" w:hAnsi="Marianne"/>
          <w:color w:val="00AC8C" w:themeColor="accent3"/>
        </w:rPr>
        <w:t xml:space="preserve"> </w:t>
      </w:r>
      <w:r w:rsidRPr="005A1FA7">
        <w:rPr>
          <w:rFonts w:ascii="Marianne" w:hAnsi="Marianne"/>
          <w:color w:val="00AC8C" w:themeColor="accent3"/>
          <w:sz w:val="24"/>
        </w:rPr>
        <w:t>La traçabilité des PSL</w:t>
      </w:r>
      <w:r w:rsidRPr="005A1FA7">
        <w:rPr>
          <w:rFonts w:ascii="Marianne" w:hAnsi="Marianne"/>
          <w:color w:val="00AC8C" w:themeColor="accent3"/>
          <w:sz w:val="24"/>
        </w:rPr>
        <w:tab/>
      </w:r>
      <w:r w:rsidRPr="005A1FA7">
        <w:rPr>
          <w:rFonts w:ascii="Marianne" w:hAnsi="Marianne"/>
          <w:color w:val="00AC8C" w:themeColor="accent3"/>
          <w:sz w:val="24"/>
        </w:rPr>
        <w:tab/>
      </w:r>
      <w:r w:rsidR="005A1FA7">
        <w:rPr>
          <w:rFonts w:ascii="Marianne" w:hAnsi="Marianne"/>
          <w:color w:val="00AC8C" w:themeColor="accent3"/>
        </w:rPr>
        <w:tab/>
      </w:r>
      <w:r w:rsidR="005A1FA7">
        <w:rPr>
          <w:rFonts w:ascii="Marianne" w:hAnsi="Marianne"/>
          <w:color w:val="00AC8C" w:themeColor="accent3"/>
        </w:rPr>
        <w:tab/>
      </w:r>
      <w:r w:rsidR="005A1FA7">
        <w:rPr>
          <w:rFonts w:ascii="Marianne" w:hAnsi="Marianne"/>
          <w:color w:val="00AC8C" w:themeColor="accent3"/>
        </w:rPr>
        <w:tab/>
      </w:r>
      <w:r w:rsidR="005A1FA7">
        <w:rPr>
          <w:rFonts w:ascii="Marianne" w:hAnsi="Marianne"/>
          <w:color w:val="00AC8C" w:themeColor="accent3"/>
        </w:rPr>
        <w:tab/>
      </w:r>
      <w:r w:rsidR="005A1FA7">
        <w:rPr>
          <w:rFonts w:ascii="Marianne" w:hAnsi="Marianne"/>
          <w:color w:val="00AC8C" w:themeColor="accent3"/>
        </w:rPr>
        <w:tab/>
      </w:r>
      <w:r w:rsidR="00225284">
        <w:rPr>
          <w:rFonts w:ascii="Marianne" w:hAnsi="Marianne"/>
          <w:color w:val="00AC8C" w:themeColor="accent3"/>
        </w:rPr>
        <w:t>12</w:t>
      </w:r>
    </w:p>
    <w:p w14:paraId="3BF02BF5" w14:textId="35AF2D9B"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VI-</w:t>
      </w:r>
      <w:r w:rsidRPr="008F5C1D">
        <w:rPr>
          <w:rFonts w:ascii="Marianne" w:hAnsi="Marianne"/>
          <w:color w:val="00AC8C" w:themeColor="accent3"/>
        </w:rPr>
        <w:t xml:space="preserve"> </w:t>
      </w:r>
      <w:r w:rsidRPr="005A1FA7">
        <w:rPr>
          <w:rFonts w:ascii="Marianne" w:hAnsi="Marianne"/>
          <w:color w:val="00AC8C" w:themeColor="accent3"/>
          <w:sz w:val="24"/>
        </w:rPr>
        <w:t xml:space="preserve">Le réseau d’Hémovigilance </w:t>
      </w:r>
      <w:r w:rsidRPr="005A1FA7">
        <w:rPr>
          <w:rFonts w:ascii="Marianne" w:hAnsi="Marianne"/>
          <w:color w:val="00AC8C" w:themeColor="accent3"/>
          <w:sz w:val="24"/>
        </w:rPr>
        <w:tab/>
      </w:r>
      <w:r w:rsidR="005A1FA7">
        <w:rPr>
          <w:rFonts w:ascii="Marianne" w:hAnsi="Marianne"/>
          <w:color w:val="00AC8C" w:themeColor="accent3"/>
        </w:rPr>
        <w:tab/>
      </w:r>
      <w:r w:rsidR="005A1FA7">
        <w:rPr>
          <w:rFonts w:ascii="Marianne" w:hAnsi="Marianne"/>
          <w:color w:val="00AC8C" w:themeColor="accent3"/>
        </w:rPr>
        <w:tab/>
      </w:r>
      <w:r w:rsidR="005A1FA7">
        <w:rPr>
          <w:rFonts w:ascii="Marianne" w:hAnsi="Marianne"/>
          <w:color w:val="00AC8C" w:themeColor="accent3"/>
        </w:rPr>
        <w:tab/>
      </w:r>
      <w:r w:rsidR="005A1FA7">
        <w:rPr>
          <w:rFonts w:ascii="Marianne" w:hAnsi="Marianne"/>
          <w:color w:val="00AC8C" w:themeColor="accent3"/>
        </w:rPr>
        <w:tab/>
      </w:r>
      <w:r w:rsidR="005A1FA7">
        <w:rPr>
          <w:rFonts w:ascii="Marianne" w:hAnsi="Marianne"/>
          <w:color w:val="00AC8C" w:themeColor="accent3"/>
        </w:rPr>
        <w:tab/>
      </w:r>
      <w:r w:rsidRPr="005A1FA7">
        <w:rPr>
          <w:rFonts w:ascii="Marianne" w:hAnsi="Marianne"/>
          <w:color w:val="00AC8C" w:themeColor="accent3"/>
          <w:sz w:val="24"/>
        </w:rPr>
        <w:t>1</w:t>
      </w:r>
      <w:r w:rsidR="00225284">
        <w:rPr>
          <w:rFonts w:ascii="Marianne" w:hAnsi="Marianne"/>
          <w:color w:val="00AC8C" w:themeColor="accent3"/>
          <w:sz w:val="24"/>
        </w:rPr>
        <w:t>3</w:t>
      </w:r>
    </w:p>
    <w:p w14:paraId="07D32701" w14:textId="1FAF0B79"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VII-</w:t>
      </w:r>
      <w:r w:rsidRPr="008F5C1D">
        <w:rPr>
          <w:rFonts w:ascii="Marianne" w:hAnsi="Marianne"/>
          <w:color w:val="00AC8C" w:themeColor="accent3"/>
        </w:rPr>
        <w:t xml:space="preserve"> </w:t>
      </w:r>
      <w:r w:rsidRPr="005A1FA7">
        <w:rPr>
          <w:rFonts w:ascii="Marianne" w:hAnsi="Marianne"/>
          <w:color w:val="00AC8C" w:themeColor="accent3"/>
          <w:sz w:val="24"/>
        </w:rPr>
        <w:t>Les FEIR</w:t>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5A1FA7">
        <w:rPr>
          <w:rFonts w:ascii="Marianne" w:hAnsi="Marianne"/>
          <w:color w:val="00AC8C" w:themeColor="accent3"/>
          <w:sz w:val="24"/>
        </w:rPr>
        <w:t>1</w:t>
      </w:r>
      <w:r w:rsidR="00225284">
        <w:rPr>
          <w:rFonts w:ascii="Marianne" w:hAnsi="Marianne"/>
          <w:color w:val="00AC8C" w:themeColor="accent3"/>
          <w:sz w:val="24"/>
        </w:rPr>
        <w:t>5</w:t>
      </w:r>
    </w:p>
    <w:p w14:paraId="4A8C1267" w14:textId="21BC7290"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VIII-</w:t>
      </w:r>
      <w:r w:rsidRPr="008F5C1D">
        <w:rPr>
          <w:rFonts w:ascii="Marianne" w:hAnsi="Marianne"/>
          <w:color w:val="00AC8C" w:themeColor="accent3"/>
        </w:rPr>
        <w:t xml:space="preserve"> </w:t>
      </w:r>
      <w:r w:rsidRPr="005A1FA7">
        <w:rPr>
          <w:rFonts w:ascii="Marianne" w:hAnsi="Marianne"/>
          <w:color w:val="00AC8C" w:themeColor="accent3"/>
          <w:sz w:val="24"/>
        </w:rPr>
        <w:t>Les FIG</w:t>
      </w:r>
      <w:r w:rsidRPr="005A1FA7">
        <w:rPr>
          <w:rFonts w:ascii="Marianne" w:hAnsi="Marianne"/>
          <w:color w:val="00AC8C" w:themeColor="accent3"/>
          <w:sz w:val="24"/>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00225284">
        <w:rPr>
          <w:rFonts w:ascii="Marianne" w:hAnsi="Marianne"/>
          <w:color w:val="00AC8C" w:themeColor="accent3"/>
        </w:rPr>
        <w:t>19</w:t>
      </w:r>
    </w:p>
    <w:p w14:paraId="7AAAC65E" w14:textId="6F545181"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IX-</w:t>
      </w:r>
      <w:r w:rsidRPr="008F5C1D">
        <w:rPr>
          <w:rFonts w:ascii="Marianne" w:hAnsi="Marianne"/>
          <w:color w:val="00AC8C" w:themeColor="accent3"/>
        </w:rPr>
        <w:t xml:space="preserve"> </w:t>
      </w:r>
      <w:r w:rsidRPr="005A1FA7">
        <w:rPr>
          <w:rFonts w:ascii="Marianne" w:hAnsi="Marianne"/>
          <w:color w:val="00AC8C" w:themeColor="accent3"/>
          <w:sz w:val="24"/>
        </w:rPr>
        <w:t>Les FEIGD</w:t>
      </w:r>
      <w:r w:rsidRPr="005A1FA7">
        <w:rPr>
          <w:rFonts w:ascii="Marianne" w:hAnsi="Marianne"/>
          <w:color w:val="00AC8C" w:themeColor="accent3"/>
          <w:sz w:val="24"/>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00225284">
        <w:rPr>
          <w:rFonts w:ascii="Marianne" w:hAnsi="Marianne"/>
          <w:color w:val="00AC8C" w:themeColor="accent3"/>
          <w:sz w:val="24"/>
        </w:rPr>
        <w:t>21</w:t>
      </w:r>
    </w:p>
    <w:p w14:paraId="0488F2E5" w14:textId="16FBABCF"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X-</w:t>
      </w:r>
      <w:r w:rsidRPr="008F5C1D">
        <w:rPr>
          <w:rFonts w:ascii="Marianne" w:hAnsi="Marianne"/>
          <w:color w:val="00AC8C" w:themeColor="accent3"/>
        </w:rPr>
        <w:t xml:space="preserve"> </w:t>
      </w:r>
      <w:r w:rsidRPr="005A1FA7">
        <w:rPr>
          <w:rFonts w:ascii="Marianne" w:hAnsi="Marianne"/>
          <w:color w:val="00AC8C" w:themeColor="accent3"/>
          <w:sz w:val="24"/>
        </w:rPr>
        <w:t>Les IPD</w:t>
      </w:r>
      <w:r w:rsidRPr="005A1FA7">
        <w:rPr>
          <w:rFonts w:ascii="Marianne" w:hAnsi="Marianne"/>
          <w:color w:val="00AC8C" w:themeColor="accent3"/>
          <w:sz w:val="24"/>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00225284">
        <w:rPr>
          <w:rFonts w:ascii="Marianne" w:hAnsi="Marianne"/>
          <w:color w:val="00AC8C" w:themeColor="accent3"/>
          <w:sz w:val="24"/>
        </w:rPr>
        <w:t>22</w:t>
      </w:r>
    </w:p>
    <w:p w14:paraId="14DB00A7" w14:textId="711BC29F" w:rsidR="000B1C27" w:rsidRPr="005A1FA7" w:rsidRDefault="000B1C27" w:rsidP="000B1C27">
      <w:pPr>
        <w:pStyle w:val="Citationintense"/>
        <w:jc w:val="left"/>
        <w:rPr>
          <w:rFonts w:ascii="Marianne" w:hAnsi="Marianne"/>
          <w:color w:val="00AC8C" w:themeColor="accent3"/>
          <w:sz w:val="40"/>
          <w:szCs w:val="32"/>
        </w:rPr>
      </w:pPr>
      <w:r w:rsidRPr="008F5C1D">
        <w:rPr>
          <w:rFonts w:ascii="Marianne" w:hAnsi="Marianne"/>
          <w:color w:val="00AC8C" w:themeColor="accent3"/>
          <w:sz w:val="32"/>
          <w:szCs w:val="32"/>
        </w:rPr>
        <w:lastRenderedPageBreak/>
        <w:t xml:space="preserve">XI- </w:t>
      </w:r>
      <w:r w:rsidRPr="005A1FA7">
        <w:rPr>
          <w:rFonts w:ascii="Marianne" w:hAnsi="Marianne"/>
          <w:color w:val="00AC8C" w:themeColor="accent3"/>
          <w:sz w:val="24"/>
        </w:rPr>
        <w:t>Synthèse régionale</w:t>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00225284">
        <w:rPr>
          <w:rFonts w:ascii="Marianne" w:hAnsi="Marianne"/>
          <w:color w:val="00AC8C" w:themeColor="accent3"/>
          <w:sz w:val="24"/>
        </w:rPr>
        <w:t>24</w:t>
      </w:r>
    </w:p>
    <w:p w14:paraId="30B4C8C2" w14:textId="767D4C4E" w:rsidR="000B1C27" w:rsidRPr="008F5C1D" w:rsidRDefault="000B1C27" w:rsidP="000B1C27">
      <w:pPr>
        <w:pStyle w:val="Citationintense"/>
        <w:jc w:val="left"/>
        <w:rPr>
          <w:rFonts w:ascii="Marianne" w:hAnsi="Marianne"/>
          <w:color w:val="00AC8C" w:themeColor="accent3"/>
        </w:rPr>
      </w:pPr>
      <w:r w:rsidRPr="005A1FA7">
        <w:rPr>
          <w:rFonts w:ascii="Marianne" w:hAnsi="Marianne"/>
          <w:color w:val="00AC8C" w:themeColor="accent3"/>
          <w:sz w:val="24"/>
        </w:rPr>
        <w:t>Glossaire</w:t>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5A1FA7">
        <w:rPr>
          <w:rFonts w:ascii="Marianne" w:hAnsi="Marianne"/>
          <w:color w:val="00AC8C" w:themeColor="accent3"/>
          <w:sz w:val="24"/>
        </w:rPr>
        <w:t>2</w:t>
      </w:r>
      <w:r w:rsidR="00225284">
        <w:rPr>
          <w:rFonts w:ascii="Marianne" w:hAnsi="Marianne"/>
          <w:color w:val="00AC8C" w:themeColor="accent3"/>
          <w:sz w:val="24"/>
        </w:rPr>
        <w:t>7</w:t>
      </w:r>
    </w:p>
    <w:p w14:paraId="228675E6" w14:textId="77777777" w:rsidR="000B1C27" w:rsidRPr="00D36470" w:rsidRDefault="000B1C27" w:rsidP="000B1C27"/>
    <w:p w14:paraId="1B65AD9B" w14:textId="77777777" w:rsidR="008F5C1D" w:rsidRPr="008F5C1D" w:rsidRDefault="008F5C1D" w:rsidP="008F5C1D">
      <w:pPr>
        <w:tabs>
          <w:tab w:val="left" w:pos="4678"/>
        </w:tabs>
        <w:rPr>
          <w:rFonts w:ascii="Marianne" w:hAnsi="Marianne"/>
        </w:rPr>
      </w:pPr>
    </w:p>
    <w:p w14:paraId="26C1DDDD" w14:textId="77777777" w:rsidR="00C21EEA" w:rsidRDefault="00C21EEA">
      <w:pPr>
        <w:rPr>
          <w:rFonts w:ascii="Marianne" w:hAnsi="Marianne"/>
          <w:color w:val="00AC8C" w:themeColor="accent3"/>
          <w:sz w:val="40"/>
          <w:u w:val="single"/>
        </w:rPr>
      </w:pPr>
      <w:r w:rsidRPr="008F5C1D">
        <w:rPr>
          <w:rFonts w:ascii="Marianne" w:hAnsi="Marianne"/>
        </w:rPr>
        <w:br w:type="page"/>
      </w:r>
      <w:r w:rsidR="005A1FA7" w:rsidRPr="009166CD">
        <w:rPr>
          <w:rFonts w:ascii="Marianne" w:hAnsi="Marianne"/>
          <w:color w:val="00AC8C" w:themeColor="accent3"/>
          <w:sz w:val="40"/>
        </w:rPr>
        <w:lastRenderedPageBreak/>
        <w:t xml:space="preserve">I </w:t>
      </w:r>
      <w:r w:rsidR="009166CD">
        <w:rPr>
          <w:rFonts w:ascii="Marianne" w:hAnsi="Marianne"/>
          <w:color w:val="00AC8C" w:themeColor="accent3"/>
          <w:sz w:val="40"/>
        </w:rPr>
        <w:t xml:space="preserve">- </w:t>
      </w:r>
      <w:r w:rsidR="005A1FA7" w:rsidRPr="005A1FA7">
        <w:rPr>
          <w:rFonts w:ascii="Marianne" w:hAnsi="Marianne"/>
          <w:color w:val="00AC8C" w:themeColor="accent3"/>
          <w:sz w:val="40"/>
          <w:u w:val="single"/>
        </w:rPr>
        <w:t xml:space="preserve">INTRODUCTION </w:t>
      </w:r>
    </w:p>
    <w:p w14:paraId="766936DB" w14:textId="77777777" w:rsidR="005A1FA7" w:rsidRDefault="005A1FA7">
      <w:pPr>
        <w:rPr>
          <w:rFonts w:ascii="Marianne" w:hAnsi="Marianne"/>
          <w:color w:val="00AC8C" w:themeColor="accent3"/>
          <w:sz w:val="40"/>
          <w:u w:val="single"/>
        </w:rPr>
      </w:pPr>
    </w:p>
    <w:p w14:paraId="3D6A6C04" w14:textId="77777777" w:rsidR="005A1FA7" w:rsidRPr="005A1FA7" w:rsidRDefault="005A1FA7" w:rsidP="005A1FA7">
      <w:pPr>
        <w:tabs>
          <w:tab w:val="left" w:pos="3600"/>
        </w:tabs>
        <w:autoSpaceDE w:val="0"/>
        <w:autoSpaceDN w:val="0"/>
        <w:adjustRightInd w:val="0"/>
        <w:jc w:val="both"/>
        <w:rPr>
          <w:rFonts w:ascii="Marianne" w:hAnsi="Marianne" w:cs="Arial"/>
          <w:b/>
          <w:color w:val="365F91"/>
          <w:sz w:val="22"/>
          <w:szCs w:val="22"/>
        </w:rPr>
      </w:pPr>
      <w:r w:rsidRPr="005A1FA7">
        <w:rPr>
          <w:rFonts w:ascii="Marianne" w:hAnsi="Marianne"/>
          <w:b/>
          <w:color w:val="365F91"/>
          <w:sz w:val="22"/>
          <w:szCs w:val="22"/>
        </w:rPr>
        <w:sym w:font="Webdings" w:char="F034"/>
      </w:r>
      <w:r w:rsidRPr="005A1FA7">
        <w:rPr>
          <w:rFonts w:ascii="Marianne" w:hAnsi="Marianne"/>
          <w:b/>
          <w:color w:val="365F91"/>
          <w:sz w:val="22"/>
          <w:szCs w:val="22"/>
        </w:rPr>
        <w:t xml:space="preserve">Présentation du rapport annuel </w:t>
      </w:r>
      <w:r w:rsidR="002C51D6">
        <w:rPr>
          <w:rFonts w:ascii="Marianne" w:hAnsi="Marianne"/>
          <w:b/>
          <w:color w:val="365F91"/>
          <w:sz w:val="22"/>
          <w:szCs w:val="22"/>
        </w:rPr>
        <w:t>2021</w:t>
      </w:r>
      <w:r w:rsidRPr="005A1FA7">
        <w:rPr>
          <w:rFonts w:ascii="Marianne" w:hAnsi="Marianne"/>
          <w:b/>
          <w:color w:val="365F91"/>
          <w:sz w:val="22"/>
          <w:szCs w:val="22"/>
        </w:rPr>
        <w:t xml:space="preserve"> d’Hémovigilance de la Région Auvergne-Rhône-Alpes</w:t>
      </w:r>
      <w:r w:rsidR="00C70AA0">
        <w:rPr>
          <w:rFonts w:ascii="Marianne" w:hAnsi="Marianne"/>
          <w:b/>
          <w:color w:val="365F91"/>
          <w:sz w:val="22"/>
          <w:szCs w:val="22"/>
        </w:rPr>
        <w:t xml:space="preserve"> (ARA)</w:t>
      </w:r>
    </w:p>
    <w:p w14:paraId="36BEA40E" w14:textId="77777777" w:rsidR="005A1FA7" w:rsidRPr="005A1FA7" w:rsidRDefault="005A1FA7" w:rsidP="005A1FA7">
      <w:pPr>
        <w:pStyle w:val="NormalWeb"/>
        <w:jc w:val="both"/>
        <w:rPr>
          <w:rFonts w:ascii="Marianne" w:hAnsi="Marianne"/>
          <w:sz w:val="22"/>
          <w:szCs w:val="22"/>
        </w:rPr>
      </w:pPr>
      <w:r w:rsidRPr="005A1FA7">
        <w:rPr>
          <w:rFonts w:ascii="Marianne" w:hAnsi="Marianne"/>
          <w:sz w:val="22"/>
          <w:szCs w:val="22"/>
        </w:rPr>
        <w:t>Le rapport annuel des Coordonnateurs Régionaux d’Hémovigilance et de Sécurité Transfusionnelle (CRHST) est défini par l’article R.1221-32 du Code de la Santé Publique</w:t>
      </w:r>
      <w:r w:rsidR="00C70AA0">
        <w:rPr>
          <w:rFonts w:ascii="Marianne" w:hAnsi="Marianne"/>
          <w:sz w:val="22"/>
          <w:szCs w:val="22"/>
        </w:rPr>
        <w:t xml:space="preserve"> (CSP)</w:t>
      </w:r>
      <w:r w:rsidRPr="005A1FA7">
        <w:rPr>
          <w:rFonts w:ascii="Marianne" w:hAnsi="Marianne"/>
          <w:sz w:val="22"/>
          <w:szCs w:val="22"/>
        </w:rPr>
        <w:t>.</w:t>
      </w:r>
    </w:p>
    <w:p w14:paraId="4AA87551" w14:textId="77777777" w:rsidR="005A1FA7" w:rsidRPr="005A1FA7" w:rsidRDefault="005A1FA7" w:rsidP="005A1FA7">
      <w:pPr>
        <w:autoSpaceDE w:val="0"/>
        <w:autoSpaceDN w:val="0"/>
        <w:adjustRightInd w:val="0"/>
        <w:jc w:val="both"/>
        <w:rPr>
          <w:rFonts w:ascii="Marianne" w:hAnsi="Marianne" w:cs="ArialMT"/>
          <w:sz w:val="22"/>
          <w:szCs w:val="22"/>
        </w:rPr>
      </w:pPr>
      <w:r w:rsidRPr="005A1FA7">
        <w:rPr>
          <w:rFonts w:ascii="Marianne" w:hAnsi="Marianne" w:cs="ArialMT"/>
          <w:sz w:val="22"/>
          <w:szCs w:val="22"/>
        </w:rPr>
        <w:t>Le niveau régional du réseau national d’Hémovigilance a pour objectif d'assurer le suivi régulier de l’activité transfusionnelle de chaque Établissement de Santé</w:t>
      </w:r>
      <w:r w:rsidR="00C70AA0">
        <w:rPr>
          <w:rFonts w:ascii="Marianne" w:hAnsi="Marianne" w:cs="ArialMT"/>
          <w:sz w:val="22"/>
          <w:szCs w:val="22"/>
        </w:rPr>
        <w:t xml:space="preserve"> (ES)</w:t>
      </w:r>
      <w:r w:rsidRPr="005A1FA7">
        <w:rPr>
          <w:rFonts w:ascii="Marianne" w:hAnsi="Marianne" w:cs="ArialMT"/>
          <w:sz w:val="22"/>
          <w:szCs w:val="22"/>
        </w:rPr>
        <w:t>. Les CRHST participent notamment aux réunions des Sous-Commissions et Comités de Sécurité Transfusionnelle et d’Hémovigilance (SCSTH et CSTH), afin d'y promouvoir les orientations nationales. Ce relais permet aussi de faire remonter rapidement vers le niveau national les constats, évolutions et attentes observés sur le terrain.</w:t>
      </w:r>
    </w:p>
    <w:p w14:paraId="3BA98229" w14:textId="77777777" w:rsidR="005A1FA7" w:rsidRPr="005A1FA7" w:rsidRDefault="005A1FA7" w:rsidP="005A1FA7">
      <w:pPr>
        <w:autoSpaceDE w:val="0"/>
        <w:autoSpaceDN w:val="0"/>
        <w:adjustRightInd w:val="0"/>
        <w:jc w:val="both"/>
        <w:rPr>
          <w:rFonts w:ascii="Marianne" w:hAnsi="Marianne" w:cs="ArialMT"/>
          <w:sz w:val="22"/>
          <w:szCs w:val="22"/>
        </w:rPr>
      </w:pPr>
    </w:p>
    <w:p w14:paraId="70F341A6" w14:textId="77777777" w:rsidR="005A1FA7" w:rsidRPr="005A1FA7" w:rsidRDefault="005A1FA7" w:rsidP="005A1FA7">
      <w:pPr>
        <w:autoSpaceDE w:val="0"/>
        <w:autoSpaceDN w:val="0"/>
        <w:adjustRightInd w:val="0"/>
        <w:jc w:val="both"/>
        <w:rPr>
          <w:rFonts w:ascii="Marianne" w:hAnsi="Marianne" w:cs="ArialMT"/>
          <w:sz w:val="22"/>
          <w:szCs w:val="22"/>
        </w:rPr>
      </w:pPr>
      <w:r w:rsidRPr="005A1FA7">
        <w:rPr>
          <w:rFonts w:ascii="Marianne" w:hAnsi="Marianne" w:cs="ArialMT"/>
          <w:sz w:val="22"/>
          <w:szCs w:val="22"/>
        </w:rPr>
        <w:t xml:space="preserve">Ce rapport synthétise et met en perspective les données relatives à l’activité transfusionnelle et à l’Hémovigilance en région Auvergne-Rhône-Alpes durant l’année </w:t>
      </w:r>
      <w:r w:rsidR="002C51D6">
        <w:rPr>
          <w:rFonts w:ascii="Marianne" w:hAnsi="Marianne" w:cs="ArialMT"/>
          <w:sz w:val="22"/>
          <w:szCs w:val="22"/>
        </w:rPr>
        <w:t>2021</w:t>
      </w:r>
      <w:r w:rsidRPr="005A1FA7">
        <w:rPr>
          <w:rFonts w:ascii="Marianne" w:hAnsi="Marianne" w:cs="ArialMT"/>
          <w:sz w:val="22"/>
          <w:szCs w:val="22"/>
        </w:rPr>
        <w:t>. Elles sont issues de plusieurs sources</w:t>
      </w:r>
      <w:r w:rsidRPr="005A1FA7">
        <w:rPr>
          <w:rFonts w:cs="Calibri"/>
          <w:sz w:val="22"/>
          <w:szCs w:val="22"/>
        </w:rPr>
        <w:t> </w:t>
      </w:r>
      <w:r w:rsidRPr="005A1FA7">
        <w:rPr>
          <w:rFonts w:ascii="Marianne" w:hAnsi="Marianne" w:cs="ArialMT"/>
          <w:sz w:val="22"/>
          <w:szCs w:val="22"/>
        </w:rPr>
        <w:t>:</w:t>
      </w:r>
    </w:p>
    <w:p w14:paraId="3F2A6694" w14:textId="77777777" w:rsidR="00C70AA0" w:rsidRDefault="005A1FA7" w:rsidP="00C70AA0">
      <w:pPr>
        <w:pStyle w:val="Paragraphedeliste"/>
        <w:numPr>
          <w:ilvl w:val="0"/>
          <w:numId w:val="14"/>
        </w:numPr>
        <w:autoSpaceDE w:val="0"/>
        <w:autoSpaceDN w:val="0"/>
        <w:adjustRightInd w:val="0"/>
        <w:jc w:val="both"/>
        <w:rPr>
          <w:rFonts w:ascii="Marianne" w:hAnsi="Marianne" w:cs="ArialMT"/>
          <w:sz w:val="22"/>
          <w:szCs w:val="22"/>
        </w:rPr>
      </w:pPr>
      <w:r w:rsidRPr="00C70AA0">
        <w:rPr>
          <w:rFonts w:ascii="Marianne" w:hAnsi="Marianne" w:cs="ArialMT"/>
          <w:sz w:val="22"/>
          <w:szCs w:val="22"/>
        </w:rPr>
        <w:t>Établissement Français du Sang</w:t>
      </w:r>
      <w:r w:rsidR="00C70AA0">
        <w:rPr>
          <w:rFonts w:ascii="Marianne" w:hAnsi="Marianne" w:cs="ArialMT"/>
          <w:sz w:val="22"/>
          <w:szCs w:val="22"/>
        </w:rPr>
        <w:t xml:space="preserve"> (EFS)</w:t>
      </w:r>
      <w:r w:rsidRPr="00C70AA0">
        <w:rPr>
          <w:rFonts w:ascii="Marianne" w:hAnsi="Marianne" w:cs="ArialMT"/>
          <w:sz w:val="22"/>
          <w:szCs w:val="22"/>
        </w:rPr>
        <w:t>, Établissements de Santé, co</w:t>
      </w:r>
      <w:r w:rsidR="00C70AA0">
        <w:rPr>
          <w:rFonts w:ascii="Marianne" w:hAnsi="Marianne" w:cs="ArialMT"/>
          <w:sz w:val="22"/>
          <w:szCs w:val="22"/>
        </w:rPr>
        <w:t>rrespondants d'hémovigilance</w:t>
      </w:r>
    </w:p>
    <w:p w14:paraId="58AE1D8C" w14:textId="77777777" w:rsidR="005A1FA7" w:rsidRPr="00C70AA0" w:rsidRDefault="005A1FA7" w:rsidP="00C70AA0">
      <w:pPr>
        <w:pStyle w:val="Paragraphedeliste"/>
        <w:numPr>
          <w:ilvl w:val="0"/>
          <w:numId w:val="14"/>
        </w:numPr>
        <w:autoSpaceDE w:val="0"/>
        <w:autoSpaceDN w:val="0"/>
        <w:adjustRightInd w:val="0"/>
        <w:jc w:val="both"/>
        <w:rPr>
          <w:rFonts w:ascii="Marianne" w:hAnsi="Marianne" w:cs="ArialMT"/>
          <w:sz w:val="22"/>
          <w:szCs w:val="22"/>
        </w:rPr>
      </w:pPr>
      <w:r w:rsidRPr="00C70AA0">
        <w:rPr>
          <w:rFonts w:ascii="Marianne" w:hAnsi="Marianne" w:cs="ArialMT"/>
          <w:sz w:val="22"/>
          <w:szCs w:val="22"/>
        </w:rPr>
        <w:t xml:space="preserve">Conférence Nationale des Coordonnateurs Régionaux d'Hémovigilance et de Sécurité Transfusionnelle (CNCRH). </w:t>
      </w:r>
    </w:p>
    <w:p w14:paraId="2AB05F46" w14:textId="77777777" w:rsidR="005A1FA7" w:rsidRPr="005A1FA7" w:rsidRDefault="005A1FA7" w:rsidP="005A1FA7">
      <w:pPr>
        <w:autoSpaceDE w:val="0"/>
        <w:autoSpaceDN w:val="0"/>
        <w:adjustRightInd w:val="0"/>
        <w:jc w:val="both"/>
        <w:rPr>
          <w:rFonts w:ascii="Marianne" w:hAnsi="Marianne" w:cs="ArialMT"/>
          <w:sz w:val="22"/>
          <w:szCs w:val="22"/>
        </w:rPr>
      </w:pPr>
    </w:p>
    <w:p w14:paraId="4B43CAFC" w14:textId="77777777" w:rsidR="005A1FA7" w:rsidRPr="005A1FA7" w:rsidRDefault="005A1FA7" w:rsidP="005A1FA7">
      <w:pPr>
        <w:autoSpaceDE w:val="0"/>
        <w:autoSpaceDN w:val="0"/>
        <w:adjustRightInd w:val="0"/>
        <w:jc w:val="both"/>
        <w:rPr>
          <w:rFonts w:ascii="Marianne" w:hAnsi="Marianne"/>
          <w:sz w:val="22"/>
          <w:szCs w:val="22"/>
        </w:rPr>
      </w:pPr>
      <w:r w:rsidRPr="005A1FA7">
        <w:rPr>
          <w:rFonts w:ascii="Marianne" w:hAnsi="Marianne"/>
          <w:sz w:val="22"/>
          <w:szCs w:val="22"/>
        </w:rPr>
        <w:t xml:space="preserve">Dans la majorité des cas, les calculs et les graphiques de ce rapport ont été élaborés à partir de données </w:t>
      </w:r>
      <w:r w:rsidR="00C70AA0">
        <w:rPr>
          <w:rFonts w:ascii="Marianne" w:hAnsi="Marianne"/>
          <w:sz w:val="22"/>
          <w:szCs w:val="22"/>
        </w:rPr>
        <w:t>issues du serveur national e-fit</w:t>
      </w:r>
      <w:r w:rsidRPr="005A1FA7">
        <w:rPr>
          <w:rFonts w:ascii="Marianne" w:hAnsi="Marianne"/>
          <w:sz w:val="22"/>
          <w:szCs w:val="22"/>
        </w:rPr>
        <w:t xml:space="preserve"> géré par l’Agence Nationale de Sécurité du Médicament (ANSM) et de l’application informatique </w:t>
      </w:r>
      <w:r w:rsidR="00C70AA0">
        <w:rPr>
          <w:rFonts w:ascii="Marianne" w:hAnsi="Marianne"/>
          <w:sz w:val="22"/>
          <w:szCs w:val="22"/>
        </w:rPr>
        <w:t>e-base,</w:t>
      </w:r>
      <w:r w:rsidRPr="005A1FA7">
        <w:rPr>
          <w:rFonts w:ascii="Marianne" w:hAnsi="Marianne"/>
          <w:sz w:val="22"/>
          <w:szCs w:val="22"/>
        </w:rPr>
        <w:t xml:space="preserve"> outil métier de</w:t>
      </w:r>
      <w:r w:rsidR="00C70AA0">
        <w:rPr>
          <w:rFonts w:ascii="Marianne" w:hAnsi="Marianne"/>
          <w:sz w:val="22"/>
          <w:szCs w:val="22"/>
        </w:rPr>
        <w:t xml:space="preserve"> la</w:t>
      </w:r>
      <w:r w:rsidRPr="005A1FA7">
        <w:rPr>
          <w:rFonts w:ascii="Marianne" w:hAnsi="Marianne"/>
          <w:sz w:val="22"/>
          <w:szCs w:val="22"/>
        </w:rPr>
        <w:t xml:space="preserve"> </w:t>
      </w:r>
      <w:r w:rsidR="00C70AA0">
        <w:rPr>
          <w:rFonts w:ascii="Marianne" w:hAnsi="Marianne"/>
          <w:sz w:val="22"/>
          <w:szCs w:val="22"/>
        </w:rPr>
        <w:t>CNCRH</w:t>
      </w:r>
      <w:r w:rsidRPr="005A1FA7">
        <w:rPr>
          <w:rFonts w:ascii="Marianne" w:hAnsi="Marianne"/>
          <w:sz w:val="22"/>
          <w:szCs w:val="22"/>
        </w:rPr>
        <w:t>.</w:t>
      </w:r>
    </w:p>
    <w:p w14:paraId="02CEF520" w14:textId="77777777" w:rsidR="005A1FA7" w:rsidRPr="005A1FA7" w:rsidRDefault="005A1FA7" w:rsidP="005A1FA7">
      <w:pPr>
        <w:autoSpaceDE w:val="0"/>
        <w:autoSpaceDN w:val="0"/>
        <w:adjustRightInd w:val="0"/>
        <w:jc w:val="both"/>
        <w:rPr>
          <w:rFonts w:ascii="Marianne" w:hAnsi="Marianne"/>
          <w:sz w:val="22"/>
          <w:szCs w:val="22"/>
        </w:rPr>
      </w:pPr>
    </w:p>
    <w:p w14:paraId="53157D96" w14:textId="550D791B" w:rsidR="005A1FA7" w:rsidRPr="00225284" w:rsidRDefault="004D5FE8" w:rsidP="00225284">
      <w:pPr>
        <w:autoSpaceDE w:val="0"/>
        <w:autoSpaceDN w:val="0"/>
        <w:adjustRightInd w:val="0"/>
        <w:jc w:val="both"/>
        <w:rPr>
          <w:rFonts w:ascii="Marianne" w:hAnsi="Marianne"/>
          <w:b/>
          <w:color w:val="00AC8C" w:themeColor="accent3"/>
          <w:sz w:val="22"/>
          <w:u w:val="single"/>
        </w:rPr>
      </w:pPr>
      <w:r w:rsidRPr="004D5FE8">
        <w:rPr>
          <w:rFonts w:ascii="Marianne" w:hAnsi="Marianne"/>
          <w:b/>
          <w:color w:val="00AC8C" w:themeColor="accent3"/>
          <w:sz w:val="22"/>
          <w:u w:val="single"/>
        </w:rPr>
        <w:br w:type="page"/>
      </w:r>
    </w:p>
    <w:p w14:paraId="7A7FBBC1" w14:textId="77777777" w:rsidR="005A1FA7" w:rsidRDefault="009166CD">
      <w:pPr>
        <w:rPr>
          <w:rFonts w:ascii="Marianne" w:hAnsi="Marianne"/>
          <w:color w:val="00AC8C" w:themeColor="accent3"/>
          <w:sz w:val="40"/>
          <w:u w:val="single"/>
        </w:rPr>
      </w:pPr>
      <w:r w:rsidRPr="009166CD">
        <w:rPr>
          <w:rFonts w:ascii="Marianne" w:hAnsi="Marianne"/>
          <w:color w:val="00AC8C" w:themeColor="accent3"/>
          <w:sz w:val="40"/>
        </w:rPr>
        <w:lastRenderedPageBreak/>
        <w:t>II</w:t>
      </w:r>
      <w:r>
        <w:rPr>
          <w:rFonts w:ascii="Marianne" w:hAnsi="Marianne"/>
          <w:color w:val="00AC8C" w:themeColor="accent3"/>
          <w:sz w:val="40"/>
        </w:rPr>
        <w:t xml:space="preserve"> </w:t>
      </w:r>
      <w:r w:rsidRPr="009166CD">
        <w:rPr>
          <w:rFonts w:ascii="Marianne" w:hAnsi="Marianne"/>
          <w:color w:val="00AC8C" w:themeColor="accent3"/>
          <w:sz w:val="40"/>
        </w:rPr>
        <w:t xml:space="preserve">- </w:t>
      </w:r>
      <w:r w:rsidRPr="009166CD">
        <w:rPr>
          <w:rFonts w:ascii="Marianne" w:hAnsi="Marianne"/>
          <w:color w:val="00AC8C" w:themeColor="accent3"/>
          <w:sz w:val="40"/>
          <w:u w:val="single"/>
        </w:rPr>
        <w:t>L’activité de Prélèvements</w:t>
      </w:r>
    </w:p>
    <w:p w14:paraId="1152DA45" w14:textId="77777777" w:rsidR="009166CD" w:rsidRDefault="009166CD">
      <w:pPr>
        <w:rPr>
          <w:rFonts w:ascii="Marianne" w:hAnsi="Marianne"/>
          <w:color w:val="00AC8C" w:themeColor="accent3"/>
          <w:sz w:val="40"/>
          <w:u w:val="single"/>
        </w:rPr>
      </w:pPr>
    </w:p>
    <w:p w14:paraId="328C45FC" w14:textId="77777777" w:rsidR="009166CD" w:rsidRPr="009166CD" w:rsidRDefault="009166CD" w:rsidP="009166CD">
      <w:pPr>
        <w:autoSpaceDE w:val="0"/>
        <w:autoSpaceDN w:val="0"/>
        <w:adjustRightInd w:val="0"/>
        <w:rPr>
          <w:rFonts w:ascii="Marianne" w:hAnsi="Marianne" w:cs="Arial"/>
          <w:sz w:val="22"/>
          <w:szCs w:val="22"/>
        </w:rPr>
      </w:pPr>
      <w:r w:rsidRPr="009166CD">
        <w:rPr>
          <w:rFonts w:ascii="Marianne" w:hAnsi="Marianne" w:cs="Arial"/>
          <w:b/>
          <w:sz w:val="22"/>
          <w:szCs w:val="22"/>
        </w:rPr>
        <w:t>Définitions</w:t>
      </w:r>
      <w:r w:rsidRPr="009166CD">
        <w:rPr>
          <w:rFonts w:ascii="Marianne" w:hAnsi="Marianne" w:cs="Arial"/>
          <w:sz w:val="22"/>
          <w:szCs w:val="22"/>
        </w:rPr>
        <w:t xml:space="preserve"> :</w:t>
      </w:r>
    </w:p>
    <w:p w14:paraId="4A65A1DF" w14:textId="77777777" w:rsidR="009166CD" w:rsidRPr="009166CD" w:rsidRDefault="009166CD" w:rsidP="009166CD">
      <w:pPr>
        <w:autoSpaceDE w:val="0"/>
        <w:autoSpaceDN w:val="0"/>
        <w:adjustRightInd w:val="0"/>
        <w:jc w:val="both"/>
        <w:rPr>
          <w:rFonts w:ascii="Marianne" w:hAnsi="Marianne" w:cs="Arial"/>
          <w:i/>
          <w:sz w:val="22"/>
          <w:szCs w:val="22"/>
        </w:rPr>
      </w:pPr>
      <w:r w:rsidRPr="009166CD">
        <w:rPr>
          <w:rFonts w:ascii="Marianne" w:hAnsi="Marianne" w:cs="Arial"/>
          <w:i/>
          <w:sz w:val="22"/>
          <w:szCs w:val="22"/>
        </w:rPr>
        <w:t xml:space="preserve">- </w:t>
      </w:r>
      <w:r w:rsidR="00C70AA0">
        <w:rPr>
          <w:rFonts w:ascii="Marianne" w:hAnsi="Marianne" w:cs="Arial"/>
          <w:i/>
          <w:sz w:val="22"/>
          <w:szCs w:val="22"/>
        </w:rPr>
        <w:t>P</w:t>
      </w:r>
      <w:r w:rsidRPr="009166CD">
        <w:rPr>
          <w:rFonts w:ascii="Marianne" w:hAnsi="Marianne" w:cs="Arial"/>
          <w:i/>
          <w:sz w:val="22"/>
          <w:szCs w:val="22"/>
          <w:u w:val="single"/>
        </w:rPr>
        <w:t>rélèvement</w:t>
      </w:r>
      <w:r w:rsidRPr="009166CD">
        <w:rPr>
          <w:rFonts w:ascii="Marianne" w:hAnsi="Marianne" w:cs="Arial"/>
          <w:i/>
          <w:sz w:val="22"/>
          <w:szCs w:val="22"/>
        </w:rPr>
        <w:t xml:space="preserve"> : les prélèvements incluent les dons inachevés et les dons pour le laboratoire français du fractionnement</w:t>
      </w:r>
      <w:r w:rsidR="00C70AA0">
        <w:rPr>
          <w:rFonts w:ascii="Marianne" w:hAnsi="Marianne" w:cs="Arial"/>
          <w:i/>
          <w:sz w:val="22"/>
          <w:szCs w:val="22"/>
        </w:rPr>
        <w:t xml:space="preserve"> (</w:t>
      </w:r>
      <w:r w:rsidR="00C70AA0" w:rsidRPr="009166CD">
        <w:rPr>
          <w:rFonts w:ascii="Marianne" w:hAnsi="Marianne" w:cs="Arial"/>
          <w:i/>
          <w:sz w:val="22"/>
          <w:szCs w:val="22"/>
        </w:rPr>
        <w:t>LFB</w:t>
      </w:r>
      <w:r w:rsidRPr="009166CD">
        <w:rPr>
          <w:rFonts w:ascii="Marianne" w:hAnsi="Marianne" w:cs="Arial"/>
          <w:i/>
          <w:sz w:val="22"/>
          <w:szCs w:val="22"/>
        </w:rPr>
        <w:t>), mais pas les saignées thérapeutiques.</w:t>
      </w:r>
    </w:p>
    <w:p w14:paraId="37FFD33C" w14:textId="77777777" w:rsidR="009166CD" w:rsidRPr="009166CD" w:rsidRDefault="009166CD" w:rsidP="009166CD">
      <w:pPr>
        <w:autoSpaceDE w:val="0"/>
        <w:autoSpaceDN w:val="0"/>
        <w:adjustRightInd w:val="0"/>
        <w:jc w:val="both"/>
        <w:rPr>
          <w:rFonts w:ascii="Marianne" w:hAnsi="Marianne" w:cs="Arial"/>
          <w:i/>
          <w:sz w:val="22"/>
          <w:szCs w:val="22"/>
        </w:rPr>
      </w:pPr>
      <w:r w:rsidRPr="009166CD">
        <w:rPr>
          <w:rFonts w:ascii="Marianne" w:hAnsi="Marianne" w:cs="Arial"/>
          <w:i/>
          <w:sz w:val="22"/>
          <w:szCs w:val="22"/>
        </w:rPr>
        <w:t xml:space="preserve">- </w:t>
      </w:r>
      <w:r w:rsidR="00C70AA0">
        <w:rPr>
          <w:rFonts w:ascii="Marianne" w:hAnsi="Marianne" w:cs="Arial"/>
          <w:i/>
          <w:sz w:val="22"/>
          <w:szCs w:val="22"/>
          <w:u w:val="single"/>
        </w:rPr>
        <w:t>D</w:t>
      </w:r>
      <w:r w:rsidRPr="009166CD">
        <w:rPr>
          <w:rFonts w:ascii="Marianne" w:hAnsi="Marianne" w:cs="Arial"/>
          <w:i/>
          <w:sz w:val="22"/>
          <w:szCs w:val="22"/>
          <w:u w:val="single"/>
        </w:rPr>
        <w:t>on</w:t>
      </w:r>
      <w:r w:rsidRPr="009166CD">
        <w:rPr>
          <w:rFonts w:ascii="Marianne" w:hAnsi="Marianne" w:cs="Arial"/>
          <w:i/>
          <w:sz w:val="22"/>
          <w:szCs w:val="22"/>
        </w:rPr>
        <w:t xml:space="preserve"> : les dons sont les prélèvements à visée thérapeutique (même si ultérieurement le don a eu une utilisation non thérapeutique avec l’accord du donneur) arrivant à la </w:t>
      </w:r>
      <w:r w:rsidR="00C70AA0">
        <w:rPr>
          <w:rFonts w:ascii="Marianne" w:hAnsi="Marianne" w:cs="Arial"/>
          <w:i/>
          <w:sz w:val="22"/>
          <w:szCs w:val="22"/>
        </w:rPr>
        <w:t>qualification biologique des dons (</w:t>
      </w:r>
      <w:r w:rsidRPr="009166CD">
        <w:rPr>
          <w:rFonts w:ascii="Marianne" w:hAnsi="Marianne" w:cs="Arial"/>
          <w:i/>
          <w:sz w:val="22"/>
          <w:szCs w:val="22"/>
        </w:rPr>
        <w:t>QBD</w:t>
      </w:r>
      <w:r w:rsidR="00C70AA0">
        <w:rPr>
          <w:rFonts w:ascii="Marianne" w:hAnsi="Marianne" w:cs="Arial"/>
          <w:i/>
          <w:sz w:val="22"/>
          <w:szCs w:val="22"/>
        </w:rPr>
        <w:t>)</w:t>
      </w:r>
      <w:r w:rsidRPr="009166CD">
        <w:rPr>
          <w:rFonts w:ascii="Marianne" w:hAnsi="Marianne" w:cs="Arial"/>
          <w:i/>
          <w:sz w:val="22"/>
          <w:szCs w:val="22"/>
        </w:rPr>
        <w:t>, y compris ceux pour le LFB, la banque de sang rare… Ceci exclut donc les dons à visée non thérapeutique dès le départ.</w:t>
      </w:r>
    </w:p>
    <w:p w14:paraId="6C577BDC" w14:textId="77777777" w:rsidR="009166CD" w:rsidRPr="009166CD" w:rsidRDefault="009166CD" w:rsidP="009166CD">
      <w:pPr>
        <w:spacing w:before="100"/>
        <w:rPr>
          <w:rFonts w:ascii="Marianne" w:hAnsi="Marianne"/>
          <w:b/>
          <w:sz w:val="20"/>
        </w:rPr>
      </w:pPr>
    </w:p>
    <w:p w14:paraId="7337A9AB" w14:textId="2CB523FA" w:rsidR="009166CD" w:rsidRPr="002D0411" w:rsidRDefault="009166CD" w:rsidP="009166CD">
      <w:pPr>
        <w:spacing w:before="100"/>
        <w:jc w:val="both"/>
        <w:rPr>
          <w:rFonts w:ascii="Marianne" w:hAnsi="Marianne"/>
          <w:strike/>
          <w:sz w:val="22"/>
        </w:rPr>
      </w:pPr>
      <w:r w:rsidRPr="009166CD">
        <w:rPr>
          <w:rFonts w:ascii="Marianne" w:hAnsi="Marianne"/>
          <w:sz w:val="22"/>
        </w:rPr>
        <w:t xml:space="preserve">On constate en région </w:t>
      </w:r>
      <w:r w:rsidR="00C70AA0">
        <w:rPr>
          <w:rFonts w:ascii="Marianne" w:hAnsi="Marianne"/>
          <w:sz w:val="22"/>
        </w:rPr>
        <w:t>ARA</w:t>
      </w:r>
      <w:r w:rsidRPr="009166CD">
        <w:rPr>
          <w:rFonts w:ascii="Marianne" w:hAnsi="Marianne"/>
          <w:sz w:val="22"/>
        </w:rPr>
        <w:t xml:space="preserve"> pour l’année </w:t>
      </w:r>
      <w:r w:rsidR="002C51D6">
        <w:rPr>
          <w:rFonts w:ascii="Marianne" w:hAnsi="Marianne"/>
          <w:sz w:val="22"/>
        </w:rPr>
        <w:t>2021</w:t>
      </w:r>
      <w:r w:rsidRPr="009166CD">
        <w:rPr>
          <w:rFonts w:ascii="Marianne" w:hAnsi="Marianne"/>
          <w:sz w:val="22"/>
        </w:rPr>
        <w:t xml:space="preserve"> par rapport à </w:t>
      </w:r>
      <w:r w:rsidR="002C51D6">
        <w:rPr>
          <w:rFonts w:ascii="Marianne" w:hAnsi="Marianne"/>
          <w:sz w:val="22"/>
        </w:rPr>
        <w:t>2020</w:t>
      </w:r>
      <w:r w:rsidRPr="009166CD">
        <w:rPr>
          <w:rFonts w:ascii="Marianne" w:hAnsi="Marianne"/>
          <w:sz w:val="22"/>
        </w:rPr>
        <w:t xml:space="preserve">, </w:t>
      </w:r>
      <w:r w:rsidRPr="00F47559">
        <w:rPr>
          <w:rFonts w:ascii="Marianne" w:hAnsi="Marianne"/>
          <w:sz w:val="22"/>
        </w:rPr>
        <w:t>une</w:t>
      </w:r>
      <w:r w:rsidR="009440D7">
        <w:rPr>
          <w:rFonts w:ascii="Marianne" w:hAnsi="Marianne"/>
          <w:sz w:val="22"/>
        </w:rPr>
        <w:t xml:space="preserve"> </w:t>
      </w:r>
      <w:r w:rsidR="009440D7" w:rsidRPr="009440D7">
        <w:rPr>
          <w:rFonts w:ascii="Marianne" w:hAnsi="Marianne"/>
          <w:color w:val="FF0000"/>
          <w:sz w:val="22"/>
        </w:rPr>
        <w:t>légère</w:t>
      </w:r>
      <w:r w:rsidRPr="00F47559">
        <w:rPr>
          <w:rFonts w:ascii="Marianne" w:hAnsi="Marianne"/>
          <w:sz w:val="22"/>
        </w:rPr>
        <w:t xml:space="preserve"> </w:t>
      </w:r>
      <w:r w:rsidR="00502875">
        <w:rPr>
          <w:rFonts w:ascii="Marianne" w:hAnsi="Marianne"/>
          <w:color w:val="00B050"/>
          <w:sz w:val="22"/>
        </w:rPr>
        <w:t>baisse de -0,94%</w:t>
      </w:r>
      <w:r w:rsidRPr="009166CD">
        <w:rPr>
          <w:rFonts w:ascii="Marianne" w:hAnsi="Marianne"/>
          <w:color w:val="00B050"/>
          <w:sz w:val="22"/>
        </w:rPr>
        <w:t xml:space="preserve"> </w:t>
      </w:r>
      <w:r w:rsidRPr="009166CD">
        <w:rPr>
          <w:rFonts w:ascii="Marianne" w:hAnsi="Marianne"/>
          <w:sz w:val="22"/>
        </w:rPr>
        <w:t>des prélèvements</w:t>
      </w:r>
      <w:r w:rsidRPr="009166CD">
        <w:rPr>
          <w:rFonts w:ascii="Marianne" w:hAnsi="Marianne"/>
          <w:color w:val="FF0000"/>
          <w:sz w:val="22"/>
        </w:rPr>
        <w:t xml:space="preserve"> </w:t>
      </w:r>
      <w:r w:rsidRPr="009166CD">
        <w:rPr>
          <w:rFonts w:ascii="Marianne" w:hAnsi="Marianne"/>
          <w:sz w:val="22"/>
        </w:rPr>
        <w:t>(</w:t>
      </w:r>
      <w:r w:rsidR="002C51D6">
        <w:rPr>
          <w:rFonts w:ascii="Marianne" w:hAnsi="Marianne"/>
          <w:color w:val="00B050"/>
          <w:sz w:val="22"/>
        </w:rPr>
        <w:t>390 459</w:t>
      </w:r>
      <w:r w:rsidRPr="005102E5">
        <w:rPr>
          <w:rFonts w:ascii="Marianne" w:hAnsi="Marianne"/>
          <w:color w:val="00B050"/>
          <w:sz w:val="22"/>
        </w:rPr>
        <w:t xml:space="preserve"> </w:t>
      </w:r>
      <w:r w:rsidRPr="009166CD">
        <w:rPr>
          <w:rFonts w:ascii="Marianne" w:hAnsi="Marianne"/>
          <w:sz w:val="22"/>
        </w:rPr>
        <w:t xml:space="preserve">prélèvements contre </w:t>
      </w:r>
      <w:r w:rsidR="002C51D6" w:rsidRPr="002C51D6">
        <w:rPr>
          <w:rFonts w:ascii="Marianne" w:hAnsi="Marianne"/>
          <w:sz w:val="22"/>
        </w:rPr>
        <w:t xml:space="preserve">394 270 </w:t>
      </w:r>
      <w:r w:rsidR="002C51D6">
        <w:rPr>
          <w:rFonts w:ascii="Marianne" w:hAnsi="Marianne"/>
          <w:sz w:val="22"/>
        </w:rPr>
        <w:t>en 2020</w:t>
      </w:r>
      <w:r w:rsidRPr="009166CD">
        <w:rPr>
          <w:rFonts w:ascii="Marianne" w:hAnsi="Marianne"/>
          <w:sz w:val="22"/>
        </w:rPr>
        <w:t>)</w:t>
      </w:r>
      <w:r>
        <w:rPr>
          <w:rFonts w:ascii="Marianne" w:hAnsi="Marianne"/>
          <w:sz w:val="22"/>
        </w:rPr>
        <w:t xml:space="preserve">, ce qui était </w:t>
      </w:r>
      <w:r>
        <w:rPr>
          <w:rFonts w:ascii="Marianne" w:hAnsi="Marianne"/>
          <w:sz w:val="22"/>
        </w:rPr>
        <w:lastRenderedPageBreak/>
        <w:t xml:space="preserve">déjà le cas l’année précédente. </w:t>
      </w:r>
      <w:r w:rsidRPr="006E1F7C">
        <w:rPr>
          <w:rFonts w:ascii="Marianne" w:hAnsi="Marianne"/>
          <w:sz w:val="22"/>
        </w:rPr>
        <w:t>Sur les trois dernières années, en données lissées, l’activité de prélèvement en région ARA apparait donc globalement stable</w:t>
      </w:r>
      <w:r w:rsidRPr="002D0411">
        <w:rPr>
          <w:rFonts w:ascii="Marianne" w:hAnsi="Marianne"/>
          <w:sz w:val="22"/>
        </w:rPr>
        <w:t xml:space="preserve">. </w:t>
      </w:r>
      <w:r w:rsidRPr="002C51D6">
        <w:rPr>
          <w:rFonts w:ascii="Marianne" w:hAnsi="Marianne"/>
          <w:sz w:val="22"/>
          <w:highlight w:val="yellow"/>
        </w:rPr>
        <w:t xml:space="preserve">Au plan national, on note une </w:t>
      </w:r>
      <w:r w:rsidR="002D0411" w:rsidRPr="002C51D6">
        <w:rPr>
          <w:rFonts w:ascii="Marianne" w:hAnsi="Marianne"/>
          <w:color w:val="00B050"/>
          <w:sz w:val="22"/>
          <w:highlight w:val="yellow"/>
        </w:rPr>
        <w:t>baisse un peu plus significative de 3% en 2020</w:t>
      </w:r>
      <w:r w:rsidRPr="002C51D6">
        <w:rPr>
          <w:rFonts w:ascii="Marianne" w:hAnsi="Marianne"/>
          <w:color w:val="00B050"/>
          <w:sz w:val="22"/>
          <w:highlight w:val="yellow"/>
        </w:rPr>
        <w:t>.</w:t>
      </w:r>
      <w:r w:rsidRPr="002D0411">
        <w:rPr>
          <w:rFonts w:ascii="Marianne" w:hAnsi="Marianne"/>
          <w:sz w:val="22"/>
        </w:rPr>
        <w:t xml:space="preserve"> </w:t>
      </w:r>
    </w:p>
    <w:p w14:paraId="397503FA" w14:textId="77777777" w:rsidR="009166CD" w:rsidRPr="009166CD" w:rsidRDefault="009166CD" w:rsidP="009166CD">
      <w:pPr>
        <w:autoSpaceDE w:val="0"/>
        <w:autoSpaceDN w:val="0"/>
        <w:adjustRightInd w:val="0"/>
        <w:jc w:val="both"/>
        <w:rPr>
          <w:rFonts w:ascii="Marianne" w:hAnsi="Marianne" w:cs="Arial"/>
          <w:sz w:val="22"/>
        </w:rPr>
      </w:pPr>
      <w:r w:rsidRPr="006E1F7C">
        <w:rPr>
          <w:rFonts w:ascii="Marianne" w:hAnsi="Marianne" w:cs="Arial"/>
          <w:sz w:val="22"/>
        </w:rPr>
        <w:t xml:space="preserve">La répartition régionale entre types de collecte montre également </w:t>
      </w:r>
      <w:r w:rsidRPr="006E1F7C">
        <w:rPr>
          <w:rFonts w:ascii="Marianne" w:hAnsi="Marianne" w:cs="Arial"/>
          <w:color w:val="00B050"/>
          <w:sz w:val="22"/>
        </w:rPr>
        <w:t xml:space="preserve">une </w:t>
      </w:r>
      <w:r w:rsidR="001577A4">
        <w:rPr>
          <w:rFonts w:ascii="Marianne" w:hAnsi="Marianne" w:cs="Arial"/>
          <w:color w:val="00B050"/>
          <w:sz w:val="22"/>
        </w:rPr>
        <w:t>hausse</w:t>
      </w:r>
      <w:r w:rsidRPr="006E1F7C">
        <w:rPr>
          <w:rFonts w:ascii="Marianne" w:hAnsi="Marianne" w:cs="Arial"/>
          <w:color w:val="FF0000"/>
          <w:sz w:val="22"/>
        </w:rPr>
        <w:t xml:space="preserve"> </w:t>
      </w:r>
      <w:r w:rsidRPr="006E1F7C">
        <w:rPr>
          <w:rFonts w:ascii="Marianne" w:hAnsi="Marianne" w:cs="Arial"/>
          <w:sz w:val="22"/>
        </w:rPr>
        <w:t>des prélèvements en collectes mobiles (6</w:t>
      </w:r>
      <w:r w:rsidR="001577A4">
        <w:rPr>
          <w:rFonts w:ascii="Marianne" w:hAnsi="Marianne" w:cs="Arial"/>
          <w:sz w:val="22"/>
        </w:rPr>
        <w:t>8</w:t>
      </w:r>
      <w:r w:rsidR="006E1F7C" w:rsidRPr="006E1F7C">
        <w:rPr>
          <w:rFonts w:ascii="Marianne" w:hAnsi="Marianne" w:cs="Arial"/>
          <w:sz w:val="22"/>
        </w:rPr>
        <w:t>,8</w:t>
      </w:r>
      <w:r w:rsidRPr="006E1F7C">
        <w:rPr>
          <w:rFonts w:ascii="Marianne" w:hAnsi="Marianne" w:cs="Arial"/>
          <w:sz w:val="22"/>
        </w:rPr>
        <w:t xml:space="preserve"> %</w:t>
      </w:r>
      <w:r w:rsidRPr="006E1F7C">
        <w:rPr>
          <w:rFonts w:ascii="Marianne" w:hAnsi="Marianne" w:cs="Arial"/>
          <w:color w:val="FF0000"/>
          <w:sz w:val="22"/>
        </w:rPr>
        <w:t xml:space="preserve"> </w:t>
      </w:r>
      <w:r w:rsidR="001577A4">
        <w:rPr>
          <w:rFonts w:ascii="Marianne" w:hAnsi="Marianne" w:cs="Arial"/>
          <w:sz w:val="22"/>
        </w:rPr>
        <w:t>contre 66</w:t>
      </w:r>
      <w:r w:rsidRPr="006E1F7C">
        <w:rPr>
          <w:rFonts w:ascii="Marianne" w:hAnsi="Marianne" w:cs="Arial"/>
          <w:sz w:val="22"/>
        </w:rPr>
        <w:t>,</w:t>
      </w:r>
      <w:r w:rsidR="001577A4">
        <w:rPr>
          <w:rFonts w:ascii="Marianne" w:hAnsi="Marianne" w:cs="Arial"/>
          <w:sz w:val="22"/>
        </w:rPr>
        <w:t>8</w:t>
      </w:r>
      <w:r w:rsidR="006E1F7C" w:rsidRPr="006E1F7C">
        <w:rPr>
          <w:rFonts w:ascii="Marianne" w:hAnsi="Marianne" w:cs="Arial"/>
          <w:sz w:val="22"/>
        </w:rPr>
        <w:t>% en 2019</w:t>
      </w:r>
      <w:r w:rsidRPr="008143F9">
        <w:rPr>
          <w:rFonts w:ascii="Marianne" w:hAnsi="Marianne" w:cs="Arial"/>
          <w:sz w:val="22"/>
        </w:rPr>
        <w:t xml:space="preserve">). </w:t>
      </w:r>
      <w:r w:rsidRPr="002C51D6">
        <w:rPr>
          <w:rFonts w:ascii="Marianne" w:hAnsi="Marianne" w:cs="Arial"/>
          <w:sz w:val="22"/>
          <w:highlight w:val="yellow"/>
        </w:rPr>
        <w:t xml:space="preserve">Au plan national, on note une </w:t>
      </w:r>
      <w:r w:rsidR="008143F9" w:rsidRPr="002C51D6">
        <w:rPr>
          <w:rFonts w:ascii="Marianne" w:hAnsi="Marianne" w:cs="Arial"/>
          <w:color w:val="00B050"/>
          <w:sz w:val="22"/>
          <w:highlight w:val="yellow"/>
        </w:rPr>
        <w:t>légère baisse</w:t>
      </w:r>
      <w:r w:rsidRPr="002C51D6">
        <w:rPr>
          <w:rFonts w:ascii="Marianne" w:hAnsi="Marianne" w:cs="Arial"/>
          <w:color w:val="00B050"/>
          <w:sz w:val="22"/>
          <w:highlight w:val="yellow"/>
        </w:rPr>
        <w:t xml:space="preserve"> </w:t>
      </w:r>
      <w:r w:rsidRPr="002C51D6">
        <w:rPr>
          <w:rFonts w:ascii="Marianne" w:hAnsi="Marianne" w:cs="Arial"/>
          <w:sz w:val="22"/>
          <w:highlight w:val="yellow"/>
        </w:rPr>
        <w:t xml:space="preserve">de la part des collectes mobiles, qui en </w:t>
      </w:r>
      <w:r w:rsidR="008143F9" w:rsidRPr="002C51D6">
        <w:rPr>
          <w:rFonts w:ascii="Marianne" w:hAnsi="Marianne" w:cs="Arial"/>
          <w:color w:val="00B050"/>
          <w:sz w:val="22"/>
          <w:highlight w:val="yellow"/>
        </w:rPr>
        <w:t>2020</w:t>
      </w:r>
      <w:r w:rsidRPr="002C51D6">
        <w:rPr>
          <w:rFonts w:ascii="Marianne" w:hAnsi="Marianne" w:cs="Arial"/>
          <w:sz w:val="22"/>
          <w:highlight w:val="yellow"/>
        </w:rPr>
        <w:t xml:space="preserve"> représentent</w:t>
      </w:r>
      <w:r w:rsidR="008143F9" w:rsidRPr="002C51D6">
        <w:rPr>
          <w:rFonts w:ascii="Marianne" w:hAnsi="Marianne" w:cs="Arial"/>
          <w:sz w:val="22"/>
          <w:highlight w:val="yellow"/>
        </w:rPr>
        <w:t xml:space="preserve"> </w:t>
      </w:r>
      <w:r w:rsidR="008143F9" w:rsidRPr="002C51D6">
        <w:rPr>
          <w:rFonts w:ascii="Marianne" w:hAnsi="Marianne" w:cs="Arial"/>
          <w:color w:val="00B050"/>
          <w:sz w:val="22"/>
          <w:highlight w:val="yellow"/>
        </w:rPr>
        <w:t>63.7%</w:t>
      </w:r>
      <w:r w:rsidRPr="002C51D6">
        <w:rPr>
          <w:rFonts w:cs="Calibri"/>
          <w:color w:val="00B050"/>
          <w:sz w:val="22"/>
          <w:highlight w:val="yellow"/>
        </w:rPr>
        <w:t> </w:t>
      </w:r>
      <w:r w:rsidRPr="002C51D6">
        <w:rPr>
          <w:rFonts w:ascii="Marianne" w:hAnsi="Marianne" w:cs="Arial"/>
          <w:sz w:val="22"/>
          <w:highlight w:val="yellow"/>
        </w:rPr>
        <w:t xml:space="preserve">de l’ensemble des collectes contre </w:t>
      </w:r>
      <w:r w:rsidR="008143F9" w:rsidRPr="002C51D6">
        <w:rPr>
          <w:rFonts w:ascii="Marianne" w:hAnsi="Marianne" w:cs="Arial"/>
          <w:sz w:val="22"/>
          <w:highlight w:val="yellow"/>
        </w:rPr>
        <w:t>67,5%</w:t>
      </w:r>
      <w:r w:rsidRPr="002C51D6">
        <w:rPr>
          <w:rFonts w:ascii="Marianne" w:hAnsi="Marianne" w:cs="Arial"/>
          <w:sz w:val="22"/>
          <w:highlight w:val="yellow"/>
        </w:rPr>
        <w:t xml:space="preserve"> en 201</w:t>
      </w:r>
      <w:r w:rsidR="008143F9" w:rsidRPr="002C51D6">
        <w:rPr>
          <w:rFonts w:ascii="Marianne" w:hAnsi="Marianne" w:cs="Arial"/>
          <w:sz w:val="22"/>
          <w:highlight w:val="yellow"/>
        </w:rPr>
        <w:t>9</w:t>
      </w:r>
      <w:r w:rsidRPr="002C51D6">
        <w:rPr>
          <w:rFonts w:ascii="Marianne" w:hAnsi="Marianne" w:cs="Arial"/>
          <w:sz w:val="22"/>
          <w:highlight w:val="yellow"/>
        </w:rPr>
        <w:t>.</w:t>
      </w:r>
      <w:r w:rsidRPr="009166CD">
        <w:rPr>
          <w:rFonts w:ascii="Marianne" w:hAnsi="Marianne" w:cs="Arial"/>
          <w:sz w:val="22"/>
        </w:rPr>
        <w:t xml:space="preserve"> </w:t>
      </w:r>
    </w:p>
    <w:p w14:paraId="5926553A" w14:textId="77777777" w:rsidR="009166CD" w:rsidRPr="00A95BE8" w:rsidRDefault="009166CD" w:rsidP="009166CD">
      <w:pPr>
        <w:autoSpaceDE w:val="0"/>
        <w:autoSpaceDN w:val="0"/>
        <w:adjustRightInd w:val="0"/>
        <w:rPr>
          <w:rFonts w:ascii="Marianne" w:hAnsi="Marianne"/>
          <w:color w:val="00B050"/>
          <w:sz w:val="18"/>
        </w:rPr>
      </w:pPr>
    </w:p>
    <w:p w14:paraId="2EA06FE2" w14:textId="77777777" w:rsidR="009166CD" w:rsidRPr="00A95BE8" w:rsidRDefault="009166CD" w:rsidP="009166CD">
      <w:pPr>
        <w:autoSpaceDE w:val="0"/>
        <w:autoSpaceDN w:val="0"/>
        <w:adjustRightInd w:val="0"/>
        <w:rPr>
          <w:rFonts w:ascii="Marianne" w:hAnsi="Marianne" w:cs="Arial"/>
          <w:sz w:val="20"/>
        </w:rPr>
      </w:pPr>
      <w:r w:rsidRPr="00A95BE8">
        <w:rPr>
          <w:rFonts w:ascii="Marianne" w:hAnsi="Marianne"/>
          <w:sz w:val="14"/>
          <w:szCs w:val="16"/>
        </w:rPr>
        <w:t>Source e-fit</w:t>
      </w:r>
      <w:r w:rsidRPr="00A95BE8">
        <w:rPr>
          <w:rFonts w:ascii="Marianne" w:hAnsi="Marianne" w:cs="Arial"/>
          <w:sz w:val="20"/>
        </w:rPr>
        <w:t xml:space="preserve"> </w:t>
      </w:r>
    </w:p>
    <w:p w14:paraId="5BF0F476" w14:textId="77777777" w:rsidR="00F47559" w:rsidRPr="00F47559" w:rsidRDefault="00F47559" w:rsidP="00F47559">
      <w:pPr>
        <w:spacing w:before="100"/>
        <w:jc w:val="center"/>
        <w:rPr>
          <w:rFonts w:ascii="Marianne" w:hAnsi="Marianne"/>
          <w:b/>
          <w:sz w:val="22"/>
        </w:rPr>
      </w:pPr>
      <w:r w:rsidRPr="00F47559">
        <w:rPr>
          <w:rFonts w:ascii="Marianne" w:hAnsi="Marianne"/>
          <w:b/>
          <w:sz w:val="22"/>
        </w:rPr>
        <w:t>Dons selon le type de collectes</w:t>
      </w:r>
    </w:p>
    <w:p w14:paraId="45DF3805" w14:textId="77777777" w:rsidR="00F47559" w:rsidRDefault="00F47559" w:rsidP="00F47559">
      <w:pPr>
        <w:spacing w:before="100"/>
        <w:rPr>
          <w:rFonts w:ascii="Marianne" w:hAnsi="Marianne"/>
          <w:sz w:val="22"/>
        </w:rPr>
      </w:pPr>
    </w:p>
    <w:p w14:paraId="1F74F9E6" w14:textId="77777777" w:rsidR="00EB306C" w:rsidRDefault="00F47559" w:rsidP="004E3A63">
      <w:pPr>
        <w:spacing w:before="100"/>
        <w:rPr>
          <w:rFonts w:ascii="Marianne" w:hAnsi="Marianne"/>
          <w:sz w:val="20"/>
        </w:rPr>
      </w:pPr>
      <w:r w:rsidRPr="00F47559">
        <w:rPr>
          <w:rFonts w:ascii="Marianne" w:hAnsi="Marianne"/>
          <w:sz w:val="20"/>
        </w:rPr>
        <w:t>Région Auvergne-Rhône-Alpes</w:t>
      </w:r>
      <w:r>
        <w:rPr>
          <w:rFonts w:ascii="Marianne" w:hAnsi="Marianne"/>
          <w:sz w:val="20"/>
        </w:rPr>
        <w:t xml:space="preserve"> </w:t>
      </w:r>
      <w:r>
        <w:rPr>
          <w:rFonts w:ascii="Marianne" w:hAnsi="Marianne"/>
          <w:sz w:val="20"/>
        </w:rPr>
        <w:tab/>
      </w:r>
      <w:r>
        <w:rPr>
          <w:rFonts w:ascii="Marianne" w:hAnsi="Marianne"/>
          <w:sz w:val="20"/>
        </w:rPr>
        <w:tab/>
      </w:r>
      <w:r>
        <w:rPr>
          <w:rFonts w:ascii="Marianne" w:hAnsi="Marianne"/>
          <w:sz w:val="20"/>
        </w:rPr>
        <w:tab/>
      </w:r>
      <w:r>
        <w:rPr>
          <w:rFonts w:ascii="Marianne" w:hAnsi="Marianne"/>
          <w:sz w:val="20"/>
        </w:rPr>
        <w:tab/>
      </w:r>
      <w:r>
        <w:rPr>
          <w:rFonts w:ascii="Marianne" w:hAnsi="Marianne"/>
          <w:sz w:val="20"/>
        </w:rPr>
        <w:tab/>
      </w:r>
      <w:r w:rsidRPr="001577A4">
        <w:rPr>
          <w:rFonts w:ascii="Marianne" w:hAnsi="Marianne"/>
          <w:sz w:val="20"/>
          <w:highlight w:val="yellow"/>
        </w:rPr>
        <w:t>Au plan National</w:t>
      </w:r>
    </w:p>
    <w:p w14:paraId="65A3BD7A" w14:textId="77777777" w:rsidR="00F47559" w:rsidRDefault="001577A4" w:rsidP="004E3A63">
      <w:pPr>
        <w:spacing w:before="100"/>
        <w:rPr>
          <w:rFonts w:ascii="Marianne" w:hAnsi="Marianne"/>
          <w:sz w:val="20"/>
        </w:rPr>
      </w:pPr>
      <w:r>
        <w:rPr>
          <w:noProof/>
          <w:lang w:eastAsia="fr-FR"/>
        </w:rPr>
        <w:lastRenderedPageBreak/>
        <w:drawing>
          <wp:inline distT="0" distB="0" distL="0" distR="0" wp14:anchorId="4D1FC876" wp14:editId="575A2218">
            <wp:extent cx="3124200" cy="135255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8143F9">
        <w:rPr>
          <w:noProof/>
          <w:lang w:eastAsia="fr-FR"/>
        </w:rPr>
        <w:drawing>
          <wp:inline distT="0" distB="0" distL="0" distR="0" wp14:anchorId="37DADAA5" wp14:editId="6202C34E">
            <wp:extent cx="3343275" cy="1276350"/>
            <wp:effectExtent l="0" t="0" r="0" b="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A8D1C1" w14:textId="77777777" w:rsidR="00EB306C" w:rsidRDefault="00EB306C" w:rsidP="005615FB">
      <w:pPr>
        <w:spacing w:before="100"/>
        <w:jc w:val="center"/>
        <w:rPr>
          <w:rFonts w:ascii="Marianne" w:hAnsi="Marianne"/>
          <w:b/>
          <w:sz w:val="22"/>
        </w:rPr>
      </w:pPr>
    </w:p>
    <w:p w14:paraId="4883AA2F" w14:textId="77777777" w:rsidR="00EB306C" w:rsidRDefault="00EB306C">
      <w:pPr>
        <w:rPr>
          <w:rFonts w:ascii="Marianne" w:hAnsi="Marianne"/>
          <w:b/>
          <w:sz w:val="22"/>
        </w:rPr>
      </w:pPr>
      <w:r>
        <w:rPr>
          <w:rFonts w:ascii="Marianne" w:hAnsi="Marianne"/>
          <w:b/>
          <w:sz w:val="22"/>
        </w:rPr>
        <w:br w:type="page"/>
      </w:r>
    </w:p>
    <w:p w14:paraId="7E24BB71" w14:textId="77777777" w:rsidR="00EB306C" w:rsidRDefault="00EB306C" w:rsidP="005615FB">
      <w:pPr>
        <w:spacing w:before="100"/>
        <w:jc w:val="center"/>
        <w:rPr>
          <w:rFonts w:ascii="Marianne" w:hAnsi="Marianne"/>
          <w:b/>
          <w:sz w:val="22"/>
        </w:rPr>
      </w:pPr>
    </w:p>
    <w:p w14:paraId="6237CD3E" w14:textId="77777777" w:rsidR="00C24E69" w:rsidRDefault="00C24E69" w:rsidP="005615FB">
      <w:pPr>
        <w:spacing w:before="100"/>
        <w:jc w:val="center"/>
        <w:rPr>
          <w:rFonts w:ascii="Marianne" w:hAnsi="Marianne"/>
          <w:sz w:val="20"/>
        </w:rPr>
      </w:pPr>
      <w:r w:rsidRPr="005615FB">
        <w:rPr>
          <w:rFonts w:ascii="Marianne" w:hAnsi="Marianne"/>
          <w:b/>
          <w:sz w:val="22"/>
        </w:rPr>
        <w:t>Dons selon le type de donneurs</w:t>
      </w:r>
    </w:p>
    <w:p w14:paraId="11C9B2A5" w14:textId="77777777" w:rsidR="00C24E69" w:rsidRDefault="00C24E69" w:rsidP="00C24E69">
      <w:pPr>
        <w:spacing w:before="100"/>
        <w:rPr>
          <w:rFonts w:ascii="Marianne" w:hAnsi="Marianne"/>
          <w:sz w:val="20"/>
        </w:rPr>
      </w:pPr>
    </w:p>
    <w:tbl>
      <w:tblPr>
        <w:tblStyle w:val="Grilledutableau"/>
        <w:tblW w:w="0" w:type="auto"/>
        <w:tblLook w:val="04A0" w:firstRow="1" w:lastRow="0" w:firstColumn="1" w:lastColumn="0" w:noHBand="0" w:noVBand="1"/>
      </w:tblPr>
      <w:tblGrid>
        <w:gridCol w:w="2488"/>
        <w:gridCol w:w="2488"/>
        <w:gridCol w:w="2488"/>
        <w:gridCol w:w="2488"/>
      </w:tblGrid>
      <w:tr w:rsidR="00E22E34" w14:paraId="4BADA1D4" w14:textId="77777777" w:rsidTr="00A95BE8">
        <w:trPr>
          <w:trHeight w:val="423"/>
        </w:trPr>
        <w:tc>
          <w:tcPr>
            <w:tcW w:w="2488" w:type="dxa"/>
            <w:vAlign w:val="center"/>
          </w:tcPr>
          <w:p w14:paraId="01D725BC" w14:textId="77777777" w:rsidR="00E22E34" w:rsidRDefault="00E22E34" w:rsidP="00E22E34">
            <w:pPr>
              <w:spacing w:before="100"/>
              <w:jc w:val="center"/>
              <w:rPr>
                <w:rFonts w:ascii="Marianne" w:hAnsi="Marianne"/>
                <w:sz w:val="20"/>
              </w:rPr>
            </w:pPr>
          </w:p>
        </w:tc>
        <w:tc>
          <w:tcPr>
            <w:tcW w:w="2488" w:type="dxa"/>
            <w:vAlign w:val="center"/>
          </w:tcPr>
          <w:p w14:paraId="35CF3CD8" w14:textId="77777777" w:rsidR="00E22E34" w:rsidRPr="00E22E34" w:rsidRDefault="00E22E34" w:rsidP="00E22E34">
            <w:pPr>
              <w:spacing w:before="100"/>
              <w:jc w:val="center"/>
              <w:rPr>
                <w:rFonts w:ascii="Marianne" w:hAnsi="Marianne"/>
                <w:b/>
                <w:sz w:val="20"/>
              </w:rPr>
            </w:pPr>
            <w:r w:rsidRPr="00E22E34">
              <w:rPr>
                <w:rFonts w:ascii="Marianne" w:hAnsi="Marianne"/>
                <w:b/>
                <w:sz w:val="20"/>
              </w:rPr>
              <w:t>Dons nouveaux donneurs</w:t>
            </w:r>
          </w:p>
        </w:tc>
        <w:tc>
          <w:tcPr>
            <w:tcW w:w="2488" w:type="dxa"/>
            <w:vAlign w:val="center"/>
          </w:tcPr>
          <w:p w14:paraId="6A5DF001" w14:textId="77777777" w:rsidR="00E22E34" w:rsidRPr="00E22E34" w:rsidRDefault="00E22E34" w:rsidP="00E22E34">
            <w:pPr>
              <w:spacing w:before="100"/>
              <w:jc w:val="center"/>
              <w:rPr>
                <w:rFonts w:ascii="Marianne" w:hAnsi="Marianne"/>
                <w:b/>
                <w:sz w:val="20"/>
              </w:rPr>
            </w:pPr>
            <w:r w:rsidRPr="00E22E34">
              <w:rPr>
                <w:rFonts w:ascii="Marianne" w:hAnsi="Marianne"/>
                <w:b/>
                <w:sz w:val="20"/>
              </w:rPr>
              <w:t>Dons donneurs réguliers</w:t>
            </w:r>
          </w:p>
        </w:tc>
        <w:tc>
          <w:tcPr>
            <w:tcW w:w="2488" w:type="dxa"/>
            <w:vAlign w:val="center"/>
          </w:tcPr>
          <w:p w14:paraId="30CD366C" w14:textId="77777777" w:rsidR="00E22E34" w:rsidRPr="00E22E34" w:rsidRDefault="00E22E34" w:rsidP="00E22E34">
            <w:pPr>
              <w:spacing w:before="100"/>
              <w:jc w:val="center"/>
              <w:rPr>
                <w:rFonts w:ascii="Marianne" w:hAnsi="Marianne"/>
                <w:b/>
                <w:sz w:val="20"/>
              </w:rPr>
            </w:pPr>
            <w:r w:rsidRPr="00E22E34">
              <w:rPr>
                <w:rFonts w:ascii="Marianne" w:hAnsi="Marianne"/>
                <w:b/>
                <w:sz w:val="20"/>
              </w:rPr>
              <w:t>TOTAL</w:t>
            </w:r>
          </w:p>
        </w:tc>
      </w:tr>
      <w:tr w:rsidR="004E3A63" w14:paraId="09C54A26" w14:textId="77777777" w:rsidTr="004E3A63">
        <w:trPr>
          <w:trHeight w:val="428"/>
        </w:trPr>
        <w:tc>
          <w:tcPr>
            <w:tcW w:w="2488" w:type="dxa"/>
            <w:shd w:val="clear" w:color="auto" w:fill="auto"/>
            <w:vAlign w:val="center"/>
          </w:tcPr>
          <w:p w14:paraId="5F261EA0" w14:textId="77777777" w:rsidR="004E3A63" w:rsidRPr="00E22E34" w:rsidRDefault="004E3A63" w:rsidP="004E3A63">
            <w:pPr>
              <w:spacing w:before="100"/>
              <w:jc w:val="center"/>
              <w:rPr>
                <w:rFonts w:ascii="Marianne" w:hAnsi="Marianne"/>
                <w:b/>
                <w:sz w:val="20"/>
              </w:rPr>
            </w:pPr>
            <w:r w:rsidRPr="00E22E34">
              <w:rPr>
                <w:rFonts w:ascii="Marianne" w:hAnsi="Marianne"/>
                <w:b/>
                <w:sz w:val="20"/>
              </w:rPr>
              <w:t>2020 ARA</w:t>
            </w:r>
          </w:p>
        </w:tc>
        <w:tc>
          <w:tcPr>
            <w:tcW w:w="2488" w:type="dxa"/>
            <w:shd w:val="clear" w:color="auto" w:fill="auto"/>
            <w:vAlign w:val="center"/>
          </w:tcPr>
          <w:p w14:paraId="5471CD72" w14:textId="77777777" w:rsidR="004E3A63" w:rsidRPr="00E22E34" w:rsidRDefault="004E3A63" w:rsidP="004E3A63">
            <w:pPr>
              <w:spacing w:before="100"/>
              <w:jc w:val="center"/>
              <w:rPr>
                <w:rFonts w:ascii="Marianne" w:hAnsi="Marianne"/>
                <w:b/>
                <w:sz w:val="20"/>
              </w:rPr>
            </w:pPr>
            <w:r w:rsidRPr="00E22E34">
              <w:rPr>
                <w:rFonts w:ascii="Marianne" w:hAnsi="Marianne"/>
                <w:b/>
                <w:sz w:val="20"/>
              </w:rPr>
              <w:t>42719</w:t>
            </w:r>
          </w:p>
        </w:tc>
        <w:tc>
          <w:tcPr>
            <w:tcW w:w="2488" w:type="dxa"/>
            <w:shd w:val="clear" w:color="auto" w:fill="auto"/>
            <w:vAlign w:val="center"/>
          </w:tcPr>
          <w:p w14:paraId="2CE368C7" w14:textId="77777777" w:rsidR="004E3A63" w:rsidRPr="00E22E34" w:rsidRDefault="004E3A63" w:rsidP="004E3A63">
            <w:pPr>
              <w:spacing w:before="100"/>
              <w:jc w:val="center"/>
              <w:rPr>
                <w:rFonts w:ascii="Marianne" w:hAnsi="Marianne"/>
                <w:b/>
                <w:sz w:val="20"/>
              </w:rPr>
            </w:pPr>
            <w:r w:rsidRPr="00E22E34">
              <w:rPr>
                <w:rFonts w:ascii="Marianne" w:hAnsi="Marianne"/>
                <w:b/>
                <w:sz w:val="20"/>
              </w:rPr>
              <w:t>348252</w:t>
            </w:r>
          </w:p>
        </w:tc>
        <w:tc>
          <w:tcPr>
            <w:tcW w:w="2488" w:type="dxa"/>
            <w:shd w:val="clear" w:color="auto" w:fill="auto"/>
            <w:vAlign w:val="center"/>
          </w:tcPr>
          <w:p w14:paraId="2B377662" w14:textId="77777777" w:rsidR="004E3A63" w:rsidRPr="00E22E34" w:rsidRDefault="004E3A63" w:rsidP="004E3A63">
            <w:pPr>
              <w:spacing w:before="100"/>
              <w:jc w:val="center"/>
              <w:rPr>
                <w:rFonts w:ascii="Marianne" w:hAnsi="Marianne"/>
                <w:b/>
                <w:sz w:val="20"/>
              </w:rPr>
            </w:pPr>
            <w:r w:rsidRPr="00E22E34">
              <w:rPr>
                <w:rFonts w:ascii="Marianne" w:hAnsi="Marianne"/>
                <w:b/>
                <w:sz w:val="20"/>
              </w:rPr>
              <w:t>390971</w:t>
            </w:r>
          </w:p>
        </w:tc>
      </w:tr>
      <w:tr w:rsidR="00E22E34" w14:paraId="293E57FC" w14:textId="77777777" w:rsidTr="00E22E34">
        <w:trPr>
          <w:trHeight w:val="428"/>
        </w:trPr>
        <w:tc>
          <w:tcPr>
            <w:tcW w:w="2488" w:type="dxa"/>
            <w:shd w:val="clear" w:color="auto" w:fill="FFC6C9" w:themeFill="background2" w:themeFillTint="33"/>
            <w:vAlign w:val="center"/>
          </w:tcPr>
          <w:p w14:paraId="70BA3E49" w14:textId="77777777" w:rsidR="00E22E34" w:rsidRPr="00E22E34" w:rsidRDefault="004E3A63" w:rsidP="00E22E34">
            <w:pPr>
              <w:spacing w:before="100"/>
              <w:jc w:val="center"/>
              <w:rPr>
                <w:rFonts w:ascii="Marianne" w:hAnsi="Marianne"/>
                <w:b/>
                <w:sz w:val="20"/>
              </w:rPr>
            </w:pPr>
            <w:r>
              <w:rPr>
                <w:rFonts w:ascii="Marianne" w:hAnsi="Marianne"/>
                <w:b/>
                <w:sz w:val="20"/>
              </w:rPr>
              <w:t>2021 ARA</w:t>
            </w:r>
          </w:p>
        </w:tc>
        <w:tc>
          <w:tcPr>
            <w:tcW w:w="2488" w:type="dxa"/>
            <w:shd w:val="clear" w:color="auto" w:fill="FFC6C9" w:themeFill="background2" w:themeFillTint="33"/>
            <w:vAlign w:val="center"/>
          </w:tcPr>
          <w:p w14:paraId="33F47659" w14:textId="77777777" w:rsidR="00E22E34" w:rsidRPr="00E22E34" w:rsidRDefault="004E3A63" w:rsidP="00E22E34">
            <w:pPr>
              <w:spacing w:before="100"/>
              <w:jc w:val="center"/>
              <w:rPr>
                <w:rFonts w:ascii="Marianne" w:hAnsi="Marianne"/>
                <w:b/>
                <w:sz w:val="20"/>
              </w:rPr>
            </w:pPr>
            <w:r>
              <w:rPr>
                <w:rFonts w:ascii="Marianne" w:hAnsi="Marianne"/>
                <w:b/>
                <w:sz w:val="20"/>
              </w:rPr>
              <w:t>39725</w:t>
            </w:r>
          </w:p>
        </w:tc>
        <w:tc>
          <w:tcPr>
            <w:tcW w:w="2488" w:type="dxa"/>
            <w:shd w:val="clear" w:color="auto" w:fill="FFC6C9" w:themeFill="background2" w:themeFillTint="33"/>
            <w:vAlign w:val="center"/>
          </w:tcPr>
          <w:p w14:paraId="446D09AD" w14:textId="77777777" w:rsidR="00E22E34" w:rsidRPr="00E22E34" w:rsidRDefault="004E3A63" w:rsidP="00E22E34">
            <w:pPr>
              <w:spacing w:before="100"/>
              <w:jc w:val="center"/>
              <w:rPr>
                <w:rFonts w:ascii="Marianne" w:hAnsi="Marianne"/>
                <w:b/>
                <w:sz w:val="20"/>
              </w:rPr>
            </w:pPr>
            <w:r>
              <w:rPr>
                <w:rFonts w:ascii="Marianne" w:hAnsi="Marianne"/>
                <w:b/>
                <w:sz w:val="20"/>
              </w:rPr>
              <w:t>347571</w:t>
            </w:r>
          </w:p>
        </w:tc>
        <w:tc>
          <w:tcPr>
            <w:tcW w:w="2488" w:type="dxa"/>
            <w:shd w:val="clear" w:color="auto" w:fill="FFC6C9" w:themeFill="background2" w:themeFillTint="33"/>
            <w:vAlign w:val="center"/>
          </w:tcPr>
          <w:p w14:paraId="2619076B" w14:textId="77777777" w:rsidR="00E22E34" w:rsidRPr="00E22E34" w:rsidRDefault="004E3A63" w:rsidP="00E22E34">
            <w:pPr>
              <w:spacing w:before="100"/>
              <w:jc w:val="center"/>
              <w:rPr>
                <w:rFonts w:ascii="Marianne" w:hAnsi="Marianne"/>
                <w:b/>
                <w:sz w:val="20"/>
              </w:rPr>
            </w:pPr>
            <w:r>
              <w:rPr>
                <w:rFonts w:ascii="Marianne" w:hAnsi="Marianne"/>
                <w:b/>
                <w:sz w:val="20"/>
              </w:rPr>
              <w:t>387296</w:t>
            </w:r>
          </w:p>
        </w:tc>
      </w:tr>
    </w:tbl>
    <w:p w14:paraId="57C2164B" w14:textId="77777777" w:rsidR="0023569E" w:rsidRDefault="00A95BE8" w:rsidP="00A95BE8">
      <w:pPr>
        <w:spacing w:before="100"/>
        <w:rPr>
          <w:rFonts w:ascii="Marianne" w:hAnsi="Marianne"/>
          <w:sz w:val="14"/>
        </w:rPr>
      </w:pPr>
      <w:r>
        <w:rPr>
          <w:rFonts w:ascii="Marianne" w:hAnsi="Marianne"/>
          <w:sz w:val="14"/>
        </w:rPr>
        <w:t>Source e-fit</w:t>
      </w:r>
    </w:p>
    <w:p w14:paraId="4BDE1A7B" w14:textId="77777777" w:rsidR="00C5204C" w:rsidRDefault="00C5204C" w:rsidP="00A95BE8">
      <w:pPr>
        <w:spacing w:before="100"/>
        <w:rPr>
          <w:rFonts w:ascii="Marianne" w:hAnsi="Marianne"/>
          <w:sz w:val="14"/>
        </w:rPr>
      </w:pPr>
    </w:p>
    <w:p w14:paraId="22AAB55B" w14:textId="77777777" w:rsidR="00C5204C" w:rsidRDefault="00C5204C" w:rsidP="00A95BE8">
      <w:pPr>
        <w:spacing w:before="100"/>
        <w:rPr>
          <w:rFonts w:ascii="Marianne" w:hAnsi="Marianne"/>
          <w:sz w:val="14"/>
        </w:rPr>
      </w:pPr>
    </w:p>
    <w:p w14:paraId="09FC2147" w14:textId="77777777" w:rsidR="007532E0" w:rsidRDefault="007532E0" w:rsidP="00A95BE8">
      <w:pPr>
        <w:spacing w:before="100"/>
        <w:rPr>
          <w:rFonts w:ascii="Marianne" w:hAnsi="Marianne"/>
          <w:sz w:val="14"/>
        </w:rPr>
      </w:pPr>
    </w:p>
    <w:p w14:paraId="289563A1" w14:textId="77777777" w:rsidR="00C5204C" w:rsidRDefault="00C5204C" w:rsidP="005615FB">
      <w:pPr>
        <w:rPr>
          <w:rFonts w:ascii="Marianne" w:hAnsi="Marianne"/>
          <w:sz w:val="14"/>
        </w:rPr>
      </w:pPr>
    </w:p>
    <w:p w14:paraId="061BF23B" w14:textId="77777777" w:rsidR="00C5204C" w:rsidRDefault="00C5204C" w:rsidP="005615FB">
      <w:pPr>
        <w:rPr>
          <w:rFonts w:ascii="Marianne" w:hAnsi="Marianne"/>
          <w:sz w:val="14"/>
        </w:rPr>
      </w:pPr>
    </w:p>
    <w:p w14:paraId="792873A2" w14:textId="77777777" w:rsidR="00C5204C" w:rsidRPr="005615FB" w:rsidRDefault="007532E0" w:rsidP="005615FB">
      <w:pPr>
        <w:rPr>
          <w:rFonts w:ascii="Marianne" w:hAnsi="Marianne"/>
          <w:sz w:val="14"/>
        </w:rPr>
      </w:pPr>
      <w:r>
        <w:rPr>
          <w:noProof/>
          <w:lang w:eastAsia="fr-FR"/>
        </w:rPr>
        <w:drawing>
          <wp:inline distT="0" distB="0" distL="0" distR="0" wp14:anchorId="1F0B7F99" wp14:editId="172AD884">
            <wp:extent cx="4505325" cy="1800225"/>
            <wp:effectExtent l="0" t="0" r="9525" b="952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E90284" w14:textId="77777777" w:rsidR="005615FB" w:rsidRPr="005615FB" w:rsidRDefault="005615FB" w:rsidP="005615FB">
      <w:pPr>
        <w:rPr>
          <w:rFonts w:ascii="Marianne" w:hAnsi="Marianne"/>
          <w:sz w:val="14"/>
        </w:rPr>
      </w:pPr>
    </w:p>
    <w:p w14:paraId="491254C0" w14:textId="77777777" w:rsidR="005615FB" w:rsidRPr="005615FB" w:rsidRDefault="005615FB" w:rsidP="005615FB">
      <w:pPr>
        <w:rPr>
          <w:rFonts w:ascii="Marianne" w:hAnsi="Marianne"/>
          <w:sz w:val="14"/>
        </w:rPr>
      </w:pPr>
    </w:p>
    <w:p w14:paraId="5F4A1893" w14:textId="77777777" w:rsidR="005615FB" w:rsidRPr="005615FB" w:rsidRDefault="005615FB" w:rsidP="005615FB">
      <w:pPr>
        <w:rPr>
          <w:rFonts w:ascii="Marianne" w:hAnsi="Marianne"/>
          <w:sz w:val="14"/>
        </w:rPr>
      </w:pPr>
    </w:p>
    <w:p w14:paraId="389D9C8A" w14:textId="77777777" w:rsidR="005615FB" w:rsidRPr="005615FB" w:rsidRDefault="005615FB" w:rsidP="005615FB">
      <w:pPr>
        <w:rPr>
          <w:rFonts w:ascii="Marianne" w:hAnsi="Marianne"/>
          <w:sz w:val="14"/>
        </w:rPr>
      </w:pPr>
    </w:p>
    <w:p w14:paraId="118B2B82" w14:textId="77777777" w:rsidR="00A95BE8" w:rsidRDefault="00A95BE8" w:rsidP="005615FB">
      <w:pPr>
        <w:rPr>
          <w:rFonts w:ascii="Marianne" w:hAnsi="Marianne"/>
          <w:sz w:val="14"/>
        </w:rPr>
      </w:pPr>
    </w:p>
    <w:p w14:paraId="2310D7BF" w14:textId="77777777" w:rsidR="00EB306C" w:rsidRDefault="00EB306C">
      <w:pPr>
        <w:rPr>
          <w:rFonts w:ascii="Marianne" w:hAnsi="Marianne"/>
          <w:sz w:val="14"/>
        </w:rPr>
      </w:pPr>
      <w:r>
        <w:rPr>
          <w:rFonts w:ascii="Marianne" w:hAnsi="Marianne"/>
          <w:sz w:val="14"/>
        </w:rPr>
        <w:br w:type="page"/>
      </w:r>
    </w:p>
    <w:p w14:paraId="583172BB" w14:textId="77777777" w:rsidR="005615FB" w:rsidRPr="005615FB" w:rsidRDefault="005615FB" w:rsidP="005615FB">
      <w:pPr>
        <w:spacing w:before="100"/>
        <w:jc w:val="center"/>
        <w:rPr>
          <w:rFonts w:ascii="Marianne" w:hAnsi="Marianne"/>
          <w:b/>
          <w:sz w:val="22"/>
        </w:rPr>
      </w:pPr>
      <w:r w:rsidRPr="00EB306C">
        <w:rPr>
          <w:rFonts w:ascii="Marianne" w:hAnsi="Marianne"/>
          <w:b/>
          <w:sz w:val="22"/>
        </w:rPr>
        <w:lastRenderedPageBreak/>
        <w:t>Pyramides des âge des donneurs de sang</w:t>
      </w:r>
      <w:r w:rsidRPr="005615FB">
        <w:rPr>
          <w:rFonts w:ascii="Marianne" w:hAnsi="Marianne"/>
          <w:b/>
          <w:sz w:val="22"/>
        </w:rPr>
        <w:t xml:space="preserve"> </w:t>
      </w:r>
      <w:r w:rsidRPr="005615FB">
        <w:rPr>
          <w:rFonts w:ascii="Marianne" w:hAnsi="Marianne"/>
          <w:b/>
          <w:sz w:val="22"/>
        </w:rPr>
        <w:br w:type="textWrapping" w:clear="all"/>
      </w:r>
    </w:p>
    <w:p w14:paraId="7C0B608C" w14:textId="77777777" w:rsidR="00A95BE8" w:rsidRDefault="00EB306C" w:rsidP="00A95BE8">
      <w:pPr>
        <w:spacing w:before="100"/>
        <w:rPr>
          <w:rFonts w:ascii="Marianne" w:hAnsi="Marianne"/>
          <w:sz w:val="20"/>
        </w:rPr>
      </w:pPr>
      <w:r w:rsidRPr="00EB306C">
        <w:rPr>
          <w:rFonts w:ascii="Marianne" w:hAnsi="Marianne"/>
          <w:noProof/>
          <w:sz w:val="20"/>
          <w:lang w:eastAsia="fr-FR"/>
        </w:rPr>
        <w:drawing>
          <wp:inline distT="0" distB="0" distL="0" distR="0" wp14:anchorId="61C101D0" wp14:editId="446F7BCD">
            <wp:extent cx="6645910" cy="4985211"/>
            <wp:effectExtent l="0" t="0" r="2540" b="6350"/>
            <wp:docPr id="9" name="Image 9" descr="C:\Users\julie.lecalloch\Downloads\chart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lecalloch\Downloads\chart (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4985211"/>
                    </a:xfrm>
                    <a:prstGeom prst="rect">
                      <a:avLst/>
                    </a:prstGeom>
                    <a:noFill/>
                    <a:ln>
                      <a:noFill/>
                    </a:ln>
                  </pic:spPr>
                </pic:pic>
              </a:graphicData>
            </a:graphic>
          </wp:inline>
        </w:drawing>
      </w:r>
    </w:p>
    <w:p w14:paraId="5B83DB49" w14:textId="77777777" w:rsidR="005615FB" w:rsidRDefault="005615FB" w:rsidP="00A95BE8">
      <w:pPr>
        <w:spacing w:before="100"/>
        <w:rPr>
          <w:rFonts w:ascii="Marianne" w:hAnsi="Marianne"/>
          <w:sz w:val="20"/>
        </w:rPr>
      </w:pPr>
    </w:p>
    <w:p w14:paraId="6C80663E" w14:textId="77777777" w:rsidR="005615FB" w:rsidRDefault="00EB306C" w:rsidP="00A95BE8">
      <w:pPr>
        <w:spacing w:before="100"/>
        <w:rPr>
          <w:rFonts w:ascii="Marianne" w:hAnsi="Marianne"/>
          <w:sz w:val="20"/>
        </w:rPr>
      </w:pPr>
      <w:r w:rsidRPr="00EB306C">
        <w:rPr>
          <w:rFonts w:ascii="Marianne" w:hAnsi="Marianne"/>
          <w:noProof/>
          <w:sz w:val="20"/>
          <w:lang w:eastAsia="fr-FR"/>
        </w:rPr>
        <w:lastRenderedPageBreak/>
        <w:drawing>
          <wp:inline distT="0" distB="0" distL="0" distR="0" wp14:anchorId="03ED4F41" wp14:editId="420613AE">
            <wp:extent cx="3199900" cy="2400300"/>
            <wp:effectExtent l="0" t="0" r="635" b="0"/>
            <wp:docPr id="10" name="Image 10" descr="C:\Users\julie.lecalloch\Downloads\chart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lecalloch\Downloads\chart (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4946" cy="2404085"/>
                    </a:xfrm>
                    <a:prstGeom prst="rect">
                      <a:avLst/>
                    </a:prstGeom>
                    <a:noFill/>
                    <a:ln>
                      <a:noFill/>
                    </a:ln>
                  </pic:spPr>
                </pic:pic>
              </a:graphicData>
            </a:graphic>
          </wp:inline>
        </w:drawing>
      </w:r>
      <w:r w:rsidRPr="00EB306C">
        <w:rPr>
          <w:rFonts w:ascii="Marianne" w:hAnsi="Marianne"/>
          <w:noProof/>
          <w:sz w:val="20"/>
          <w:lang w:eastAsia="fr-FR"/>
        </w:rPr>
        <w:drawing>
          <wp:inline distT="0" distB="0" distL="0" distR="0" wp14:anchorId="7E2DD459" wp14:editId="3F3847E1">
            <wp:extent cx="3219450" cy="2414965"/>
            <wp:effectExtent l="0" t="0" r="0" b="4445"/>
            <wp:docPr id="19" name="Image 19" descr="C:\Users\julie.lecalloch\Downloads\chart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lecalloch\Downloads\chart (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790" cy="2421971"/>
                    </a:xfrm>
                    <a:prstGeom prst="rect">
                      <a:avLst/>
                    </a:prstGeom>
                    <a:noFill/>
                    <a:ln>
                      <a:noFill/>
                    </a:ln>
                  </pic:spPr>
                </pic:pic>
              </a:graphicData>
            </a:graphic>
          </wp:inline>
        </w:drawing>
      </w:r>
    </w:p>
    <w:p w14:paraId="14DF59DA" w14:textId="77777777" w:rsidR="005615FB" w:rsidRDefault="005615FB" w:rsidP="00A95BE8">
      <w:pPr>
        <w:spacing w:before="100"/>
        <w:rPr>
          <w:rFonts w:ascii="Marianne" w:hAnsi="Marianne"/>
          <w:sz w:val="14"/>
        </w:rPr>
      </w:pPr>
      <w:r w:rsidRPr="005615FB">
        <w:rPr>
          <w:rFonts w:ascii="Marianne" w:hAnsi="Marianne"/>
          <w:sz w:val="14"/>
        </w:rPr>
        <w:t>Source e-base</w:t>
      </w:r>
    </w:p>
    <w:p w14:paraId="5786C773" w14:textId="1BD53407" w:rsidR="005615FB" w:rsidRDefault="005615FB" w:rsidP="00A95BE8">
      <w:pPr>
        <w:spacing w:before="100"/>
        <w:rPr>
          <w:rFonts w:ascii="Marianne" w:hAnsi="Marianne"/>
          <w:sz w:val="14"/>
        </w:rPr>
      </w:pPr>
    </w:p>
    <w:p w14:paraId="5D39A43E" w14:textId="0AFBD67D" w:rsidR="009440D7" w:rsidRPr="009440D7" w:rsidRDefault="009440D7" w:rsidP="00A95BE8">
      <w:pPr>
        <w:spacing w:before="100"/>
        <w:rPr>
          <w:rFonts w:ascii="Marianne" w:hAnsi="Marianne"/>
          <w:color w:val="FF0000"/>
          <w:sz w:val="22"/>
          <w:szCs w:val="22"/>
        </w:rPr>
      </w:pPr>
      <w:r w:rsidRPr="009440D7">
        <w:rPr>
          <w:rFonts w:ascii="Marianne" w:hAnsi="Marianne"/>
          <w:color w:val="FF0000"/>
          <w:sz w:val="22"/>
          <w:szCs w:val="22"/>
        </w:rPr>
        <w:lastRenderedPageBreak/>
        <w:t>Les titres des histogrammes des donneurs réguliers et des nouveaux donneurs sont illisibles, pourrait-on les agrandir ?</w:t>
      </w:r>
    </w:p>
    <w:p w14:paraId="689E7D03" w14:textId="77777777" w:rsidR="005615FB" w:rsidRDefault="005615FB">
      <w:pPr>
        <w:rPr>
          <w:rFonts w:ascii="Marianne" w:hAnsi="Marianne"/>
          <w:sz w:val="14"/>
        </w:rPr>
      </w:pPr>
      <w:r>
        <w:rPr>
          <w:rFonts w:ascii="Marianne" w:hAnsi="Marianne"/>
          <w:sz w:val="14"/>
        </w:rPr>
        <w:br w:type="page"/>
      </w:r>
    </w:p>
    <w:p w14:paraId="232ECE0F" w14:textId="77777777" w:rsidR="005615FB" w:rsidRDefault="005615FB" w:rsidP="005615FB">
      <w:pPr>
        <w:rPr>
          <w:rFonts w:ascii="Marianne" w:hAnsi="Marianne"/>
          <w:color w:val="00AC8C" w:themeColor="accent3"/>
          <w:sz w:val="40"/>
          <w:u w:val="single"/>
        </w:rPr>
      </w:pPr>
      <w:r w:rsidRPr="009166CD">
        <w:rPr>
          <w:rFonts w:ascii="Marianne" w:hAnsi="Marianne"/>
          <w:color w:val="00AC8C" w:themeColor="accent3"/>
          <w:sz w:val="40"/>
        </w:rPr>
        <w:lastRenderedPageBreak/>
        <w:t>II</w:t>
      </w:r>
      <w:r w:rsidR="00FF1C95">
        <w:rPr>
          <w:rFonts w:ascii="Marianne" w:hAnsi="Marianne"/>
          <w:color w:val="00AC8C" w:themeColor="accent3"/>
          <w:sz w:val="40"/>
        </w:rPr>
        <w:t>I</w:t>
      </w:r>
      <w:r>
        <w:rPr>
          <w:rFonts w:ascii="Marianne" w:hAnsi="Marianne"/>
          <w:color w:val="00AC8C" w:themeColor="accent3"/>
          <w:sz w:val="40"/>
        </w:rPr>
        <w:t xml:space="preserve"> </w:t>
      </w:r>
      <w:r w:rsidRPr="009166CD">
        <w:rPr>
          <w:rFonts w:ascii="Marianne" w:hAnsi="Marianne"/>
          <w:color w:val="00AC8C" w:themeColor="accent3"/>
          <w:sz w:val="40"/>
        </w:rPr>
        <w:t xml:space="preserve">- </w:t>
      </w:r>
      <w:r w:rsidRPr="009166CD">
        <w:rPr>
          <w:rFonts w:ascii="Marianne" w:hAnsi="Marianne"/>
          <w:color w:val="00AC8C" w:themeColor="accent3"/>
          <w:sz w:val="40"/>
          <w:u w:val="single"/>
        </w:rPr>
        <w:t>L’</w:t>
      </w:r>
      <w:r>
        <w:rPr>
          <w:rFonts w:ascii="Marianne" w:hAnsi="Marianne"/>
          <w:color w:val="00AC8C" w:themeColor="accent3"/>
          <w:sz w:val="40"/>
          <w:u w:val="single"/>
        </w:rPr>
        <w:t>Organisation de la délivrance et de la distribution des PSL</w:t>
      </w:r>
    </w:p>
    <w:p w14:paraId="55A3D37D" w14:textId="77777777" w:rsidR="005615FB" w:rsidRDefault="005615FB" w:rsidP="005615FB">
      <w:pPr>
        <w:rPr>
          <w:rFonts w:ascii="Marianne" w:hAnsi="Marianne"/>
          <w:color w:val="00AC8C" w:themeColor="accent3"/>
          <w:sz w:val="40"/>
          <w:u w:val="single"/>
        </w:rPr>
      </w:pPr>
    </w:p>
    <w:p w14:paraId="08F54B8A" w14:textId="77777777" w:rsidR="005615FB" w:rsidRPr="00FF1C95" w:rsidRDefault="005615FB" w:rsidP="00FF1C95">
      <w:pPr>
        <w:pStyle w:val="Paragraphedeliste"/>
        <w:numPr>
          <w:ilvl w:val="0"/>
          <w:numId w:val="4"/>
        </w:numPr>
        <w:ind w:left="709" w:hanging="425"/>
        <w:rPr>
          <w:rFonts w:ascii="Marianne" w:hAnsi="Marianne"/>
          <w:color w:val="2424FF" w:themeColor="text2" w:themeTint="99"/>
          <w:sz w:val="28"/>
          <w:u w:val="single"/>
        </w:rPr>
      </w:pPr>
      <w:r w:rsidRPr="00FF1C95">
        <w:rPr>
          <w:rFonts w:ascii="Marianne" w:hAnsi="Marianne"/>
          <w:color w:val="2424FF" w:themeColor="text2" w:themeTint="99"/>
          <w:sz w:val="28"/>
          <w:u w:val="single"/>
        </w:rPr>
        <w:t xml:space="preserve">Les sites de l’Etablissement Français du Sang (EFS) </w:t>
      </w:r>
    </w:p>
    <w:p w14:paraId="455F9A8A" w14:textId="77777777" w:rsidR="005615FB" w:rsidRDefault="005615FB" w:rsidP="00A95BE8">
      <w:pPr>
        <w:spacing w:before="100"/>
        <w:rPr>
          <w:rFonts w:ascii="Marianne" w:hAnsi="Marianne"/>
          <w:sz w:val="14"/>
        </w:rPr>
      </w:pPr>
    </w:p>
    <w:p w14:paraId="63995236" w14:textId="6C204FA9" w:rsidR="005B475D" w:rsidRDefault="005B475D" w:rsidP="00A95BE8">
      <w:pPr>
        <w:spacing w:before="100"/>
        <w:rPr>
          <w:rFonts w:ascii="Marianne" w:hAnsi="Marianne"/>
          <w:sz w:val="22"/>
        </w:rPr>
      </w:pPr>
      <w:r>
        <w:rPr>
          <w:rFonts w:ascii="Marianne" w:hAnsi="Marianne"/>
          <w:sz w:val="22"/>
        </w:rPr>
        <w:t>En 202</w:t>
      </w:r>
      <w:r w:rsidR="007532E0">
        <w:rPr>
          <w:rFonts w:ascii="Marianne" w:hAnsi="Marianne"/>
          <w:sz w:val="22"/>
        </w:rPr>
        <w:t>1</w:t>
      </w:r>
      <w:r>
        <w:rPr>
          <w:rFonts w:ascii="Marianne" w:hAnsi="Marianne"/>
          <w:sz w:val="22"/>
        </w:rPr>
        <w:t>, il y a pour la région Auvergne-Rhône-Alpes 17 sites ETS distribuant / délivrant des PSL</w:t>
      </w:r>
      <w:r w:rsidR="00225284">
        <w:rPr>
          <w:rFonts w:ascii="Marianne" w:hAnsi="Marianne"/>
          <w:sz w:val="22"/>
        </w:rPr>
        <w:t xml:space="preserve"> à des établissements de santé </w:t>
      </w:r>
    </w:p>
    <w:p w14:paraId="25A10D2C" w14:textId="62C97270" w:rsidR="001B5F20" w:rsidRDefault="005B475D" w:rsidP="00A95BE8">
      <w:pPr>
        <w:spacing w:before="100"/>
        <w:rPr>
          <w:rFonts w:ascii="Marianne" w:hAnsi="Marianne"/>
          <w:b/>
          <w:sz w:val="22"/>
        </w:rPr>
      </w:pPr>
      <w:r w:rsidRPr="005B475D">
        <w:rPr>
          <w:rFonts w:ascii="Marianne" w:hAnsi="Marianne"/>
          <w:b/>
          <w:sz w:val="22"/>
        </w:rPr>
        <w:t>Répartition et nombre de PSL distribués / délivrés par site ETS</w:t>
      </w:r>
      <w:r w:rsidRPr="005B475D">
        <w:rPr>
          <w:rFonts w:cs="Calibri"/>
          <w:b/>
          <w:sz w:val="22"/>
        </w:rPr>
        <w:t> </w:t>
      </w:r>
      <w:r w:rsidRPr="005B475D">
        <w:rPr>
          <w:rFonts w:ascii="Marianne" w:hAnsi="Marianne"/>
          <w:b/>
          <w:sz w:val="22"/>
        </w:rPr>
        <w:t xml:space="preserve">: </w:t>
      </w:r>
    </w:p>
    <w:tbl>
      <w:tblPr>
        <w:tblW w:w="10171" w:type="dxa"/>
        <w:tblCellMar>
          <w:left w:w="70" w:type="dxa"/>
          <w:right w:w="70" w:type="dxa"/>
        </w:tblCellMar>
        <w:tblLook w:val="04A0" w:firstRow="1" w:lastRow="0" w:firstColumn="1" w:lastColumn="0" w:noHBand="0" w:noVBand="1"/>
      </w:tblPr>
      <w:tblGrid>
        <w:gridCol w:w="1720"/>
        <w:gridCol w:w="606"/>
        <w:gridCol w:w="606"/>
        <w:gridCol w:w="1133"/>
        <w:gridCol w:w="606"/>
        <w:gridCol w:w="606"/>
        <w:gridCol w:w="606"/>
        <w:gridCol w:w="619"/>
        <w:gridCol w:w="606"/>
        <w:gridCol w:w="606"/>
        <w:gridCol w:w="606"/>
        <w:gridCol w:w="606"/>
        <w:gridCol w:w="606"/>
        <w:gridCol w:w="924"/>
      </w:tblGrid>
      <w:tr w:rsidR="009440D7" w:rsidRPr="001B5F20" w14:paraId="35D10437" w14:textId="77777777" w:rsidTr="00296C55">
        <w:trPr>
          <w:trHeight w:val="254"/>
        </w:trPr>
        <w:tc>
          <w:tcPr>
            <w:tcW w:w="1813" w:type="dxa"/>
            <w:tcBorders>
              <w:top w:val="single" w:sz="4" w:space="0" w:color="9BC2E6"/>
              <w:left w:val="single" w:sz="4" w:space="0" w:color="9BC2E6"/>
              <w:bottom w:val="single" w:sz="4" w:space="0" w:color="9BC2E6"/>
              <w:right w:val="nil"/>
            </w:tcBorders>
            <w:shd w:val="clear" w:color="5B9BD5" w:fill="5B9BD5"/>
            <w:noWrap/>
            <w:vAlign w:val="center"/>
            <w:hideMark/>
          </w:tcPr>
          <w:p w14:paraId="2E830A02" w14:textId="77777777" w:rsidR="00296C55" w:rsidRPr="001B5F20" w:rsidRDefault="00296C55"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Sites</w:t>
            </w:r>
          </w:p>
        </w:tc>
        <w:tc>
          <w:tcPr>
            <w:tcW w:w="634" w:type="dxa"/>
            <w:tcBorders>
              <w:top w:val="single" w:sz="4" w:space="0" w:color="9BC2E6"/>
              <w:left w:val="nil"/>
              <w:bottom w:val="nil"/>
              <w:right w:val="nil"/>
            </w:tcBorders>
            <w:shd w:val="clear" w:color="5B9BD5" w:fill="5B9BD5"/>
            <w:noWrap/>
            <w:vAlign w:val="center"/>
            <w:hideMark/>
          </w:tcPr>
          <w:p w14:paraId="7423AAF7" w14:textId="77777777" w:rsidR="00296C55" w:rsidRPr="001B5F20" w:rsidRDefault="00296C55"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STR</w:t>
            </w:r>
          </w:p>
        </w:tc>
        <w:tc>
          <w:tcPr>
            <w:tcW w:w="634" w:type="dxa"/>
            <w:tcBorders>
              <w:top w:val="single" w:sz="4" w:space="0" w:color="9BC2E6"/>
              <w:left w:val="single" w:sz="4" w:space="0" w:color="auto"/>
              <w:bottom w:val="single" w:sz="4" w:space="0" w:color="auto"/>
              <w:right w:val="single" w:sz="4" w:space="0" w:color="auto"/>
            </w:tcBorders>
            <w:shd w:val="clear" w:color="5B9BD5" w:fill="5B9BD5"/>
            <w:noWrap/>
            <w:vAlign w:val="center"/>
            <w:hideMark/>
          </w:tcPr>
          <w:p w14:paraId="1762C76F" w14:textId="77777777" w:rsidR="00296C55" w:rsidRPr="001B5F20" w:rsidRDefault="00296C55"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CGA</w:t>
            </w:r>
          </w:p>
        </w:tc>
        <w:tc>
          <w:tcPr>
            <w:tcW w:w="676" w:type="dxa"/>
            <w:tcBorders>
              <w:top w:val="single" w:sz="4" w:space="0" w:color="9BC2E6"/>
              <w:left w:val="nil"/>
              <w:bottom w:val="single" w:sz="4" w:space="0" w:color="auto"/>
              <w:right w:val="single" w:sz="4" w:space="0" w:color="auto"/>
            </w:tcBorders>
            <w:shd w:val="clear" w:color="5B9BD5" w:fill="5B9BD5"/>
            <w:noWrap/>
            <w:vAlign w:val="center"/>
            <w:hideMark/>
          </w:tcPr>
          <w:p w14:paraId="4389B0FC" w14:textId="77777777" w:rsidR="00296C55" w:rsidRPr="001B5F20" w:rsidRDefault="00296C55"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CGR</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14:paraId="14578E37" w14:textId="77777777" w:rsidR="00296C55" w:rsidRPr="001B5F20" w:rsidRDefault="00296C55"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CPA</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14:paraId="7DF77F36" w14:textId="77777777" w:rsidR="00296C55" w:rsidRPr="001B5F20" w:rsidRDefault="00296C55"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CPA-SC</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14:paraId="1AD83367" w14:textId="77777777" w:rsidR="00296C55" w:rsidRPr="001B5F20" w:rsidRDefault="00296C55"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CPA-IA</w:t>
            </w:r>
          </w:p>
        </w:tc>
        <w:tc>
          <w:tcPr>
            <w:tcW w:w="648" w:type="dxa"/>
            <w:tcBorders>
              <w:top w:val="single" w:sz="4" w:space="0" w:color="9BC2E6"/>
              <w:left w:val="nil"/>
              <w:bottom w:val="single" w:sz="4" w:space="0" w:color="auto"/>
              <w:right w:val="single" w:sz="4" w:space="0" w:color="auto"/>
            </w:tcBorders>
            <w:shd w:val="clear" w:color="5B9BD5" w:fill="5B9BD5"/>
            <w:noWrap/>
            <w:vAlign w:val="center"/>
            <w:hideMark/>
          </w:tcPr>
          <w:p w14:paraId="7338C8C3" w14:textId="77777777" w:rsidR="00296C55" w:rsidRPr="001B5F20" w:rsidRDefault="00296C55"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MCPS</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14:paraId="647AD294" w14:textId="77777777" w:rsidR="00296C55" w:rsidRPr="001B5F20" w:rsidRDefault="00296C55"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MCP-SC</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14:paraId="56ED6DC7" w14:textId="77777777" w:rsidR="00296C55" w:rsidRPr="001B5F20" w:rsidRDefault="00296C55"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MCP-IA</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14:paraId="6D99485A" w14:textId="77777777" w:rsidR="00296C55" w:rsidRPr="001B5F20" w:rsidRDefault="00296C55"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PFC-Se</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14:paraId="2C799577" w14:textId="77777777" w:rsidR="00296C55" w:rsidRPr="001B5F20" w:rsidRDefault="00296C55"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PFC-IA</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14:paraId="4F67B7F1" w14:textId="77777777" w:rsidR="00296C55" w:rsidRPr="001B5F20" w:rsidRDefault="00296C55"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PLYO</w:t>
            </w:r>
          </w:p>
        </w:tc>
        <w:tc>
          <w:tcPr>
            <w:tcW w:w="694" w:type="dxa"/>
            <w:tcBorders>
              <w:top w:val="single" w:sz="4" w:space="0" w:color="9BC2E6"/>
              <w:left w:val="nil"/>
              <w:bottom w:val="single" w:sz="4" w:space="0" w:color="auto"/>
              <w:right w:val="single" w:sz="4" w:space="0" w:color="auto"/>
            </w:tcBorders>
            <w:shd w:val="clear" w:color="5B9BD5" w:fill="5B9BD5"/>
            <w:noWrap/>
            <w:vAlign w:val="center"/>
            <w:hideMark/>
          </w:tcPr>
          <w:p w14:paraId="59087DDA" w14:textId="77777777" w:rsidR="00296C55" w:rsidRPr="001B5F20" w:rsidRDefault="00296C55"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Total</w:t>
            </w:r>
          </w:p>
        </w:tc>
      </w:tr>
      <w:tr w:rsidR="009440D7" w:rsidRPr="001B5F20" w14:paraId="0BC23037" w14:textId="77777777" w:rsidTr="00296C55">
        <w:trPr>
          <w:trHeight w:val="254"/>
        </w:trPr>
        <w:tc>
          <w:tcPr>
            <w:tcW w:w="181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9B7AAA"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Annemasse Bonneville HAL</w:t>
            </w: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14:paraId="1DBD8694"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0AE0A5CC"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14:paraId="67454844"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9090</w:t>
            </w:r>
          </w:p>
        </w:tc>
        <w:tc>
          <w:tcPr>
            <w:tcW w:w="634" w:type="dxa"/>
            <w:tcBorders>
              <w:top w:val="nil"/>
              <w:left w:val="nil"/>
              <w:bottom w:val="single" w:sz="4" w:space="0" w:color="auto"/>
              <w:right w:val="single" w:sz="4" w:space="0" w:color="auto"/>
            </w:tcBorders>
            <w:shd w:val="clear" w:color="DDEBF7" w:fill="DDEBF7"/>
            <w:noWrap/>
            <w:vAlign w:val="center"/>
            <w:hideMark/>
          </w:tcPr>
          <w:p w14:paraId="67F24BA4"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554CC4D8"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7D286C61" w14:textId="77777777" w:rsidR="00296C55" w:rsidRPr="001B5F20" w:rsidRDefault="00296C55"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5</w:t>
            </w:r>
          </w:p>
        </w:tc>
        <w:tc>
          <w:tcPr>
            <w:tcW w:w="648" w:type="dxa"/>
            <w:tcBorders>
              <w:top w:val="nil"/>
              <w:left w:val="nil"/>
              <w:bottom w:val="single" w:sz="4" w:space="0" w:color="auto"/>
              <w:right w:val="single" w:sz="4" w:space="0" w:color="auto"/>
            </w:tcBorders>
            <w:shd w:val="clear" w:color="DDEBF7" w:fill="DDEBF7"/>
            <w:noWrap/>
            <w:vAlign w:val="center"/>
            <w:hideMark/>
          </w:tcPr>
          <w:p w14:paraId="12D2C43F"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3ABF53DE"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59014137"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316</w:t>
            </w:r>
          </w:p>
        </w:tc>
        <w:tc>
          <w:tcPr>
            <w:tcW w:w="634" w:type="dxa"/>
            <w:tcBorders>
              <w:top w:val="nil"/>
              <w:left w:val="nil"/>
              <w:bottom w:val="single" w:sz="4" w:space="0" w:color="auto"/>
              <w:right w:val="single" w:sz="4" w:space="0" w:color="auto"/>
            </w:tcBorders>
            <w:shd w:val="clear" w:color="DDEBF7" w:fill="DDEBF7"/>
            <w:noWrap/>
            <w:vAlign w:val="center"/>
            <w:hideMark/>
          </w:tcPr>
          <w:p w14:paraId="202FC575"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324</w:t>
            </w:r>
          </w:p>
        </w:tc>
        <w:tc>
          <w:tcPr>
            <w:tcW w:w="634" w:type="dxa"/>
            <w:tcBorders>
              <w:top w:val="nil"/>
              <w:left w:val="nil"/>
              <w:bottom w:val="single" w:sz="4" w:space="0" w:color="auto"/>
              <w:right w:val="single" w:sz="4" w:space="0" w:color="auto"/>
            </w:tcBorders>
            <w:shd w:val="clear" w:color="DDEBF7" w:fill="DDEBF7"/>
            <w:noWrap/>
            <w:vAlign w:val="center"/>
            <w:hideMark/>
          </w:tcPr>
          <w:p w14:paraId="63B6D140"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217</w:t>
            </w:r>
          </w:p>
        </w:tc>
        <w:tc>
          <w:tcPr>
            <w:tcW w:w="634" w:type="dxa"/>
            <w:tcBorders>
              <w:top w:val="nil"/>
              <w:left w:val="nil"/>
              <w:bottom w:val="single" w:sz="4" w:space="0" w:color="auto"/>
              <w:right w:val="single" w:sz="4" w:space="0" w:color="auto"/>
            </w:tcBorders>
            <w:shd w:val="clear" w:color="DDEBF7" w:fill="DDEBF7"/>
            <w:noWrap/>
            <w:vAlign w:val="center"/>
            <w:hideMark/>
          </w:tcPr>
          <w:p w14:paraId="7786637B"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94" w:type="dxa"/>
            <w:tcBorders>
              <w:top w:val="nil"/>
              <w:left w:val="nil"/>
              <w:bottom w:val="single" w:sz="4" w:space="0" w:color="auto"/>
              <w:right w:val="single" w:sz="4" w:space="0" w:color="auto"/>
            </w:tcBorders>
            <w:shd w:val="clear" w:color="DDEBF7" w:fill="DDEBF7"/>
            <w:noWrap/>
            <w:vAlign w:val="center"/>
            <w:hideMark/>
          </w:tcPr>
          <w:p w14:paraId="79A360B6"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9952</w:t>
            </w:r>
          </w:p>
        </w:tc>
      </w:tr>
      <w:tr w:rsidR="00296C55" w:rsidRPr="001B5F20" w14:paraId="24F7C79B" w14:textId="77777777" w:rsidTr="00296C55">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33C05877"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Aurillac</w:t>
            </w:r>
          </w:p>
        </w:tc>
        <w:tc>
          <w:tcPr>
            <w:tcW w:w="634" w:type="dxa"/>
            <w:tcBorders>
              <w:top w:val="nil"/>
              <w:left w:val="nil"/>
              <w:bottom w:val="single" w:sz="4" w:space="0" w:color="auto"/>
              <w:right w:val="single" w:sz="4" w:space="0" w:color="auto"/>
            </w:tcBorders>
            <w:shd w:val="clear" w:color="auto" w:fill="auto"/>
            <w:noWrap/>
            <w:vAlign w:val="center"/>
            <w:hideMark/>
          </w:tcPr>
          <w:p w14:paraId="750EA6B1"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4E1DCFDB"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14:paraId="68BBF2A0"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5337</w:t>
            </w:r>
          </w:p>
        </w:tc>
        <w:tc>
          <w:tcPr>
            <w:tcW w:w="634" w:type="dxa"/>
            <w:tcBorders>
              <w:top w:val="nil"/>
              <w:left w:val="nil"/>
              <w:bottom w:val="single" w:sz="4" w:space="0" w:color="auto"/>
              <w:right w:val="single" w:sz="4" w:space="0" w:color="auto"/>
            </w:tcBorders>
            <w:shd w:val="clear" w:color="auto" w:fill="auto"/>
            <w:noWrap/>
            <w:vAlign w:val="center"/>
            <w:hideMark/>
          </w:tcPr>
          <w:p w14:paraId="0D57DDD0"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7EE5276F"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3826DA57"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51</w:t>
            </w:r>
          </w:p>
        </w:tc>
        <w:tc>
          <w:tcPr>
            <w:tcW w:w="648" w:type="dxa"/>
            <w:tcBorders>
              <w:top w:val="nil"/>
              <w:left w:val="nil"/>
              <w:bottom w:val="single" w:sz="4" w:space="0" w:color="auto"/>
              <w:right w:val="single" w:sz="4" w:space="0" w:color="auto"/>
            </w:tcBorders>
            <w:shd w:val="clear" w:color="auto" w:fill="auto"/>
            <w:noWrap/>
            <w:vAlign w:val="center"/>
            <w:hideMark/>
          </w:tcPr>
          <w:p w14:paraId="45930FC0"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35D011EA"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0A4C1DB2"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311</w:t>
            </w:r>
          </w:p>
        </w:tc>
        <w:tc>
          <w:tcPr>
            <w:tcW w:w="634" w:type="dxa"/>
            <w:tcBorders>
              <w:top w:val="nil"/>
              <w:left w:val="nil"/>
              <w:bottom w:val="single" w:sz="4" w:space="0" w:color="auto"/>
              <w:right w:val="single" w:sz="4" w:space="0" w:color="auto"/>
            </w:tcBorders>
            <w:shd w:val="clear" w:color="auto" w:fill="auto"/>
            <w:noWrap/>
            <w:vAlign w:val="center"/>
            <w:hideMark/>
          </w:tcPr>
          <w:p w14:paraId="251BE76B"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206</w:t>
            </w:r>
          </w:p>
        </w:tc>
        <w:tc>
          <w:tcPr>
            <w:tcW w:w="634" w:type="dxa"/>
            <w:tcBorders>
              <w:top w:val="nil"/>
              <w:left w:val="nil"/>
              <w:bottom w:val="single" w:sz="4" w:space="0" w:color="auto"/>
              <w:right w:val="single" w:sz="4" w:space="0" w:color="auto"/>
            </w:tcBorders>
            <w:shd w:val="clear" w:color="auto" w:fill="auto"/>
            <w:noWrap/>
            <w:vAlign w:val="center"/>
            <w:hideMark/>
          </w:tcPr>
          <w:p w14:paraId="3A89BEBA"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47</w:t>
            </w:r>
          </w:p>
        </w:tc>
        <w:tc>
          <w:tcPr>
            <w:tcW w:w="634" w:type="dxa"/>
            <w:tcBorders>
              <w:top w:val="nil"/>
              <w:left w:val="nil"/>
              <w:bottom w:val="single" w:sz="4" w:space="0" w:color="auto"/>
              <w:right w:val="single" w:sz="4" w:space="0" w:color="auto"/>
            </w:tcBorders>
            <w:shd w:val="clear" w:color="auto" w:fill="auto"/>
            <w:noWrap/>
            <w:vAlign w:val="center"/>
            <w:hideMark/>
          </w:tcPr>
          <w:p w14:paraId="5166AAA7"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94" w:type="dxa"/>
            <w:tcBorders>
              <w:top w:val="nil"/>
              <w:left w:val="nil"/>
              <w:bottom w:val="single" w:sz="4" w:space="0" w:color="auto"/>
              <w:right w:val="single" w:sz="4" w:space="0" w:color="auto"/>
            </w:tcBorders>
            <w:shd w:val="clear" w:color="DDEBF7" w:fill="DDEBF7"/>
            <w:noWrap/>
            <w:vAlign w:val="center"/>
            <w:hideMark/>
          </w:tcPr>
          <w:p w14:paraId="6AADB4A3"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5952</w:t>
            </w:r>
          </w:p>
        </w:tc>
      </w:tr>
      <w:tr w:rsidR="009440D7" w:rsidRPr="001B5F20" w14:paraId="67984E78" w14:textId="77777777" w:rsidTr="00296C55">
        <w:trPr>
          <w:trHeight w:val="254"/>
        </w:trPr>
        <w:tc>
          <w:tcPr>
            <w:tcW w:w="1813" w:type="dxa"/>
            <w:tcBorders>
              <w:top w:val="nil"/>
              <w:left w:val="single" w:sz="4" w:space="0" w:color="auto"/>
              <w:bottom w:val="single" w:sz="4" w:space="0" w:color="auto"/>
              <w:right w:val="single" w:sz="4" w:space="0" w:color="auto"/>
            </w:tcBorders>
            <w:shd w:val="clear" w:color="DDEBF7" w:fill="DDEBF7"/>
            <w:noWrap/>
            <w:vAlign w:val="bottom"/>
            <w:hideMark/>
          </w:tcPr>
          <w:p w14:paraId="50B1387C"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Bourg-en Bresse</w:t>
            </w:r>
          </w:p>
        </w:tc>
        <w:tc>
          <w:tcPr>
            <w:tcW w:w="634" w:type="dxa"/>
            <w:tcBorders>
              <w:top w:val="nil"/>
              <w:left w:val="nil"/>
              <w:bottom w:val="single" w:sz="4" w:space="0" w:color="auto"/>
              <w:right w:val="single" w:sz="4" w:space="0" w:color="auto"/>
            </w:tcBorders>
            <w:shd w:val="clear" w:color="DDEBF7" w:fill="DDEBF7"/>
            <w:noWrap/>
            <w:vAlign w:val="center"/>
            <w:hideMark/>
          </w:tcPr>
          <w:p w14:paraId="39D0C936"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19C3E021"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14:paraId="0A7A1EB8"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8452</w:t>
            </w:r>
          </w:p>
        </w:tc>
        <w:tc>
          <w:tcPr>
            <w:tcW w:w="634" w:type="dxa"/>
            <w:tcBorders>
              <w:top w:val="nil"/>
              <w:left w:val="nil"/>
              <w:bottom w:val="single" w:sz="4" w:space="0" w:color="auto"/>
              <w:right w:val="single" w:sz="4" w:space="0" w:color="auto"/>
            </w:tcBorders>
            <w:shd w:val="clear" w:color="DDEBF7" w:fill="DDEBF7"/>
            <w:noWrap/>
            <w:vAlign w:val="center"/>
            <w:hideMark/>
          </w:tcPr>
          <w:p w14:paraId="09F92C53"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37261776"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4B5EE342"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6</w:t>
            </w:r>
          </w:p>
        </w:tc>
        <w:tc>
          <w:tcPr>
            <w:tcW w:w="648" w:type="dxa"/>
            <w:tcBorders>
              <w:top w:val="nil"/>
              <w:left w:val="nil"/>
              <w:bottom w:val="single" w:sz="4" w:space="0" w:color="auto"/>
              <w:right w:val="single" w:sz="4" w:space="0" w:color="auto"/>
            </w:tcBorders>
            <w:shd w:val="clear" w:color="DDEBF7" w:fill="DDEBF7"/>
            <w:noWrap/>
            <w:vAlign w:val="center"/>
            <w:hideMark/>
          </w:tcPr>
          <w:p w14:paraId="12412934"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68D67BA4"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075234EC"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670</w:t>
            </w:r>
          </w:p>
        </w:tc>
        <w:tc>
          <w:tcPr>
            <w:tcW w:w="634" w:type="dxa"/>
            <w:tcBorders>
              <w:top w:val="nil"/>
              <w:left w:val="nil"/>
              <w:bottom w:val="single" w:sz="4" w:space="0" w:color="auto"/>
              <w:right w:val="single" w:sz="4" w:space="0" w:color="auto"/>
            </w:tcBorders>
            <w:shd w:val="clear" w:color="DDEBF7" w:fill="DDEBF7"/>
            <w:noWrap/>
            <w:vAlign w:val="center"/>
            <w:hideMark/>
          </w:tcPr>
          <w:p w14:paraId="77C4FC40"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308</w:t>
            </w:r>
          </w:p>
        </w:tc>
        <w:tc>
          <w:tcPr>
            <w:tcW w:w="634" w:type="dxa"/>
            <w:tcBorders>
              <w:top w:val="nil"/>
              <w:left w:val="nil"/>
              <w:bottom w:val="single" w:sz="4" w:space="0" w:color="auto"/>
              <w:right w:val="single" w:sz="4" w:space="0" w:color="auto"/>
            </w:tcBorders>
            <w:shd w:val="clear" w:color="DDEBF7" w:fill="DDEBF7"/>
            <w:noWrap/>
            <w:vAlign w:val="center"/>
            <w:hideMark/>
          </w:tcPr>
          <w:p w14:paraId="5B0E1E22"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127</w:t>
            </w:r>
          </w:p>
        </w:tc>
        <w:tc>
          <w:tcPr>
            <w:tcW w:w="634" w:type="dxa"/>
            <w:tcBorders>
              <w:top w:val="nil"/>
              <w:left w:val="nil"/>
              <w:bottom w:val="single" w:sz="4" w:space="0" w:color="auto"/>
              <w:right w:val="single" w:sz="4" w:space="0" w:color="auto"/>
            </w:tcBorders>
            <w:shd w:val="clear" w:color="DDEBF7" w:fill="DDEBF7"/>
            <w:noWrap/>
            <w:vAlign w:val="center"/>
            <w:hideMark/>
          </w:tcPr>
          <w:p w14:paraId="47A6D3FF"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94" w:type="dxa"/>
            <w:tcBorders>
              <w:top w:val="nil"/>
              <w:left w:val="nil"/>
              <w:bottom w:val="single" w:sz="4" w:space="0" w:color="auto"/>
              <w:right w:val="single" w:sz="4" w:space="0" w:color="auto"/>
            </w:tcBorders>
            <w:shd w:val="clear" w:color="DDEBF7" w:fill="DDEBF7"/>
            <w:noWrap/>
            <w:vAlign w:val="center"/>
            <w:hideMark/>
          </w:tcPr>
          <w:p w14:paraId="661FA8B6"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9563</w:t>
            </w:r>
          </w:p>
        </w:tc>
      </w:tr>
      <w:tr w:rsidR="00296C55" w:rsidRPr="001B5F20" w14:paraId="561880E3" w14:textId="77777777" w:rsidTr="00296C55">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59073133" w14:textId="77777777" w:rsidR="00296C55" w:rsidRPr="009440D7" w:rsidRDefault="00296C55" w:rsidP="001B5F20">
            <w:pPr>
              <w:rPr>
                <w:rFonts w:ascii="Marianne" w:eastAsia="Times New Roman" w:hAnsi="Marianne" w:cs="Calibri"/>
                <w:b/>
                <w:bCs/>
                <w:color w:val="FF0000"/>
                <w:sz w:val="16"/>
                <w:szCs w:val="16"/>
                <w:lang w:eastAsia="fr-FR"/>
              </w:rPr>
            </w:pPr>
            <w:r w:rsidRPr="009440D7">
              <w:rPr>
                <w:rFonts w:ascii="Marianne" w:eastAsia="Times New Roman" w:hAnsi="Marianne" w:cs="Calibri"/>
                <w:b/>
                <w:bCs/>
                <w:color w:val="FF0000"/>
                <w:sz w:val="16"/>
                <w:szCs w:val="16"/>
                <w:lang w:eastAsia="fr-FR"/>
              </w:rPr>
              <w:t>Chambéry CH</w:t>
            </w:r>
          </w:p>
        </w:tc>
        <w:tc>
          <w:tcPr>
            <w:tcW w:w="634" w:type="dxa"/>
            <w:tcBorders>
              <w:top w:val="nil"/>
              <w:left w:val="nil"/>
              <w:bottom w:val="single" w:sz="4" w:space="0" w:color="auto"/>
              <w:right w:val="single" w:sz="4" w:space="0" w:color="auto"/>
            </w:tcBorders>
            <w:shd w:val="clear" w:color="auto" w:fill="auto"/>
            <w:noWrap/>
            <w:vAlign w:val="center"/>
            <w:hideMark/>
          </w:tcPr>
          <w:p w14:paraId="03F7690B" w14:textId="77777777" w:rsidR="00296C55" w:rsidRPr="009440D7" w:rsidRDefault="00296C55" w:rsidP="001B5F20">
            <w:pPr>
              <w:jc w:val="center"/>
              <w:rPr>
                <w:rFonts w:ascii="Marianne" w:eastAsia="Times New Roman" w:hAnsi="Marianne" w:cs="Calibri"/>
                <w:b/>
                <w:color w:val="FF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4585739B" w14:textId="77777777" w:rsidR="00296C55" w:rsidRPr="009440D7" w:rsidRDefault="00296C55" w:rsidP="001B5F20">
            <w:pPr>
              <w:jc w:val="center"/>
              <w:rPr>
                <w:rFonts w:ascii="Marianne" w:eastAsia="Times New Roman" w:hAnsi="Marianne" w:cs="Calibri"/>
                <w:b/>
                <w:color w:val="FF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14:paraId="2BB0EC62" w14:textId="3327B54C" w:rsidR="00296C55" w:rsidRPr="009440D7" w:rsidRDefault="00296C55" w:rsidP="001B5F20">
            <w:pPr>
              <w:jc w:val="center"/>
              <w:rPr>
                <w:rFonts w:ascii="Marianne" w:eastAsia="Times New Roman" w:hAnsi="Marianne" w:cs="Calibri"/>
                <w:b/>
                <w:color w:val="FF0000"/>
                <w:sz w:val="16"/>
                <w:szCs w:val="16"/>
                <w:lang w:eastAsia="fr-FR"/>
              </w:rPr>
            </w:pPr>
            <w:r w:rsidRPr="009440D7">
              <w:rPr>
                <w:rFonts w:ascii="Marianne" w:eastAsia="Times New Roman" w:hAnsi="Marianne" w:cs="Calibri"/>
                <w:b/>
                <w:color w:val="FF0000"/>
                <w:sz w:val="16"/>
                <w:szCs w:val="16"/>
                <w:lang w:eastAsia="fr-FR"/>
              </w:rPr>
              <w:t>0</w:t>
            </w:r>
            <w:r w:rsidR="009440D7" w:rsidRPr="009440D7">
              <w:rPr>
                <w:rFonts w:ascii="Marianne" w:eastAsia="Times New Roman" w:hAnsi="Marianne" w:cs="Calibri"/>
                <w:b/>
                <w:color w:val="FF0000"/>
                <w:sz w:val="16"/>
                <w:szCs w:val="16"/>
                <w:lang w:eastAsia="fr-FR"/>
              </w:rPr>
              <w:t xml:space="preserve"> IMPOSSIBLE !</w:t>
            </w:r>
          </w:p>
        </w:tc>
        <w:tc>
          <w:tcPr>
            <w:tcW w:w="634" w:type="dxa"/>
            <w:tcBorders>
              <w:top w:val="nil"/>
              <w:left w:val="nil"/>
              <w:bottom w:val="single" w:sz="4" w:space="0" w:color="auto"/>
              <w:right w:val="single" w:sz="4" w:space="0" w:color="auto"/>
            </w:tcBorders>
            <w:shd w:val="clear" w:color="auto" w:fill="auto"/>
            <w:noWrap/>
            <w:vAlign w:val="center"/>
            <w:hideMark/>
          </w:tcPr>
          <w:p w14:paraId="3D6934BB" w14:textId="77777777" w:rsidR="00296C55" w:rsidRPr="009440D7" w:rsidRDefault="00296C55" w:rsidP="001B5F20">
            <w:pPr>
              <w:jc w:val="center"/>
              <w:rPr>
                <w:rFonts w:ascii="Marianne" w:eastAsia="Times New Roman" w:hAnsi="Marianne" w:cs="Calibri"/>
                <w:b/>
                <w:color w:val="FF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0818CE91" w14:textId="77777777" w:rsidR="00296C55" w:rsidRPr="009440D7" w:rsidRDefault="00296C55" w:rsidP="001B5F20">
            <w:pPr>
              <w:jc w:val="center"/>
              <w:rPr>
                <w:rFonts w:ascii="Marianne" w:eastAsia="Times New Roman" w:hAnsi="Marianne" w:cs="Calibri"/>
                <w:b/>
                <w:color w:val="FF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3AB941FB" w14:textId="77777777" w:rsidR="00296C55" w:rsidRPr="009440D7" w:rsidRDefault="00296C55" w:rsidP="001B5F20">
            <w:pPr>
              <w:jc w:val="center"/>
              <w:rPr>
                <w:rFonts w:ascii="Marianne" w:eastAsia="Times New Roman" w:hAnsi="Marianne" w:cs="Calibri"/>
                <w:b/>
                <w:color w:val="FF0000"/>
                <w:sz w:val="16"/>
                <w:szCs w:val="16"/>
                <w:lang w:eastAsia="fr-FR"/>
              </w:rPr>
            </w:pPr>
            <w:r w:rsidRPr="009440D7">
              <w:rPr>
                <w:rFonts w:ascii="Marianne" w:eastAsia="Times New Roman" w:hAnsi="Marianne" w:cs="Calibri"/>
                <w:b/>
                <w:color w:val="FF0000"/>
                <w:sz w:val="16"/>
                <w:szCs w:val="16"/>
                <w:lang w:eastAsia="fr-FR"/>
              </w:rPr>
              <w:t>0</w:t>
            </w:r>
          </w:p>
        </w:tc>
        <w:tc>
          <w:tcPr>
            <w:tcW w:w="648" w:type="dxa"/>
            <w:tcBorders>
              <w:top w:val="nil"/>
              <w:left w:val="nil"/>
              <w:bottom w:val="single" w:sz="4" w:space="0" w:color="auto"/>
              <w:right w:val="single" w:sz="4" w:space="0" w:color="auto"/>
            </w:tcBorders>
            <w:shd w:val="clear" w:color="auto" w:fill="auto"/>
            <w:noWrap/>
            <w:vAlign w:val="center"/>
            <w:hideMark/>
          </w:tcPr>
          <w:p w14:paraId="70250196" w14:textId="77777777" w:rsidR="00296C55" w:rsidRPr="009440D7" w:rsidRDefault="00296C55" w:rsidP="001B5F20">
            <w:pPr>
              <w:jc w:val="center"/>
              <w:rPr>
                <w:rFonts w:ascii="Marianne" w:eastAsia="Times New Roman" w:hAnsi="Marianne" w:cs="Calibri"/>
                <w:b/>
                <w:color w:val="FF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56BADBAA" w14:textId="77777777" w:rsidR="00296C55" w:rsidRPr="009440D7" w:rsidRDefault="00296C55" w:rsidP="001B5F20">
            <w:pPr>
              <w:jc w:val="center"/>
              <w:rPr>
                <w:rFonts w:ascii="Marianne" w:eastAsia="Times New Roman" w:hAnsi="Marianne" w:cs="Calibri"/>
                <w:b/>
                <w:color w:val="FF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5989F27B" w14:textId="77777777" w:rsidR="00296C55" w:rsidRPr="009440D7" w:rsidRDefault="00296C55" w:rsidP="001B5F20">
            <w:pPr>
              <w:jc w:val="center"/>
              <w:rPr>
                <w:rFonts w:ascii="Marianne" w:eastAsia="Times New Roman" w:hAnsi="Marianne" w:cs="Calibri"/>
                <w:b/>
                <w:color w:val="FF0000"/>
                <w:sz w:val="16"/>
                <w:szCs w:val="16"/>
                <w:lang w:eastAsia="fr-FR"/>
              </w:rPr>
            </w:pPr>
            <w:r w:rsidRPr="009440D7">
              <w:rPr>
                <w:rFonts w:ascii="Marianne" w:eastAsia="Times New Roman" w:hAnsi="Marianne" w:cs="Calibri"/>
                <w:b/>
                <w:color w:val="FF0000"/>
                <w:sz w:val="16"/>
                <w:szCs w:val="16"/>
                <w:lang w:eastAsia="fr-FR"/>
              </w:rPr>
              <w:t>0</w:t>
            </w:r>
          </w:p>
        </w:tc>
        <w:tc>
          <w:tcPr>
            <w:tcW w:w="634" w:type="dxa"/>
            <w:tcBorders>
              <w:top w:val="nil"/>
              <w:left w:val="nil"/>
              <w:bottom w:val="single" w:sz="4" w:space="0" w:color="auto"/>
              <w:right w:val="single" w:sz="4" w:space="0" w:color="auto"/>
            </w:tcBorders>
            <w:shd w:val="clear" w:color="auto" w:fill="auto"/>
            <w:noWrap/>
            <w:vAlign w:val="center"/>
            <w:hideMark/>
          </w:tcPr>
          <w:p w14:paraId="1C283DD7" w14:textId="77777777" w:rsidR="00296C55" w:rsidRPr="009440D7" w:rsidRDefault="00296C55" w:rsidP="001B5F20">
            <w:pPr>
              <w:jc w:val="center"/>
              <w:rPr>
                <w:rFonts w:ascii="Marianne" w:eastAsia="Times New Roman" w:hAnsi="Marianne" w:cs="Calibri"/>
                <w:b/>
                <w:color w:val="FF0000"/>
                <w:sz w:val="16"/>
                <w:szCs w:val="16"/>
                <w:lang w:eastAsia="fr-FR"/>
              </w:rPr>
            </w:pPr>
            <w:r w:rsidRPr="009440D7">
              <w:rPr>
                <w:rFonts w:ascii="Marianne" w:eastAsia="Times New Roman" w:hAnsi="Marianne" w:cs="Calibri"/>
                <w:b/>
                <w:color w:val="FF0000"/>
                <w:sz w:val="16"/>
                <w:szCs w:val="16"/>
                <w:lang w:eastAsia="fr-FR"/>
              </w:rPr>
              <w:t>0</w:t>
            </w:r>
          </w:p>
        </w:tc>
        <w:tc>
          <w:tcPr>
            <w:tcW w:w="634" w:type="dxa"/>
            <w:tcBorders>
              <w:top w:val="nil"/>
              <w:left w:val="nil"/>
              <w:bottom w:val="single" w:sz="4" w:space="0" w:color="auto"/>
              <w:right w:val="single" w:sz="4" w:space="0" w:color="auto"/>
            </w:tcBorders>
            <w:shd w:val="clear" w:color="auto" w:fill="auto"/>
            <w:noWrap/>
            <w:vAlign w:val="center"/>
            <w:hideMark/>
          </w:tcPr>
          <w:p w14:paraId="4ED91CD3" w14:textId="77777777" w:rsidR="00296C55" w:rsidRPr="009440D7" w:rsidRDefault="00296C55" w:rsidP="001B5F20">
            <w:pPr>
              <w:jc w:val="center"/>
              <w:rPr>
                <w:rFonts w:ascii="Marianne" w:eastAsia="Times New Roman" w:hAnsi="Marianne" w:cs="Calibri"/>
                <w:b/>
                <w:color w:val="FF0000"/>
                <w:sz w:val="16"/>
                <w:szCs w:val="16"/>
                <w:lang w:eastAsia="fr-FR"/>
              </w:rPr>
            </w:pPr>
            <w:r w:rsidRPr="009440D7">
              <w:rPr>
                <w:rFonts w:ascii="Marianne" w:eastAsia="Times New Roman" w:hAnsi="Marianne" w:cs="Calibri"/>
                <w:b/>
                <w:color w:val="FF0000"/>
                <w:sz w:val="16"/>
                <w:szCs w:val="16"/>
                <w:lang w:eastAsia="fr-FR"/>
              </w:rPr>
              <w:t>0</w:t>
            </w:r>
          </w:p>
        </w:tc>
        <w:tc>
          <w:tcPr>
            <w:tcW w:w="634" w:type="dxa"/>
            <w:tcBorders>
              <w:top w:val="nil"/>
              <w:left w:val="nil"/>
              <w:bottom w:val="single" w:sz="4" w:space="0" w:color="auto"/>
              <w:right w:val="single" w:sz="4" w:space="0" w:color="auto"/>
            </w:tcBorders>
            <w:shd w:val="clear" w:color="auto" w:fill="auto"/>
            <w:noWrap/>
            <w:vAlign w:val="center"/>
            <w:hideMark/>
          </w:tcPr>
          <w:p w14:paraId="7A339B92" w14:textId="77777777" w:rsidR="00296C55" w:rsidRPr="009440D7" w:rsidRDefault="00296C55" w:rsidP="001B5F20">
            <w:pPr>
              <w:jc w:val="center"/>
              <w:rPr>
                <w:rFonts w:ascii="Marianne" w:eastAsia="Times New Roman" w:hAnsi="Marianne" w:cs="Calibri"/>
                <w:b/>
                <w:color w:val="FF0000"/>
                <w:sz w:val="16"/>
                <w:szCs w:val="16"/>
                <w:lang w:eastAsia="fr-FR"/>
              </w:rPr>
            </w:pPr>
          </w:p>
        </w:tc>
        <w:tc>
          <w:tcPr>
            <w:tcW w:w="694" w:type="dxa"/>
            <w:tcBorders>
              <w:top w:val="nil"/>
              <w:left w:val="nil"/>
              <w:bottom w:val="single" w:sz="4" w:space="0" w:color="auto"/>
              <w:right w:val="single" w:sz="4" w:space="0" w:color="auto"/>
            </w:tcBorders>
            <w:shd w:val="clear" w:color="DDEBF7" w:fill="DDEBF7"/>
            <w:noWrap/>
            <w:vAlign w:val="center"/>
            <w:hideMark/>
          </w:tcPr>
          <w:p w14:paraId="28E436D6" w14:textId="2AF1FB69" w:rsidR="00296C55" w:rsidRPr="009440D7" w:rsidRDefault="00296C55" w:rsidP="001B5F20">
            <w:pPr>
              <w:jc w:val="center"/>
              <w:rPr>
                <w:rFonts w:ascii="Marianne" w:eastAsia="Times New Roman" w:hAnsi="Marianne" w:cs="Calibri"/>
                <w:b/>
                <w:color w:val="FF0000"/>
                <w:sz w:val="16"/>
                <w:szCs w:val="16"/>
                <w:lang w:eastAsia="fr-FR"/>
              </w:rPr>
            </w:pPr>
            <w:r w:rsidRPr="009440D7">
              <w:rPr>
                <w:rFonts w:ascii="Marianne" w:eastAsia="Times New Roman" w:hAnsi="Marianne" w:cs="Calibri"/>
                <w:b/>
                <w:color w:val="FF0000"/>
                <w:sz w:val="16"/>
                <w:szCs w:val="16"/>
                <w:lang w:eastAsia="fr-FR"/>
              </w:rPr>
              <w:t>0</w:t>
            </w:r>
            <w:r w:rsidR="009440D7">
              <w:rPr>
                <w:rFonts w:ascii="Marianne" w:eastAsia="Times New Roman" w:hAnsi="Marianne" w:cs="Calibri"/>
                <w:b/>
                <w:color w:val="FF0000"/>
                <w:sz w:val="16"/>
                <w:szCs w:val="16"/>
                <w:lang w:eastAsia="fr-FR"/>
              </w:rPr>
              <w:t xml:space="preserve"> impossible</w:t>
            </w:r>
          </w:p>
        </w:tc>
      </w:tr>
      <w:tr w:rsidR="009440D7" w:rsidRPr="001B5F20" w14:paraId="5C00E6C9" w14:textId="77777777" w:rsidTr="00296C55">
        <w:trPr>
          <w:trHeight w:val="254"/>
        </w:trPr>
        <w:tc>
          <w:tcPr>
            <w:tcW w:w="1813" w:type="dxa"/>
            <w:tcBorders>
              <w:top w:val="nil"/>
              <w:left w:val="single" w:sz="4" w:space="0" w:color="auto"/>
              <w:bottom w:val="single" w:sz="4" w:space="0" w:color="auto"/>
              <w:right w:val="single" w:sz="4" w:space="0" w:color="auto"/>
            </w:tcBorders>
            <w:shd w:val="clear" w:color="DDEBF7" w:fill="DDEBF7"/>
            <w:noWrap/>
            <w:vAlign w:val="bottom"/>
            <w:hideMark/>
          </w:tcPr>
          <w:p w14:paraId="051579CE"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lastRenderedPageBreak/>
              <w:t>CHRA (Annecy Metz Tessy)</w:t>
            </w:r>
          </w:p>
        </w:tc>
        <w:tc>
          <w:tcPr>
            <w:tcW w:w="634" w:type="dxa"/>
            <w:tcBorders>
              <w:top w:val="nil"/>
              <w:left w:val="nil"/>
              <w:bottom w:val="single" w:sz="4" w:space="0" w:color="auto"/>
              <w:right w:val="single" w:sz="4" w:space="0" w:color="auto"/>
            </w:tcBorders>
            <w:shd w:val="clear" w:color="DDEBF7" w:fill="DDEBF7"/>
            <w:noWrap/>
            <w:vAlign w:val="center"/>
            <w:hideMark/>
          </w:tcPr>
          <w:p w14:paraId="23EE988C"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135EFBFE"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14:paraId="3DF5FD8A"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9533</w:t>
            </w:r>
          </w:p>
        </w:tc>
        <w:tc>
          <w:tcPr>
            <w:tcW w:w="634" w:type="dxa"/>
            <w:tcBorders>
              <w:top w:val="nil"/>
              <w:left w:val="nil"/>
              <w:bottom w:val="single" w:sz="4" w:space="0" w:color="auto"/>
              <w:right w:val="single" w:sz="4" w:space="0" w:color="auto"/>
            </w:tcBorders>
            <w:shd w:val="clear" w:color="DDEBF7" w:fill="DDEBF7"/>
            <w:noWrap/>
            <w:vAlign w:val="center"/>
            <w:hideMark/>
          </w:tcPr>
          <w:p w14:paraId="210C6ECD"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750375E0"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20CE168D"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31</w:t>
            </w:r>
          </w:p>
        </w:tc>
        <w:tc>
          <w:tcPr>
            <w:tcW w:w="648" w:type="dxa"/>
            <w:tcBorders>
              <w:top w:val="nil"/>
              <w:left w:val="nil"/>
              <w:bottom w:val="single" w:sz="4" w:space="0" w:color="auto"/>
              <w:right w:val="single" w:sz="4" w:space="0" w:color="auto"/>
            </w:tcBorders>
            <w:shd w:val="clear" w:color="DDEBF7" w:fill="DDEBF7"/>
            <w:noWrap/>
            <w:vAlign w:val="center"/>
            <w:hideMark/>
          </w:tcPr>
          <w:p w14:paraId="1D43E296"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50585348"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677FD33C"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845</w:t>
            </w:r>
          </w:p>
        </w:tc>
        <w:tc>
          <w:tcPr>
            <w:tcW w:w="634" w:type="dxa"/>
            <w:tcBorders>
              <w:top w:val="nil"/>
              <w:left w:val="nil"/>
              <w:bottom w:val="single" w:sz="4" w:space="0" w:color="auto"/>
              <w:right w:val="single" w:sz="4" w:space="0" w:color="auto"/>
            </w:tcBorders>
            <w:shd w:val="clear" w:color="DDEBF7" w:fill="DDEBF7"/>
            <w:noWrap/>
            <w:vAlign w:val="center"/>
            <w:hideMark/>
          </w:tcPr>
          <w:p w14:paraId="2DD79C16"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138</w:t>
            </w:r>
          </w:p>
        </w:tc>
        <w:tc>
          <w:tcPr>
            <w:tcW w:w="634" w:type="dxa"/>
            <w:tcBorders>
              <w:top w:val="nil"/>
              <w:left w:val="nil"/>
              <w:bottom w:val="single" w:sz="4" w:space="0" w:color="auto"/>
              <w:right w:val="single" w:sz="4" w:space="0" w:color="auto"/>
            </w:tcBorders>
            <w:shd w:val="clear" w:color="DDEBF7" w:fill="DDEBF7"/>
            <w:noWrap/>
            <w:vAlign w:val="center"/>
            <w:hideMark/>
          </w:tcPr>
          <w:p w14:paraId="438BB210"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130</w:t>
            </w:r>
          </w:p>
        </w:tc>
        <w:tc>
          <w:tcPr>
            <w:tcW w:w="634" w:type="dxa"/>
            <w:tcBorders>
              <w:top w:val="nil"/>
              <w:left w:val="nil"/>
              <w:bottom w:val="single" w:sz="4" w:space="0" w:color="auto"/>
              <w:right w:val="single" w:sz="4" w:space="0" w:color="auto"/>
            </w:tcBorders>
            <w:shd w:val="clear" w:color="DDEBF7" w:fill="DDEBF7"/>
            <w:noWrap/>
            <w:vAlign w:val="center"/>
            <w:hideMark/>
          </w:tcPr>
          <w:p w14:paraId="613AE0E2"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94" w:type="dxa"/>
            <w:tcBorders>
              <w:top w:val="nil"/>
              <w:left w:val="nil"/>
              <w:bottom w:val="single" w:sz="4" w:space="0" w:color="auto"/>
              <w:right w:val="single" w:sz="4" w:space="0" w:color="auto"/>
            </w:tcBorders>
            <w:shd w:val="clear" w:color="DDEBF7" w:fill="DDEBF7"/>
            <w:noWrap/>
            <w:vAlign w:val="center"/>
            <w:hideMark/>
          </w:tcPr>
          <w:p w14:paraId="2AD22C79"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10677</w:t>
            </w:r>
          </w:p>
        </w:tc>
      </w:tr>
      <w:tr w:rsidR="00296C55" w:rsidRPr="001B5F20" w14:paraId="2C9CD091" w14:textId="77777777" w:rsidTr="00296C55">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29A29C24"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Clermont-Ferrand</w:t>
            </w:r>
          </w:p>
        </w:tc>
        <w:tc>
          <w:tcPr>
            <w:tcW w:w="634" w:type="dxa"/>
            <w:tcBorders>
              <w:top w:val="nil"/>
              <w:left w:val="nil"/>
              <w:bottom w:val="single" w:sz="4" w:space="0" w:color="auto"/>
              <w:right w:val="single" w:sz="4" w:space="0" w:color="auto"/>
            </w:tcBorders>
            <w:shd w:val="clear" w:color="auto" w:fill="auto"/>
            <w:noWrap/>
            <w:vAlign w:val="center"/>
            <w:hideMark/>
          </w:tcPr>
          <w:p w14:paraId="5E4CD2DD"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4</w:t>
            </w:r>
          </w:p>
        </w:tc>
        <w:tc>
          <w:tcPr>
            <w:tcW w:w="634" w:type="dxa"/>
            <w:tcBorders>
              <w:top w:val="nil"/>
              <w:left w:val="nil"/>
              <w:bottom w:val="single" w:sz="4" w:space="0" w:color="auto"/>
              <w:right w:val="single" w:sz="4" w:space="0" w:color="auto"/>
            </w:tcBorders>
            <w:shd w:val="clear" w:color="auto" w:fill="auto"/>
            <w:noWrap/>
            <w:vAlign w:val="center"/>
            <w:hideMark/>
          </w:tcPr>
          <w:p w14:paraId="4442548E"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14:paraId="3FB2B77C"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33360</w:t>
            </w:r>
          </w:p>
        </w:tc>
        <w:tc>
          <w:tcPr>
            <w:tcW w:w="634" w:type="dxa"/>
            <w:tcBorders>
              <w:top w:val="nil"/>
              <w:left w:val="nil"/>
              <w:bottom w:val="single" w:sz="4" w:space="0" w:color="auto"/>
              <w:right w:val="single" w:sz="4" w:space="0" w:color="auto"/>
            </w:tcBorders>
            <w:shd w:val="clear" w:color="auto" w:fill="auto"/>
            <w:noWrap/>
            <w:vAlign w:val="center"/>
            <w:hideMark/>
          </w:tcPr>
          <w:p w14:paraId="4635D91A"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1AD6981C"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35961F99"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1971</w:t>
            </w:r>
          </w:p>
        </w:tc>
        <w:tc>
          <w:tcPr>
            <w:tcW w:w="648" w:type="dxa"/>
            <w:tcBorders>
              <w:top w:val="nil"/>
              <w:left w:val="nil"/>
              <w:bottom w:val="single" w:sz="4" w:space="0" w:color="auto"/>
              <w:right w:val="single" w:sz="4" w:space="0" w:color="auto"/>
            </w:tcBorders>
            <w:shd w:val="clear" w:color="auto" w:fill="auto"/>
            <w:noWrap/>
            <w:vAlign w:val="center"/>
            <w:hideMark/>
          </w:tcPr>
          <w:p w14:paraId="5B46F79D"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4C96235E"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36D7A51D"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3587</w:t>
            </w:r>
          </w:p>
        </w:tc>
        <w:tc>
          <w:tcPr>
            <w:tcW w:w="634" w:type="dxa"/>
            <w:tcBorders>
              <w:top w:val="nil"/>
              <w:left w:val="nil"/>
              <w:bottom w:val="single" w:sz="4" w:space="0" w:color="auto"/>
              <w:right w:val="single" w:sz="4" w:space="0" w:color="auto"/>
            </w:tcBorders>
            <w:shd w:val="clear" w:color="auto" w:fill="auto"/>
            <w:noWrap/>
            <w:vAlign w:val="center"/>
            <w:hideMark/>
          </w:tcPr>
          <w:p w14:paraId="09E62CD2"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1792</w:t>
            </w:r>
          </w:p>
        </w:tc>
        <w:tc>
          <w:tcPr>
            <w:tcW w:w="634" w:type="dxa"/>
            <w:tcBorders>
              <w:top w:val="nil"/>
              <w:left w:val="nil"/>
              <w:bottom w:val="single" w:sz="4" w:space="0" w:color="auto"/>
              <w:right w:val="single" w:sz="4" w:space="0" w:color="auto"/>
            </w:tcBorders>
            <w:shd w:val="clear" w:color="auto" w:fill="auto"/>
            <w:noWrap/>
            <w:vAlign w:val="center"/>
            <w:hideMark/>
          </w:tcPr>
          <w:p w14:paraId="5E521B40"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1554</w:t>
            </w:r>
          </w:p>
        </w:tc>
        <w:tc>
          <w:tcPr>
            <w:tcW w:w="634" w:type="dxa"/>
            <w:tcBorders>
              <w:top w:val="nil"/>
              <w:left w:val="nil"/>
              <w:bottom w:val="single" w:sz="4" w:space="0" w:color="auto"/>
              <w:right w:val="single" w:sz="4" w:space="0" w:color="auto"/>
            </w:tcBorders>
            <w:shd w:val="clear" w:color="auto" w:fill="auto"/>
            <w:noWrap/>
            <w:vAlign w:val="center"/>
            <w:hideMark/>
          </w:tcPr>
          <w:p w14:paraId="0EEC517A"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9</w:t>
            </w:r>
          </w:p>
        </w:tc>
        <w:tc>
          <w:tcPr>
            <w:tcW w:w="694" w:type="dxa"/>
            <w:tcBorders>
              <w:top w:val="nil"/>
              <w:left w:val="nil"/>
              <w:bottom w:val="single" w:sz="4" w:space="0" w:color="auto"/>
              <w:right w:val="single" w:sz="4" w:space="0" w:color="auto"/>
            </w:tcBorders>
            <w:shd w:val="clear" w:color="DDEBF7" w:fill="DDEBF7"/>
            <w:noWrap/>
            <w:vAlign w:val="center"/>
            <w:hideMark/>
          </w:tcPr>
          <w:p w14:paraId="1AFE6607"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42277</w:t>
            </w:r>
          </w:p>
        </w:tc>
      </w:tr>
      <w:tr w:rsidR="009440D7" w:rsidRPr="001B5F20" w14:paraId="46E02E47" w14:textId="77777777" w:rsidTr="00296C55">
        <w:trPr>
          <w:trHeight w:val="254"/>
        </w:trPr>
        <w:tc>
          <w:tcPr>
            <w:tcW w:w="1813" w:type="dxa"/>
            <w:tcBorders>
              <w:top w:val="nil"/>
              <w:left w:val="single" w:sz="4" w:space="0" w:color="auto"/>
              <w:bottom w:val="single" w:sz="4" w:space="0" w:color="auto"/>
              <w:right w:val="single" w:sz="4" w:space="0" w:color="auto"/>
            </w:tcBorders>
            <w:shd w:val="clear" w:color="DDEBF7" w:fill="DDEBF7"/>
            <w:noWrap/>
            <w:vAlign w:val="bottom"/>
            <w:hideMark/>
          </w:tcPr>
          <w:p w14:paraId="16FA2318"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Grenoble La Tronche</w:t>
            </w:r>
          </w:p>
        </w:tc>
        <w:tc>
          <w:tcPr>
            <w:tcW w:w="634" w:type="dxa"/>
            <w:tcBorders>
              <w:top w:val="nil"/>
              <w:left w:val="nil"/>
              <w:bottom w:val="single" w:sz="4" w:space="0" w:color="auto"/>
              <w:right w:val="single" w:sz="4" w:space="0" w:color="auto"/>
            </w:tcBorders>
            <w:shd w:val="clear" w:color="DDEBF7" w:fill="DDEBF7"/>
            <w:noWrap/>
            <w:vAlign w:val="center"/>
            <w:hideMark/>
          </w:tcPr>
          <w:p w14:paraId="15211016"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6</w:t>
            </w:r>
          </w:p>
        </w:tc>
        <w:tc>
          <w:tcPr>
            <w:tcW w:w="634" w:type="dxa"/>
            <w:tcBorders>
              <w:top w:val="nil"/>
              <w:left w:val="nil"/>
              <w:bottom w:val="single" w:sz="4" w:space="0" w:color="auto"/>
              <w:right w:val="single" w:sz="4" w:space="0" w:color="auto"/>
            </w:tcBorders>
            <w:shd w:val="clear" w:color="DDEBF7" w:fill="DDEBF7"/>
            <w:noWrap/>
            <w:vAlign w:val="center"/>
            <w:hideMark/>
          </w:tcPr>
          <w:p w14:paraId="3072D098"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14:paraId="3FB91E53"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28663</w:t>
            </w:r>
          </w:p>
        </w:tc>
        <w:tc>
          <w:tcPr>
            <w:tcW w:w="634" w:type="dxa"/>
            <w:tcBorders>
              <w:top w:val="nil"/>
              <w:left w:val="nil"/>
              <w:bottom w:val="single" w:sz="4" w:space="0" w:color="auto"/>
              <w:right w:val="single" w:sz="4" w:space="0" w:color="auto"/>
            </w:tcBorders>
            <w:shd w:val="clear" w:color="DDEBF7" w:fill="DDEBF7"/>
            <w:noWrap/>
            <w:vAlign w:val="center"/>
            <w:hideMark/>
          </w:tcPr>
          <w:p w14:paraId="3BCD3E74"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4BE1BBFC"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2DF59634"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2171</w:t>
            </w:r>
          </w:p>
        </w:tc>
        <w:tc>
          <w:tcPr>
            <w:tcW w:w="648" w:type="dxa"/>
            <w:tcBorders>
              <w:top w:val="nil"/>
              <w:left w:val="nil"/>
              <w:bottom w:val="single" w:sz="4" w:space="0" w:color="auto"/>
              <w:right w:val="single" w:sz="4" w:space="0" w:color="auto"/>
            </w:tcBorders>
            <w:shd w:val="clear" w:color="DDEBF7" w:fill="DDEBF7"/>
            <w:noWrap/>
            <w:vAlign w:val="center"/>
            <w:hideMark/>
          </w:tcPr>
          <w:p w14:paraId="419012B2"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4F2A0D48"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1B4C5C19"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2713</w:t>
            </w:r>
          </w:p>
        </w:tc>
        <w:tc>
          <w:tcPr>
            <w:tcW w:w="634" w:type="dxa"/>
            <w:tcBorders>
              <w:top w:val="nil"/>
              <w:left w:val="nil"/>
              <w:bottom w:val="single" w:sz="4" w:space="0" w:color="auto"/>
              <w:right w:val="single" w:sz="4" w:space="0" w:color="auto"/>
            </w:tcBorders>
            <w:shd w:val="clear" w:color="DDEBF7" w:fill="DDEBF7"/>
            <w:noWrap/>
            <w:vAlign w:val="center"/>
            <w:hideMark/>
          </w:tcPr>
          <w:p w14:paraId="5B75F5DC"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2280</w:t>
            </w:r>
          </w:p>
        </w:tc>
        <w:tc>
          <w:tcPr>
            <w:tcW w:w="634" w:type="dxa"/>
            <w:tcBorders>
              <w:top w:val="nil"/>
              <w:left w:val="nil"/>
              <w:bottom w:val="single" w:sz="4" w:space="0" w:color="auto"/>
              <w:right w:val="single" w:sz="4" w:space="0" w:color="auto"/>
            </w:tcBorders>
            <w:shd w:val="clear" w:color="DDEBF7" w:fill="DDEBF7"/>
            <w:noWrap/>
            <w:vAlign w:val="center"/>
            <w:hideMark/>
          </w:tcPr>
          <w:p w14:paraId="5765DD66"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748</w:t>
            </w:r>
          </w:p>
        </w:tc>
        <w:tc>
          <w:tcPr>
            <w:tcW w:w="634" w:type="dxa"/>
            <w:tcBorders>
              <w:top w:val="nil"/>
              <w:left w:val="nil"/>
              <w:bottom w:val="single" w:sz="4" w:space="0" w:color="auto"/>
              <w:right w:val="single" w:sz="4" w:space="0" w:color="auto"/>
            </w:tcBorders>
            <w:shd w:val="clear" w:color="DDEBF7" w:fill="DDEBF7"/>
            <w:noWrap/>
            <w:vAlign w:val="center"/>
            <w:hideMark/>
          </w:tcPr>
          <w:p w14:paraId="79EB8225"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w:t>
            </w:r>
          </w:p>
        </w:tc>
        <w:tc>
          <w:tcPr>
            <w:tcW w:w="694" w:type="dxa"/>
            <w:tcBorders>
              <w:top w:val="nil"/>
              <w:left w:val="nil"/>
              <w:bottom w:val="single" w:sz="4" w:space="0" w:color="auto"/>
              <w:right w:val="single" w:sz="4" w:space="0" w:color="auto"/>
            </w:tcBorders>
            <w:shd w:val="clear" w:color="DDEBF7" w:fill="DDEBF7"/>
            <w:noWrap/>
            <w:vAlign w:val="center"/>
            <w:hideMark/>
          </w:tcPr>
          <w:p w14:paraId="5AECBB74" w14:textId="77777777" w:rsidR="00296C55" w:rsidRPr="001B5F20" w:rsidRDefault="00296C55"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38586</w:t>
            </w:r>
          </w:p>
        </w:tc>
      </w:tr>
      <w:tr w:rsidR="00296C55" w:rsidRPr="001B5F20" w14:paraId="1A0AC416" w14:textId="77777777" w:rsidTr="00296C55">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215C2B2B"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Le Puy-en Velay</w:t>
            </w:r>
          </w:p>
        </w:tc>
        <w:tc>
          <w:tcPr>
            <w:tcW w:w="634" w:type="dxa"/>
            <w:tcBorders>
              <w:top w:val="nil"/>
              <w:left w:val="nil"/>
              <w:bottom w:val="single" w:sz="4" w:space="0" w:color="auto"/>
              <w:right w:val="single" w:sz="4" w:space="0" w:color="auto"/>
            </w:tcBorders>
            <w:shd w:val="clear" w:color="auto" w:fill="auto"/>
            <w:noWrap/>
            <w:vAlign w:val="center"/>
            <w:hideMark/>
          </w:tcPr>
          <w:p w14:paraId="67F0CE23"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1C20F36D"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14:paraId="372766DA"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4957</w:t>
            </w:r>
          </w:p>
        </w:tc>
        <w:tc>
          <w:tcPr>
            <w:tcW w:w="634" w:type="dxa"/>
            <w:tcBorders>
              <w:top w:val="nil"/>
              <w:left w:val="nil"/>
              <w:bottom w:val="single" w:sz="4" w:space="0" w:color="auto"/>
              <w:right w:val="single" w:sz="4" w:space="0" w:color="auto"/>
            </w:tcBorders>
            <w:shd w:val="clear" w:color="auto" w:fill="auto"/>
            <w:noWrap/>
            <w:vAlign w:val="center"/>
            <w:hideMark/>
          </w:tcPr>
          <w:p w14:paraId="7DA19341"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3A9B318E"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6EC8E1AF"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7</w:t>
            </w:r>
          </w:p>
        </w:tc>
        <w:tc>
          <w:tcPr>
            <w:tcW w:w="648" w:type="dxa"/>
            <w:tcBorders>
              <w:top w:val="nil"/>
              <w:left w:val="nil"/>
              <w:bottom w:val="single" w:sz="4" w:space="0" w:color="auto"/>
              <w:right w:val="single" w:sz="4" w:space="0" w:color="auto"/>
            </w:tcBorders>
            <w:shd w:val="clear" w:color="auto" w:fill="auto"/>
            <w:noWrap/>
            <w:vAlign w:val="center"/>
            <w:hideMark/>
          </w:tcPr>
          <w:p w14:paraId="2B86F342"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732EE80A"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6988C942"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349</w:t>
            </w:r>
          </w:p>
        </w:tc>
        <w:tc>
          <w:tcPr>
            <w:tcW w:w="634" w:type="dxa"/>
            <w:tcBorders>
              <w:top w:val="nil"/>
              <w:left w:val="nil"/>
              <w:bottom w:val="single" w:sz="4" w:space="0" w:color="auto"/>
              <w:right w:val="single" w:sz="4" w:space="0" w:color="auto"/>
            </w:tcBorders>
            <w:shd w:val="clear" w:color="auto" w:fill="auto"/>
            <w:noWrap/>
            <w:vAlign w:val="center"/>
            <w:hideMark/>
          </w:tcPr>
          <w:p w14:paraId="3F9DCC1B" w14:textId="77777777" w:rsidR="00296C55" w:rsidRPr="001B5F20" w:rsidRDefault="00296C55"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235</w:t>
            </w:r>
          </w:p>
        </w:tc>
        <w:tc>
          <w:tcPr>
            <w:tcW w:w="634" w:type="dxa"/>
            <w:tcBorders>
              <w:top w:val="nil"/>
              <w:left w:val="nil"/>
              <w:bottom w:val="single" w:sz="4" w:space="0" w:color="auto"/>
              <w:right w:val="single" w:sz="4" w:space="0" w:color="auto"/>
            </w:tcBorders>
            <w:shd w:val="clear" w:color="auto" w:fill="auto"/>
            <w:noWrap/>
            <w:vAlign w:val="center"/>
            <w:hideMark/>
          </w:tcPr>
          <w:p w14:paraId="23AC0D90" w14:textId="77777777" w:rsidR="00296C55" w:rsidRPr="001B5F20" w:rsidRDefault="00296C55"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121</w:t>
            </w:r>
          </w:p>
        </w:tc>
        <w:tc>
          <w:tcPr>
            <w:tcW w:w="634" w:type="dxa"/>
            <w:tcBorders>
              <w:top w:val="nil"/>
              <w:left w:val="nil"/>
              <w:bottom w:val="single" w:sz="4" w:space="0" w:color="auto"/>
              <w:right w:val="single" w:sz="4" w:space="0" w:color="auto"/>
            </w:tcBorders>
            <w:shd w:val="clear" w:color="auto" w:fill="auto"/>
            <w:noWrap/>
            <w:vAlign w:val="center"/>
            <w:hideMark/>
          </w:tcPr>
          <w:p w14:paraId="1A911A6B"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94" w:type="dxa"/>
            <w:tcBorders>
              <w:top w:val="nil"/>
              <w:left w:val="nil"/>
              <w:bottom w:val="single" w:sz="4" w:space="0" w:color="auto"/>
              <w:right w:val="single" w:sz="4" w:space="0" w:color="auto"/>
            </w:tcBorders>
            <w:shd w:val="clear" w:color="DDEBF7" w:fill="DDEBF7"/>
            <w:noWrap/>
            <w:vAlign w:val="center"/>
            <w:hideMark/>
          </w:tcPr>
          <w:p w14:paraId="4BAF2AD3" w14:textId="77777777" w:rsidR="00296C55" w:rsidRPr="001B5F20" w:rsidRDefault="00296C55"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5786</w:t>
            </w:r>
          </w:p>
        </w:tc>
      </w:tr>
      <w:tr w:rsidR="009440D7" w:rsidRPr="001B5F20" w14:paraId="0D9B722A" w14:textId="77777777" w:rsidTr="00296C55">
        <w:trPr>
          <w:trHeight w:val="254"/>
        </w:trPr>
        <w:tc>
          <w:tcPr>
            <w:tcW w:w="1813" w:type="dxa"/>
            <w:tcBorders>
              <w:top w:val="nil"/>
              <w:left w:val="single" w:sz="4" w:space="0" w:color="auto"/>
              <w:bottom w:val="single" w:sz="4" w:space="0" w:color="auto"/>
              <w:right w:val="single" w:sz="4" w:space="0" w:color="auto"/>
            </w:tcBorders>
            <w:shd w:val="clear" w:color="DDEBF7" w:fill="DDEBF7"/>
            <w:noWrap/>
            <w:vAlign w:val="bottom"/>
            <w:hideMark/>
          </w:tcPr>
          <w:p w14:paraId="2A1134E5"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Lyon Croix Rousse</w:t>
            </w:r>
          </w:p>
        </w:tc>
        <w:tc>
          <w:tcPr>
            <w:tcW w:w="634" w:type="dxa"/>
            <w:tcBorders>
              <w:top w:val="nil"/>
              <w:left w:val="nil"/>
              <w:bottom w:val="single" w:sz="4" w:space="0" w:color="auto"/>
              <w:right w:val="single" w:sz="4" w:space="0" w:color="auto"/>
            </w:tcBorders>
            <w:shd w:val="clear" w:color="DDEBF7" w:fill="DDEBF7"/>
            <w:noWrap/>
            <w:vAlign w:val="center"/>
            <w:hideMark/>
          </w:tcPr>
          <w:p w14:paraId="7126F1CE" w14:textId="77777777" w:rsidR="00296C55" w:rsidRPr="001B5F20" w:rsidRDefault="00296C55"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w:t>
            </w:r>
          </w:p>
        </w:tc>
        <w:tc>
          <w:tcPr>
            <w:tcW w:w="634" w:type="dxa"/>
            <w:tcBorders>
              <w:top w:val="nil"/>
              <w:left w:val="nil"/>
              <w:bottom w:val="single" w:sz="4" w:space="0" w:color="auto"/>
              <w:right w:val="single" w:sz="4" w:space="0" w:color="auto"/>
            </w:tcBorders>
            <w:shd w:val="clear" w:color="DDEBF7" w:fill="DDEBF7"/>
            <w:noWrap/>
            <w:vAlign w:val="center"/>
            <w:hideMark/>
          </w:tcPr>
          <w:p w14:paraId="7E176A03"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14:paraId="634AF0CB" w14:textId="77777777" w:rsidR="00296C55" w:rsidRPr="001B5F20" w:rsidRDefault="00296C55"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17170</w:t>
            </w:r>
          </w:p>
        </w:tc>
        <w:tc>
          <w:tcPr>
            <w:tcW w:w="634" w:type="dxa"/>
            <w:tcBorders>
              <w:top w:val="nil"/>
              <w:left w:val="nil"/>
              <w:bottom w:val="single" w:sz="4" w:space="0" w:color="auto"/>
              <w:right w:val="single" w:sz="4" w:space="0" w:color="auto"/>
            </w:tcBorders>
            <w:shd w:val="clear" w:color="DDEBF7" w:fill="DDEBF7"/>
            <w:noWrap/>
            <w:vAlign w:val="center"/>
            <w:hideMark/>
          </w:tcPr>
          <w:p w14:paraId="4D0497C0"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443E9231"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2F7B3BCA" w14:textId="77777777" w:rsidR="00296C55" w:rsidRPr="001B5F20" w:rsidRDefault="00296C55"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230</w:t>
            </w:r>
          </w:p>
        </w:tc>
        <w:tc>
          <w:tcPr>
            <w:tcW w:w="648" w:type="dxa"/>
            <w:tcBorders>
              <w:top w:val="nil"/>
              <w:left w:val="nil"/>
              <w:bottom w:val="single" w:sz="4" w:space="0" w:color="auto"/>
              <w:right w:val="single" w:sz="4" w:space="0" w:color="auto"/>
            </w:tcBorders>
            <w:shd w:val="clear" w:color="DDEBF7" w:fill="DDEBF7"/>
            <w:noWrap/>
            <w:vAlign w:val="center"/>
            <w:hideMark/>
          </w:tcPr>
          <w:p w14:paraId="25B193FE"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2887486C"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68F22635" w14:textId="77777777" w:rsidR="00296C55" w:rsidRPr="001B5F20" w:rsidRDefault="00296C55"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928</w:t>
            </w:r>
          </w:p>
        </w:tc>
        <w:tc>
          <w:tcPr>
            <w:tcW w:w="634" w:type="dxa"/>
            <w:tcBorders>
              <w:top w:val="nil"/>
              <w:left w:val="nil"/>
              <w:bottom w:val="single" w:sz="4" w:space="0" w:color="auto"/>
              <w:right w:val="single" w:sz="4" w:space="0" w:color="auto"/>
            </w:tcBorders>
            <w:shd w:val="clear" w:color="DDEBF7" w:fill="DDEBF7"/>
            <w:noWrap/>
            <w:vAlign w:val="center"/>
            <w:hideMark/>
          </w:tcPr>
          <w:p w14:paraId="2CB0AA54" w14:textId="77777777" w:rsidR="00296C55" w:rsidRPr="001B5F20" w:rsidRDefault="00296C55"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1061</w:t>
            </w:r>
          </w:p>
        </w:tc>
        <w:tc>
          <w:tcPr>
            <w:tcW w:w="634" w:type="dxa"/>
            <w:tcBorders>
              <w:top w:val="nil"/>
              <w:left w:val="nil"/>
              <w:bottom w:val="single" w:sz="4" w:space="0" w:color="auto"/>
              <w:right w:val="single" w:sz="4" w:space="0" w:color="auto"/>
            </w:tcBorders>
            <w:shd w:val="clear" w:color="DDEBF7" w:fill="DDEBF7"/>
            <w:noWrap/>
            <w:vAlign w:val="center"/>
            <w:hideMark/>
          </w:tcPr>
          <w:p w14:paraId="108321A6" w14:textId="77777777" w:rsidR="00296C55" w:rsidRPr="001B5F20" w:rsidRDefault="00296C55"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397</w:t>
            </w:r>
          </w:p>
        </w:tc>
        <w:tc>
          <w:tcPr>
            <w:tcW w:w="634" w:type="dxa"/>
            <w:tcBorders>
              <w:top w:val="nil"/>
              <w:left w:val="nil"/>
              <w:bottom w:val="single" w:sz="4" w:space="0" w:color="auto"/>
              <w:right w:val="single" w:sz="4" w:space="0" w:color="auto"/>
            </w:tcBorders>
            <w:shd w:val="clear" w:color="DDEBF7" w:fill="DDEBF7"/>
            <w:noWrap/>
            <w:vAlign w:val="center"/>
            <w:hideMark/>
          </w:tcPr>
          <w:p w14:paraId="11AE9B93"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94" w:type="dxa"/>
            <w:tcBorders>
              <w:top w:val="nil"/>
              <w:left w:val="nil"/>
              <w:bottom w:val="single" w:sz="4" w:space="0" w:color="auto"/>
              <w:right w:val="single" w:sz="4" w:space="0" w:color="auto"/>
            </w:tcBorders>
            <w:shd w:val="clear" w:color="DDEBF7" w:fill="DDEBF7"/>
            <w:noWrap/>
            <w:vAlign w:val="center"/>
            <w:hideMark/>
          </w:tcPr>
          <w:p w14:paraId="729307B4" w14:textId="77777777" w:rsidR="00296C55" w:rsidRPr="001B5F20" w:rsidRDefault="00296C55"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19788</w:t>
            </w:r>
          </w:p>
        </w:tc>
      </w:tr>
      <w:tr w:rsidR="00296C55" w:rsidRPr="001B5F20" w14:paraId="6E871FC0" w14:textId="77777777" w:rsidTr="00296C55">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1F776CC8"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Lyon E. Herriot</w:t>
            </w:r>
          </w:p>
        </w:tc>
        <w:tc>
          <w:tcPr>
            <w:tcW w:w="634" w:type="dxa"/>
            <w:tcBorders>
              <w:top w:val="nil"/>
              <w:left w:val="nil"/>
              <w:bottom w:val="single" w:sz="4" w:space="0" w:color="auto"/>
              <w:right w:val="single" w:sz="4" w:space="0" w:color="auto"/>
            </w:tcBorders>
            <w:shd w:val="clear" w:color="auto" w:fill="auto"/>
            <w:noWrap/>
            <w:vAlign w:val="center"/>
            <w:hideMark/>
          </w:tcPr>
          <w:p w14:paraId="4394FEFC"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4606EA94"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14:paraId="12621239" w14:textId="77777777" w:rsidR="00296C55" w:rsidRPr="001B5F20" w:rsidRDefault="00752A94"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8477</w:t>
            </w:r>
          </w:p>
        </w:tc>
        <w:tc>
          <w:tcPr>
            <w:tcW w:w="634" w:type="dxa"/>
            <w:tcBorders>
              <w:top w:val="nil"/>
              <w:left w:val="nil"/>
              <w:bottom w:val="single" w:sz="4" w:space="0" w:color="auto"/>
              <w:right w:val="single" w:sz="4" w:space="0" w:color="auto"/>
            </w:tcBorders>
            <w:shd w:val="clear" w:color="auto" w:fill="auto"/>
            <w:noWrap/>
            <w:vAlign w:val="center"/>
            <w:hideMark/>
          </w:tcPr>
          <w:p w14:paraId="5761E21B"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612C17FF"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73A18AF1" w14:textId="77777777" w:rsidR="00296C55" w:rsidRPr="001B5F20" w:rsidRDefault="00752A94"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613</w:t>
            </w:r>
          </w:p>
        </w:tc>
        <w:tc>
          <w:tcPr>
            <w:tcW w:w="648" w:type="dxa"/>
            <w:tcBorders>
              <w:top w:val="nil"/>
              <w:left w:val="nil"/>
              <w:bottom w:val="single" w:sz="4" w:space="0" w:color="auto"/>
              <w:right w:val="single" w:sz="4" w:space="0" w:color="auto"/>
            </w:tcBorders>
            <w:shd w:val="clear" w:color="auto" w:fill="auto"/>
            <w:noWrap/>
            <w:vAlign w:val="center"/>
            <w:hideMark/>
          </w:tcPr>
          <w:p w14:paraId="175C42AE"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4976BBE4"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6B12F9E2" w14:textId="77777777" w:rsidR="00296C55" w:rsidRPr="001B5F20" w:rsidRDefault="00752A94"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523</w:t>
            </w:r>
          </w:p>
        </w:tc>
        <w:tc>
          <w:tcPr>
            <w:tcW w:w="634" w:type="dxa"/>
            <w:tcBorders>
              <w:top w:val="nil"/>
              <w:left w:val="nil"/>
              <w:bottom w:val="single" w:sz="4" w:space="0" w:color="auto"/>
              <w:right w:val="single" w:sz="4" w:space="0" w:color="auto"/>
            </w:tcBorders>
            <w:shd w:val="clear" w:color="auto" w:fill="auto"/>
            <w:noWrap/>
            <w:vAlign w:val="center"/>
            <w:hideMark/>
          </w:tcPr>
          <w:p w14:paraId="52094E0F" w14:textId="77777777" w:rsidR="00296C55" w:rsidRPr="001B5F20" w:rsidRDefault="00752A94"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442</w:t>
            </w:r>
          </w:p>
        </w:tc>
        <w:tc>
          <w:tcPr>
            <w:tcW w:w="634" w:type="dxa"/>
            <w:tcBorders>
              <w:top w:val="nil"/>
              <w:left w:val="nil"/>
              <w:bottom w:val="single" w:sz="4" w:space="0" w:color="auto"/>
              <w:right w:val="single" w:sz="4" w:space="0" w:color="auto"/>
            </w:tcBorders>
            <w:shd w:val="clear" w:color="auto" w:fill="auto"/>
            <w:noWrap/>
            <w:vAlign w:val="center"/>
            <w:hideMark/>
          </w:tcPr>
          <w:p w14:paraId="4A047223" w14:textId="77777777" w:rsidR="00296C55" w:rsidRPr="001B5F20" w:rsidRDefault="00752A94"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112</w:t>
            </w:r>
          </w:p>
        </w:tc>
        <w:tc>
          <w:tcPr>
            <w:tcW w:w="634" w:type="dxa"/>
            <w:tcBorders>
              <w:top w:val="nil"/>
              <w:left w:val="nil"/>
              <w:bottom w:val="single" w:sz="4" w:space="0" w:color="auto"/>
              <w:right w:val="single" w:sz="4" w:space="0" w:color="auto"/>
            </w:tcBorders>
            <w:shd w:val="clear" w:color="auto" w:fill="auto"/>
            <w:noWrap/>
            <w:vAlign w:val="center"/>
            <w:hideMark/>
          </w:tcPr>
          <w:p w14:paraId="279B76A4"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94" w:type="dxa"/>
            <w:tcBorders>
              <w:top w:val="nil"/>
              <w:left w:val="nil"/>
              <w:bottom w:val="single" w:sz="4" w:space="0" w:color="auto"/>
              <w:right w:val="single" w:sz="4" w:space="0" w:color="auto"/>
            </w:tcBorders>
            <w:shd w:val="clear" w:color="DDEBF7" w:fill="DDEBF7"/>
            <w:noWrap/>
            <w:vAlign w:val="center"/>
            <w:hideMark/>
          </w:tcPr>
          <w:p w14:paraId="122347D3" w14:textId="77777777" w:rsidR="00296C55" w:rsidRPr="001B5F20" w:rsidRDefault="00752A94"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10167</w:t>
            </w:r>
          </w:p>
        </w:tc>
      </w:tr>
      <w:tr w:rsidR="009440D7" w:rsidRPr="001B5F20" w14:paraId="4654A149" w14:textId="77777777" w:rsidTr="00296C55">
        <w:trPr>
          <w:trHeight w:val="254"/>
        </w:trPr>
        <w:tc>
          <w:tcPr>
            <w:tcW w:w="1813" w:type="dxa"/>
            <w:tcBorders>
              <w:top w:val="nil"/>
              <w:left w:val="single" w:sz="4" w:space="0" w:color="auto"/>
              <w:bottom w:val="single" w:sz="4" w:space="0" w:color="auto"/>
              <w:right w:val="single" w:sz="4" w:space="0" w:color="auto"/>
            </w:tcBorders>
            <w:shd w:val="clear" w:color="DDEBF7" w:fill="DDEBF7"/>
            <w:noWrap/>
            <w:vAlign w:val="bottom"/>
            <w:hideMark/>
          </w:tcPr>
          <w:p w14:paraId="50D9E822" w14:textId="77777777" w:rsidR="00296C55" w:rsidRPr="001B5F20" w:rsidRDefault="00296C55" w:rsidP="001B5F20">
            <w:pPr>
              <w:rPr>
                <w:rFonts w:ascii="Marianne" w:eastAsia="Times New Roman" w:hAnsi="Marianne" w:cs="Calibri"/>
                <w:b/>
                <w:bCs/>
                <w:color w:val="000000"/>
                <w:sz w:val="16"/>
                <w:szCs w:val="16"/>
                <w:lang w:eastAsia="fr-FR"/>
              </w:rPr>
            </w:pPr>
            <w:r w:rsidRPr="00EB306C">
              <w:rPr>
                <w:rFonts w:ascii="Marianne" w:eastAsia="Times New Roman" w:hAnsi="Marianne" w:cs="Calibri"/>
                <w:b/>
                <w:bCs/>
                <w:color w:val="000000"/>
                <w:sz w:val="16"/>
                <w:szCs w:val="16"/>
                <w:lang w:eastAsia="fr-FR"/>
              </w:rPr>
              <w:t>Lyon Sud</w:t>
            </w:r>
          </w:p>
        </w:tc>
        <w:tc>
          <w:tcPr>
            <w:tcW w:w="634" w:type="dxa"/>
            <w:tcBorders>
              <w:top w:val="nil"/>
              <w:left w:val="nil"/>
              <w:bottom w:val="single" w:sz="4" w:space="0" w:color="auto"/>
              <w:right w:val="single" w:sz="4" w:space="0" w:color="auto"/>
            </w:tcBorders>
            <w:shd w:val="clear" w:color="DDEBF7" w:fill="DDEBF7"/>
            <w:noWrap/>
            <w:vAlign w:val="center"/>
            <w:hideMark/>
          </w:tcPr>
          <w:p w14:paraId="52AB4308"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0F376C37"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14:paraId="5C3F3971"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24797</w:t>
            </w:r>
          </w:p>
        </w:tc>
        <w:tc>
          <w:tcPr>
            <w:tcW w:w="634" w:type="dxa"/>
            <w:tcBorders>
              <w:top w:val="nil"/>
              <w:left w:val="nil"/>
              <w:bottom w:val="single" w:sz="4" w:space="0" w:color="auto"/>
              <w:right w:val="single" w:sz="4" w:space="0" w:color="auto"/>
            </w:tcBorders>
            <w:shd w:val="clear" w:color="DDEBF7" w:fill="DDEBF7"/>
            <w:noWrap/>
            <w:vAlign w:val="center"/>
            <w:hideMark/>
          </w:tcPr>
          <w:p w14:paraId="008B9E7D"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074BCD3F"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020DA755"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3337</w:t>
            </w:r>
          </w:p>
        </w:tc>
        <w:tc>
          <w:tcPr>
            <w:tcW w:w="648" w:type="dxa"/>
            <w:tcBorders>
              <w:top w:val="nil"/>
              <w:left w:val="nil"/>
              <w:bottom w:val="single" w:sz="4" w:space="0" w:color="auto"/>
              <w:right w:val="single" w:sz="4" w:space="0" w:color="auto"/>
            </w:tcBorders>
            <w:shd w:val="clear" w:color="DDEBF7" w:fill="DDEBF7"/>
            <w:noWrap/>
            <w:vAlign w:val="center"/>
            <w:hideMark/>
          </w:tcPr>
          <w:p w14:paraId="60D924C2"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05640382"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68E73691"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4206</w:t>
            </w:r>
          </w:p>
        </w:tc>
        <w:tc>
          <w:tcPr>
            <w:tcW w:w="634" w:type="dxa"/>
            <w:tcBorders>
              <w:top w:val="nil"/>
              <w:left w:val="nil"/>
              <w:bottom w:val="single" w:sz="4" w:space="0" w:color="auto"/>
              <w:right w:val="single" w:sz="4" w:space="0" w:color="auto"/>
            </w:tcBorders>
            <w:shd w:val="clear" w:color="DDEBF7" w:fill="DDEBF7"/>
            <w:noWrap/>
            <w:vAlign w:val="center"/>
            <w:hideMark/>
          </w:tcPr>
          <w:p w14:paraId="09253631"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1117</w:t>
            </w:r>
          </w:p>
        </w:tc>
        <w:tc>
          <w:tcPr>
            <w:tcW w:w="634" w:type="dxa"/>
            <w:tcBorders>
              <w:top w:val="nil"/>
              <w:left w:val="nil"/>
              <w:bottom w:val="single" w:sz="4" w:space="0" w:color="auto"/>
              <w:right w:val="single" w:sz="4" w:space="0" w:color="auto"/>
            </w:tcBorders>
            <w:shd w:val="clear" w:color="DDEBF7" w:fill="DDEBF7"/>
            <w:noWrap/>
            <w:vAlign w:val="center"/>
            <w:hideMark/>
          </w:tcPr>
          <w:p w14:paraId="739C9D49"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835</w:t>
            </w:r>
          </w:p>
        </w:tc>
        <w:tc>
          <w:tcPr>
            <w:tcW w:w="634" w:type="dxa"/>
            <w:tcBorders>
              <w:top w:val="nil"/>
              <w:left w:val="nil"/>
              <w:bottom w:val="single" w:sz="4" w:space="0" w:color="auto"/>
              <w:right w:val="single" w:sz="4" w:space="0" w:color="auto"/>
            </w:tcBorders>
            <w:shd w:val="clear" w:color="DDEBF7" w:fill="DDEBF7"/>
            <w:noWrap/>
            <w:vAlign w:val="center"/>
            <w:hideMark/>
          </w:tcPr>
          <w:p w14:paraId="5A4AEF28"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16</w:t>
            </w:r>
          </w:p>
        </w:tc>
        <w:tc>
          <w:tcPr>
            <w:tcW w:w="694" w:type="dxa"/>
            <w:tcBorders>
              <w:top w:val="nil"/>
              <w:left w:val="nil"/>
              <w:bottom w:val="single" w:sz="4" w:space="0" w:color="auto"/>
              <w:right w:val="single" w:sz="4" w:space="0" w:color="auto"/>
            </w:tcBorders>
            <w:shd w:val="clear" w:color="DDEBF7" w:fill="DDEBF7"/>
            <w:noWrap/>
            <w:vAlign w:val="center"/>
            <w:hideMark/>
          </w:tcPr>
          <w:p w14:paraId="07C5B244"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34308</w:t>
            </w:r>
          </w:p>
        </w:tc>
      </w:tr>
      <w:tr w:rsidR="00296C55" w:rsidRPr="001B5F20" w14:paraId="007758FF" w14:textId="77777777" w:rsidTr="00296C55">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37BC4B68"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Lyon GHE</w:t>
            </w:r>
          </w:p>
        </w:tc>
        <w:tc>
          <w:tcPr>
            <w:tcW w:w="634" w:type="dxa"/>
            <w:tcBorders>
              <w:top w:val="nil"/>
              <w:left w:val="nil"/>
              <w:bottom w:val="single" w:sz="4" w:space="0" w:color="auto"/>
              <w:right w:val="single" w:sz="4" w:space="0" w:color="auto"/>
            </w:tcBorders>
            <w:shd w:val="clear" w:color="auto" w:fill="auto"/>
            <w:noWrap/>
            <w:vAlign w:val="center"/>
            <w:hideMark/>
          </w:tcPr>
          <w:p w14:paraId="4DA59F1C"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7</w:t>
            </w:r>
          </w:p>
        </w:tc>
        <w:tc>
          <w:tcPr>
            <w:tcW w:w="634" w:type="dxa"/>
            <w:tcBorders>
              <w:top w:val="nil"/>
              <w:left w:val="nil"/>
              <w:bottom w:val="single" w:sz="4" w:space="0" w:color="auto"/>
              <w:right w:val="single" w:sz="4" w:space="0" w:color="auto"/>
            </w:tcBorders>
            <w:shd w:val="clear" w:color="auto" w:fill="auto"/>
            <w:noWrap/>
            <w:vAlign w:val="center"/>
            <w:hideMark/>
          </w:tcPr>
          <w:p w14:paraId="65D5D634"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14:paraId="57876B58"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11811</w:t>
            </w:r>
          </w:p>
        </w:tc>
        <w:tc>
          <w:tcPr>
            <w:tcW w:w="634" w:type="dxa"/>
            <w:tcBorders>
              <w:top w:val="nil"/>
              <w:left w:val="nil"/>
              <w:bottom w:val="single" w:sz="4" w:space="0" w:color="auto"/>
              <w:right w:val="single" w:sz="4" w:space="0" w:color="auto"/>
            </w:tcBorders>
            <w:shd w:val="clear" w:color="auto" w:fill="auto"/>
            <w:noWrap/>
            <w:vAlign w:val="center"/>
            <w:hideMark/>
          </w:tcPr>
          <w:p w14:paraId="012E02BD"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5D2BB21F"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705D4892"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467</w:t>
            </w:r>
          </w:p>
        </w:tc>
        <w:tc>
          <w:tcPr>
            <w:tcW w:w="648" w:type="dxa"/>
            <w:tcBorders>
              <w:top w:val="nil"/>
              <w:left w:val="nil"/>
              <w:bottom w:val="single" w:sz="4" w:space="0" w:color="auto"/>
              <w:right w:val="single" w:sz="4" w:space="0" w:color="auto"/>
            </w:tcBorders>
            <w:shd w:val="clear" w:color="auto" w:fill="auto"/>
            <w:noWrap/>
            <w:vAlign w:val="center"/>
            <w:hideMark/>
          </w:tcPr>
          <w:p w14:paraId="45B5F144"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6FF58AA7"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39D5176A"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880</w:t>
            </w:r>
          </w:p>
        </w:tc>
        <w:tc>
          <w:tcPr>
            <w:tcW w:w="634" w:type="dxa"/>
            <w:tcBorders>
              <w:top w:val="nil"/>
              <w:left w:val="nil"/>
              <w:bottom w:val="single" w:sz="4" w:space="0" w:color="auto"/>
              <w:right w:val="single" w:sz="4" w:space="0" w:color="auto"/>
            </w:tcBorders>
            <w:shd w:val="clear" w:color="auto" w:fill="auto"/>
            <w:noWrap/>
            <w:vAlign w:val="center"/>
            <w:hideMark/>
          </w:tcPr>
          <w:p w14:paraId="3EF002F7"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974</w:t>
            </w:r>
          </w:p>
        </w:tc>
        <w:tc>
          <w:tcPr>
            <w:tcW w:w="634" w:type="dxa"/>
            <w:tcBorders>
              <w:top w:val="nil"/>
              <w:left w:val="nil"/>
              <w:bottom w:val="single" w:sz="4" w:space="0" w:color="auto"/>
              <w:right w:val="single" w:sz="4" w:space="0" w:color="auto"/>
            </w:tcBorders>
            <w:shd w:val="clear" w:color="auto" w:fill="auto"/>
            <w:noWrap/>
            <w:vAlign w:val="center"/>
            <w:hideMark/>
          </w:tcPr>
          <w:p w14:paraId="18AEA62F"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389</w:t>
            </w:r>
          </w:p>
        </w:tc>
        <w:tc>
          <w:tcPr>
            <w:tcW w:w="634" w:type="dxa"/>
            <w:tcBorders>
              <w:top w:val="nil"/>
              <w:left w:val="nil"/>
              <w:bottom w:val="single" w:sz="4" w:space="0" w:color="auto"/>
              <w:right w:val="single" w:sz="4" w:space="0" w:color="auto"/>
            </w:tcBorders>
            <w:shd w:val="clear" w:color="auto" w:fill="auto"/>
            <w:noWrap/>
            <w:vAlign w:val="center"/>
            <w:hideMark/>
          </w:tcPr>
          <w:p w14:paraId="7F2A147D"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94" w:type="dxa"/>
            <w:tcBorders>
              <w:top w:val="nil"/>
              <w:left w:val="nil"/>
              <w:bottom w:val="single" w:sz="4" w:space="0" w:color="auto"/>
              <w:right w:val="single" w:sz="4" w:space="0" w:color="auto"/>
            </w:tcBorders>
            <w:shd w:val="clear" w:color="DDEBF7" w:fill="DDEBF7"/>
            <w:noWrap/>
            <w:vAlign w:val="center"/>
            <w:hideMark/>
          </w:tcPr>
          <w:p w14:paraId="0C610130"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14521</w:t>
            </w:r>
          </w:p>
        </w:tc>
      </w:tr>
      <w:tr w:rsidR="009440D7" w:rsidRPr="001B5F20" w14:paraId="559820A9" w14:textId="77777777" w:rsidTr="00296C55">
        <w:trPr>
          <w:trHeight w:val="254"/>
        </w:trPr>
        <w:tc>
          <w:tcPr>
            <w:tcW w:w="1813" w:type="dxa"/>
            <w:tcBorders>
              <w:top w:val="nil"/>
              <w:left w:val="single" w:sz="4" w:space="0" w:color="auto"/>
              <w:bottom w:val="single" w:sz="4" w:space="0" w:color="auto"/>
              <w:right w:val="single" w:sz="4" w:space="0" w:color="auto"/>
            </w:tcBorders>
            <w:shd w:val="clear" w:color="DDEBF7" w:fill="DDEBF7"/>
            <w:noWrap/>
            <w:vAlign w:val="bottom"/>
            <w:hideMark/>
          </w:tcPr>
          <w:p w14:paraId="7D9DD7D8"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Montluçon</w:t>
            </w:r>
          </w:p>
        </w:tc>
        <w:tc>
          <w:tcPr>
            <w:tcW w:w="634" w:type="dxa"/>
            <w:tcBorders>
              <w:top w:val="nil"/>
              <w:left w:val="nil"/>
              <w:bottom w:val="single" w:sz="4" w:space="0" w:color="auto"/>
              <w:right w:val="single" w:sz="4" w:space="0" w:color="auto"/>
            </w:tcBorders>
            <w:shd w:val="clear" w:color="DDEBF7" w:fill="DDEBF7"/>
            <w:noWrap/>
            <w:vAlign w:val="center"/>
            <w:hideMark/>
          </w:tcPr>
          <w:p w14:paraId="2B6E75ED"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47AEDF3C"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14:paraId="1AB6EE58"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5213</w:t>
            </w:r>
          </w:p>
        </w:tc>
        <w:tc>
          <w:tcPr>
            <w:tcW w:w="634" w:type="dxa"/>
            <w:tcBorders>
              <w:top w:val="nil"/>
              <w:left w:val="nil"/>
              <w:bottom w:val="single" w:sz="4" w:space="0" w:color="auto"/>
              <w:right w:val="single" w:sz="4" w:space="0" w:color="auto"/>
            </w:tcBorders>
            <w:shd w:val="clear" w:color="DDEBF7" w:fill="DDEBF7"/>
            <w:noWrap/>
            <w:vAlign w:val="center"/>
            <w:hideMark/>
          </w:tcPr>
          <w:p w14:paraId="76E26EDF"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67C45719"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724E3E1C"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4</w:t>
            </w:r>
          </w:p>
        </w:tc>
        <w:tc>
          <w:tcPr>
            <w:tcW w:w="648" w:type="dxa"/>
            <w:tcBorders>
              <w:top w:val="nil"/>
              <w:left w:val="nil"/>
              <w:bottom w:val="single" w:sz="4" w:space="0" w:color="auto"/>
              <w:right w:val="single" w:sz="4" w:space="0" w:color="auto"/>
            </w:tcBorders>
            <w:shd w:val="clear" w:color="DDEBF7" w:fill="DDEBF7"/>
            <w:noWrap/>
            <w:vAlign w:val="center"/>
            <w:hideMark/>
          </w:tcPr>
          <w:p w14:paraId="3EB1A4D1"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400CCE73"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4658FA87"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296</w:t>
            </w:r>
          </w:p>
        </w:tc>
        <w:tc>
          <w:tcPr>
            <w:tcW w:w="634" w:type="dxa"/>
            <w:tcBorders>
              <w:top w:val="nil"/>
              <w:left w:val="nil"/>
              <w:bottom w:val="single" w:sz="4" w:space="0" w:color="auto"/>
              <w:right w:val="single" w:sz="4" w:space="0" w:color="auto"/>
            </w:tcBorders>
            <w:shd w:val="clear" w:color="DDEBF7" w:fill="DDEBF7"/>
            <w:noWrap/>
            <w:vAlign w:val="center"/>
            <w:hideMark/>
          </w:tcPr>
          <w:p w14:paraId="5E8FE455"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84</w:t>
            </w:r>
          </w:p>
        </w:tc>
        <w:tc>
          <w:tcPr>
            <w:tcW w:w="634" w:type="dxa"/>
            <w:tcBorders>
              <w:top w:val="nil"/>
              <w:left w:val="nil"/>
              <w:bottom w:val="single" w:sz="4" w:space="0" w:color="auto"/>
              <w:right w:val="single" w:sz="4" w:space="0" w:color="auto"/>
            </w:tcBorders>
            <w:shd w:val="clear" w:color="DDEBF7" w:fill="DDEBF7"/>
            <w:noWrap/>
            <w:vAlign w:val="center"/>
            <w:hideMark/>
          </w:tcPr>
          <w:p w14:paraId="5137822B"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29</w:t>
            </w:r>
          </w:p>
        </w:tc>
        <w:tc>
          <w:tcPr>
            <w:tcW w:w="634" w:type="dxa"/>
            <w:tcBorders>
              <w:top w:val="nil"/>
              <w:left w:val="nil"/>
              <w:bottom w:val="single" w:sz="4" w:space="0" w:color="auto"/>
              <w:right w:val="single" w:sz="4" w:space="0" w:color="auto"/>
            </w:tcBorders>
            <w:shd w:val="clear" w:color="DDEBF7" w:fill="DDEBF7"/>
            <w:noWrap/>
            <w:vAlign w:val="center"/>
            <w:hideMark/>
          </w:tcPr>
          <w:p w14:paraId="59899E09"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w:t>
            </w:r>
          </w:p>
        </w:tc>
        <w:tc>
          <w:tcPr>
            <w:tcW w:w="694" w:type="dxa"/>
            <w:tcBorders>
              <w:top w:val="nil"/>
              <w:left w:val="nil"/>
              <w:bottom w:val="single" w:sz="4" w:space="0" w:color="auto"/>
              <w:right w:val="single" w:sz="4" w:space="0" w:color="auto"/>
            </w:tcBorders>
            <w:shd w:val="clear" w:color="DDEBF7" w:fill="DDEBF7"/>
            <w:noWrap/>
            <w:vAlign w:val="center"/>
            <w:hideMark/>
          </w:tcPr>
          <w:p w14:paraId="0F80A720"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5628</w:t>
            </w:r>
          </w:p>
        </w:tc>
      </w:tr>
      <w:tr w:rsidR="00296C55" w:rsidRPr="001B5F20" w14:paraId="76DA449C" w14:textId="77777777" w:rsidTr="00296C55">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4829C969"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Moulins</w:t>
            </w:r>
          </w:p>
        </w:tc>
        <w:tc>
          <w:tcPr>
            <w:tcW w:w="634" w:type="dxa"/>
            <w:tcBorders>
              <w:top w:val="nil"/>
              <w:left w:val="nil"/>
              <w:bottom w:val="single" w:sz="4" w:space="0" w:color="auto"/>
              <w:right w:val="single" w:sz="4" w:space="0" w:color="auto"/>
            </w:tcBorders>
            <w:shd w:val="clear" w:color="auto" w:fill="auto"/>
            <w:noWrap/>
            <w:vAlign w:val="center"/>
            <w:hideMark/>
          </w:tcPr>
          <w:p w14:paraId="0620AF11"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2EE8E490"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14:paraId="3795236F"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5837</w:t>
            </w:r>
          </w:p>
        </w:tc>
        <w:tc>
          <w:tcPr>
            <w:tcW w:w="634" w:type="dxa"/>
            <w:tcBorders>
              <w:top w:val="nil"/>
              <w:left w:val="nil"/>
              <w:bottom w:val="single" w:sz="4" w:space="0" w:color="auto"/>
              <w:right w:val="single" w:sz="4" w:space="0" w:color="auto"/>
            </w:tcBorders>
            <w:shd w:val="clear" w:color="auto" w:fill="auto"/>
            <w:noWrap/>
            <w:vAlign w:val="center"/>
            <w:hideMark/>
          </w:tcPr>
          <w:p w14:paraId="6F7D18DC"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2D2FB153"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19B28B4E"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64</w:t>
            </w:r>
          </w:p>
        </w:tc>
        <w:tc>
          <w:tcPr>
            <w:tcW w:w="648" w:type="dxa"/>
            <w:tcBorders>
              <w:top w:val="nil"/>
              <w:left w:val="nil"/>
              <w:bottom w:val="single" w:sz="4" w:space="0" w:color="auto"/>
              <w:right w:val="single" w:sz="4" w:space="0" w:color="auto"/>
            </w:tcBorders>
            <w:shd w:val="clear" w:color="auto" w:fill="auto"/>
            <w:noWrap/>
            <w:vAlign w:val="center"/>
            <w:hideMark/>
          </w:tcPr>
          <w:p w14:paraId="7196F41E"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4720195C"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3579BF01"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326</w:t>
            </w:r>
          </w:p>
        </w:tc>
        <w:tc>
          <w:tcPr>
            <w:tcW w:w="634" w:type="dxa"/>
            <w:tcBorders>
              <w:top w:val="nil"/>
              <w:left w:val="nil"/>
              <w:bottom w:val="single" w:sz="4" w:space="0" w:color="auto"/>
              <w:right w:val="single" w:sz="4" w:space="0" w:color="auto"/>
            </w:tcBorders>
            <w:shd w:val="clear" w:color="auto" w:fill="auto"/>
            <w:noWrap/>
            <w:vAlign w:val="center"/>
            <w:hideMark/>
          </w:tcPr>
          <w:p w14:paraId="1AA16860"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144</w:t>
            </w:r>
          </w:p>
        </w:tc>
        <w:tc>
          <w:tcPr>
            <w:tcW w:w="634" w:type="dxa"/>
            <w:tcBorders>
              <w:top w:val="nil"/>
              <w:left w:val="nil"/>
              <w:bottom w:val="single" w:sz="4" w:space="0" w:color="auto"/>
              <w:right w:val="single" w:sz="4" w:space="0" w:color="auto"/>
            </w:tcBorders>
            <w:shd w:val="clear" w:color="auto" w:fill="auto"/>
            <w:noWrap/>
            <w:vAlign w:val="center"/>
            <w:hideMark/>
          </w:tcPr>
          <w:p w14:paraId="3D2DEAA4"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54</w:t>
            </w:r>
          </w:p>
        </w:tc>
        <w:tc>
          <w:tcPr>
            <w:tcW w:w="634" w:type="dxa"/>
            <w:tcBorders>
              <w:top w:val="nil"/>
              <w:left w:val="nil"/>
              <w:bottom w:val="single" w:sz="4" w:space="0" w:color="auto"/>
              <w:right w:val="single" w:sz="4" w:space="0" w:color="auto"/>
            </w:tcBorders>
            <w:shd w:val="clear" w:color="auto" w:fill="auto"/>
            <w:noWrap/>
            <w:vAlign w:val="center"/>
            <w:hideMark/>
          </w:tcPr>
          <w:p w14:paraId="258F5F29"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94" w:type="dxa"/>
            <w:tcBorders>
              <w:top w:val="nil"/>
              <w:left w:val="nil"/>
              <w:bottom w:val="single" w:sz="4" w:space="0" w:color="auto"/>
              <w:right w:val="single" w:sz="4" w:space="0" w:color="auto"/>
            </w:tcBorders>
            <w:shd w:val="clear" w:color="DDEBF7" w:fill="DDEBF7"/>
            <w:noWrap/>
            <w:vAlign w:val="center"/>
            <w:hideMark/>
          </w:tcPr>
          <w:p w14:paraId="0842699C"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6425</w:t>
            </w:r>
          </w:p>
        </w:tc>
      </w:tr>
      <w:tr w:rsidR="009440D7" w:rsidRPr="001B5F20" w14:paraId="67BF2747" w14:textId="77777777" w:rsidTr="00296C55">
        <w:trPr>
          <w:trHeight w:val="254"/>
        </w:trPr>
        <w:tc>
          <w:tcPr>
            <w:tcW w:w="1813" w:type="dxa"/>
            <w:tcBorders>
              <w:top w:val="nil"/>
              <w:left w:val="single" w:sz="4" w:space="0" w:color="auto"/>
              <w:bottom w:val="single" w:sz="4" w:space="0" w:color="auto"/>
              <w:right w:val="single" w:sz="4" w:space="0" w:color="auto"/>
            </w:tcBorders>
            <w:shd w:val="clear" w:color="DDEBF7" w:fill="DDEBF7"/>
            <w:noWrap/>
            <w:vAlign w:val="bottom"/>
            <w:hideMark/>
          </w:tcPr>
          <w:p w14:paraId="2E8704B1"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Roanne</w:t>
            </w:r>
          </w:p>
        </w:tc>
        <w:tc>
          <w:tcPr>
            <w:tcW w:w="634" w:type="dxa"/>
            <w:tcBorders>
              <w:top w:val="nil"/>
              <w:left w:val="nil"/>
              <w:bottom w:val="single" w:sz="4" w:space="0" w:color="auto"/>
              <w:right w:val="single" w:sz="4" w:space="0" w:color="auto"/>
            </w:tcBorders>
            <w:shd w:val="clear" w:color="DDEBF7" w:fill="DDEBF7"/>
            <w:noWrap/>
            <w:vAlign w:val="center"/>
            <w:hideMark/>
          </w:tcPr>
          <w:p w14:paraId="0CCBC30F"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0006D83E"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14:paraId="21A26212"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4669</w:t>
            </w:r>
          </w:p>
        </w:tc>
        <w:tc>
          <w:tcPr>
            <w:tcW w:w="634" w:type="dxa"/>
            <w:tcBorders>
              <w:top w:val="nil"/>
              <w:left w:val="nil"/>
              <w:bottom w:val="single" w:sz="4" w:space="0" w:color="auto"/>
              <w:right w:val="single" w:sz="4" w:space="0" w:color="auto"/>
            </w:tcBorders>
            <w:shd w:val="clear" w:color="DDEBF7" w:fill="DDEBF7"/>
            <w:noWrap/>
            <w:vAlign w:val="center"/>
            <w:hideMark/>
          </w:tcPr>
          <w:p w14:paraId="6D991212"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24573999"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41495C34"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11</w:t>
            </w:r>
          </w:p>
        </w:tc>
        <w:tc>
          <w:tcPr>
            <w:tcW w:w="648" w:type="dxa"/>
            <w:tcBorders>
              <w:top w:val="nil"/>
              <w:left w:val="nil"/>
              <w:bottom w:val="single" w:sz="4" w:space="0" w:color="auto"/>
              <w:right w:val="single" w:sz="4" w:space="0" w:color="auto"/>
            </w:tcBorders>
            <w:shd w:val="clear" w:color="DDEBF7" w:fill="DDEBF7"/>
            <w:noWrap/>
            <w:vAlign w:val="center"/>
            <w:hideMark/>
          </w:tcPr>
          <w:p w14:paraId="36630484"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0FB11CB0"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14:paraId="18A65286"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579</w:t>
            </w:r>
          </w:p>
        </w:tc>
        <w:tc>
          <w:tcPr>
            <w:tcW w:w="634" w:type="dxa"/>
            <w:tcBorders>
              <w:top w:val="nil"/>
              <w:left w:val="nil"/>
              <w:bottom w:val="single" w:sz="4" w:space="0" w:color="auto"/>
              <w:right w:val="single" w:sz="4" w:space="0" w:color="auto"/>
            </w:tcBorders>
            <w:shd w:val="clear" w:color="DDEBF7" w:fill="DDEBF7"/>
            <w:noWrap/>
            <w:vAlign w:val="center"/>
            <w:hideMark/>
          </w:tcPr>
          <w:p w14:paraId="3FB89634"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197</w:t>
            </w:r>
          </w:p>
        </w:tc>
        <w:tc>
          <w:tcPr>
            <w:tcW w:w="634" w:type="dxa"/>
            <w:tcBorders>
              <w:top w:val="nil"/>
              <w:left w:val="nil"/>
              <w:bottom w:val="single" w:sz="4" w:space="0" w:color="auto"/>
              <w:right w:val="single" w:sz="4" w:space="0" w:color="auto"/>
            </w:tcBorders>
            <w:shd w:val="clear" w:color="DDEBF7" w:fill="DDEBF7"/>
            <w:noWrap/>
            <w:vAlign w:val="center"/>
            <w:hideMark/>
          </w:tcPr>
          <w:p w14:paraId="27671339"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195</w:t>
            </w:r>
          </w:p>
        </w:tc>
        <w:tc>
          <w:tcPr>
            <w:tcW w:w="634" w:type="dxa"/>
            <w:tcBorders>
              <w:top w:val="nil"/>
              <w:left w:val="nil"/>
              <w:bottom w:val="single" w:sz="4" w:space="0" w:color="auto"/>
              <w:right w:val="single" w:sz="4" w:space="0" w:color="auto"/>
            </w:tcBorders>
            <w:shd w:val="clear" w:color="DDEBF7" w:fill="DDEBF7"/>
            <w:noWrap/>
            <w:vAlign w:val="center"/>
            <w:hideMark/>
          </w:tcPr>
          <w:p w14:paraId="38592C60"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94" w:type="dxa"/>
            <w:tcBorders>
              <w:top w:val="nil"/>
              <w:left w:val="nil"/>
              <w:bottom w:val="single" w:sz="4" w:space="0" w:color="auto"/>
              <w:right w:val="single" w:sz="4" w:space="0" w:color="auto"/>
            </w:tcBorders>
            <w:shd w:val="clear" w:color="DDEBF7" w:fill="DDEBF7"/>
            <w:noWrap/>
            <w:vAlign w:val="center"/>
            <w:hideMark/>
          </w:tcPr>
          <w:p w14:paraId="50084155" w14:textId="77777777" w:rsidR="00296C55" w:rsidRPr="001B5F20" w:rsidRDefault="00EB306C"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5651</w:t>
            </w:r>
          </w:p>
        </w:tc>
      </w:tr>
      <w:tr w:rsidR="00296C55" w:rsidRPr="001B5F20" w14:paraId="656E87F5" w14:textId="77777777" w:rsidTr="00296C55">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2B52C0FC"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St-Etienne St-Priest en Jarez</w:t>
            </w:r>
          </w:p>
        </w:tc>
        <w:tc>
          <w:tcPr>
            <w:tcW w:w="634" w:type="dxa"/>
            <w:tcBorders>
              <w:top w:val="nil"/>
              <w:left w:val="nil"/>
              <w:bottom w:val="single" w:sz="4" w:space="0" w:color="auto"/>
              <w:right w:val="single" w:sz="4" w:space="0" w:color="auto"/>
            </w:tcBorders>
            <w:shd w:val="clear" w:color="auto" w:fill="auto"/>
            <w:noWrap/>
            <w:vAlign w:val="center"/>
            <w:hideMark/>
          </w:tcPr>
          <w:p w14:paraId="20C2567F" w14:textId="77777777" w:rsidR="00296C55" w:rsidRPr="001B5F20" w:rsidRDefault="00E23BAF"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w:t>
            </w:r>
          </w:p>
        </w:tc>
        <w:tc>
          <w:tcPr>
            <w:tcW w:w="634" w:type="dxa"/>
            <w:tcBorders>
              <w:top w:val="nil"/>
              <w:left w:val="nil"/>
              <w:bottom w:val="single" w:sz="4" w:space="0" w:color="auto"/>
              <w:right w:val="single" w:sz="4" w:space="0" w:color="auto"/>
            </w:tcBorders>
            <w:shd w:val="clear" w:color="auto" w:fill="auto"/>
            <w:noWrap/>
            <w:vAlign w:val="center"/>
            <w:hideMark/>
          </w:tcPr>
          <w:p w14:paraId="5A7CFC89"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14:paraId="07F0E8AB" w14:textId="77777777" w:rsidR="00296C55" w:rsidRPr="001B5F20" w:rsidRDefault="00E23BAF"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25509</w:t>
            </w:r>
          </w:p>
        </w:tc>
        <w:tc>
          <w:tcPr>
            <w:tcW w:w="634" w:type="dxa"/>
            <w:tcBorders>
              <w:top w:val="nil"/>
              <w:left w:val="nil"/>
              <w:bottom w:val="single" w:sz="4" w:space="0" w:color="auto"/>
              <w:right w:val="single" w:sz="4" w:space="0" w:color="auto"/>
            </w:tcBorders>
            <w:shd w:val="clear" w:color="auto" w:fill="auto"/>
            <w:noWrap/>
            <w:vAlign w:val="center"/>
            <w:hideMark/>
          </w:tcPr>
          <w:p w14:paraId="401A93E1"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56A7FB93"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056B1245" w14:textId="77777777" w:rsidR="00296C55" w:rsidRPr="001B5F20" w:rsidRDefault="00E23BAF"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1511</w:t>
            </w:r>
          </w:p>
        </w:tc>
        <w:tc>
          <w:tcPr>
            <w:tcW w:w="648" w:type="dxa"/>
            <w:tcBorders>
              <w:top w:val="nil"/>
              <w:left w:val="nil"/>
              <w:bottom w:val="single" w:sz="4" w:space="0" w:color="auto"/>
              <w:right w:val="single" w:sz="4" w:space="0" w:color="auto"/>
            </w:tcBorders>
            <w:shd w:val="clear" w:color="auto" w:fill="auto"/>
            <w:noWrap/>
            <w:vAlign w:val="center"/>
            <w:hideMark/>
          </w:tcPr>
          <w:p w14:paraId="77A888B3"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17913E9B"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14:paraId="3A1B7249" w14:textId="77777777" w:rsidR="00296C55" w:rsidRPr="001B5F20" w:rsidRDefault="00E23BAF"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2963</w:t>
            </w:r>
          </w:p>
        </w:tc>
        <w:tc>
          <w:tcPr>
            <w:tcW w:w="634" w:type="dxa"/>
            <w:tcBorders>
              <w:top w:val="nil"/>
              <w:left w:val="nil"/>
              <w:bottom w:val="single" w:sz="4" w:space="0" w:color="auto"/>
              <w:right w:val="single" w:sz="4" w:space="0" w:color="auto"/>
            </w:tcBorders>
            <w:shd w:val="clear" w:color="auto" w:fill="auto"/>
            <w:noWrap/>
            <w:vAlign w:val="center"/>
            <w:hideMark/>
          </w:tcPr>
          <w:p w14:paraId="49FC3A47" w14:textId="77777777" w:rsidR="00296C55" w:rsidRPr="001B5F20" w:rsidRDefault="00E23BAF"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1634</w:t>
            </w:r>
          </w:p>
        </w:tc>
        <w:tc>
          <w:tcPr>
            <w:tcW w:w="634" w:type="dxa"/>
            <w:tcBorders>
              <w:top w:val="nil"/>
              <w:left w:val="nil"/>
              <w:bottom w:val="single" w:sz="4" w:space="0" w:color="auto"/>
              <w:right w:val="single" w:sz="4" w:space="0" w:color="auto"/>
            </w:tcBorders>
            <w:shd w:val="clear" w:color="auto" w:fill="auto"/>
            <w:noWrap/>
            <w:vAlign w:val="center"/>
            <w:hideMark/>
          </w:tcPr>
          <w:p w14:paraId="6C5494E0" w14:textId="77777777" w:rsidR="00296C55" w:rsidRPr="001B5F20" w:rsidRDefault="00E23BAF"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2076</w:t>
            </w:r>
          </w:p>
        </w:tc>
        <w:tc>
          <w:tcPr>
            <w:tcW w:w="634" w:type="dxa"/>
            <w:tcBorders>
              <w:top w:val="nil"/>
              <w:left w:val="nil"/>
              <w:bottom w:val="single" w:sz="4" w:space="0" w:color="auto"/>
              <w:right w:val="single" w:sz="4" w:space="0" w:color="auto"/>
            </w:tcBorders>
            <w:shd w:val="clear" w:color="auto" w:fill="auto"/>
            <w:noWrap/>
            <w:vAlign w:val="center"/>
            <w:hideMark/>
          </w:tcPr>
          <w:p w14:paraId="03E04279"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94" w:type="dxa"/>
            <w:tcBorders>
              <w:top w:val="nil"/>
              <w:left w:val="nil"/>
              <w:bottom w:val="single" w:sz="4" w:space="0" w:color="auto"/>
              <w:right w:val="single" w:sz="4" w:space="0" w:color="auto"/>
            </w:tcBorders>
            <w:shd w:val="clear" w:color="DDEBF7" w:fill="DDEBF7"/>
            <w:noWrap/>
            <w:vAlign w:val="center"/>
            <w:hideMark/>
          </w:tcPr>
          <w:p w14:paraId="4D62E16A" w14:textId="77777777" w:rsidR="00296C55" w:rsidRPr="001B5F20" w:rsidRDefault="00E23BAF"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33693</w:t>
            </w:r>
          </w:p>
        </w:tc>
      </w:tr>
      <w:tr w:rsidR="009440D7" w:rsidRPr="001B5F20" w14:paraId="7D00412E" w14:textId="77777777" w:rsidTr="00296C55">
        <w:trPr>
          <w:trHeight w:val="254"/>
        </w:trPr>
        <w:tc>
          <w:tcPr>
            <w:tcW w:w="181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62A3C9" w14:textId="77777777" w:rsidR="00296C55" w:rsidRPr="001B5F20" w:rsidRDefault="00296C55"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Valence</w:t>
            </w: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14:paraId="4F32316E"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14:paraId="539F39E1"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single" w:sz="4" w:space="0" w:color="auto"/>
              <w:left w:val="nil"/>
              <w:bottom w:val="single" w:sz="4" w:space="0" w:color="auto"/>
              <w:right w:val="single" w:sz="4" w:space="0" w:color="auto"/>
            </w:tcBorders>
            <w:shd w:val="clear" w:color="DDEBF7" w:fill="DDEBF7"/>
            <w:noWrap/>
            <w:vAlign w:val="center"/>
            <w:hideMark/>
          </w:tcPr>
          <w:p w14:paraId="1E7C3C51" w14:textId="77777777" w:rsidR="00296C55" w:rsidRPr="001B5F20" w:rsidRDefault="00E23BAF"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23384</w:t>
            </w: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14:paraId="1F229F28"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14:paraId="0E40900F"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14:paraId="5DE350B6" w14:textId="77777777" w:rsidR="00296C55" w:rsidRPr="001B5F20" w:rsidRDefault="00E23BAF"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26</w:t>
            </w:r>
          </w:p>
        </w:tc>
        <w:tc>
          <w:tcPr>
            <w:tcW w:w="648" w:type="dxa"/>
            <w:tcBorders>
              <w:top w:val="single" w:sz="4" w:space="0" w:color="auto"/>
              <w:left w:val="nil"/>
              <w:bottom w:val="single" w:sz="4" w:space="0" w:color="auto"/>
              <w:right w:val="single" w:sz="4" w:space="0" w:color="auto"/>
            </w:tcBorders>
            <w:shd w:val="clear" w:color="DDEBF7" w:fill="DDEBF7"/>
            <w:noWrap/>
            <w:vAlign w:val="center"/>
            <w:hideMark/>
          </w:tcPr>
          <w:p w14:paraId="749C37F8"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14:paraId="281C2DD7"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14:paraId="5C17579D" w14:textId="77777777" w:rsidR="00296C55" w:rsidRPr="001B5F20" w:rsidRDefault="00E23BAF"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1540</w:t>
            </w: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14:paraId="0688F8F5" w14:textId="77777777" w:rsidR="00296C55" w:rsidRPr="001B5F20" w:rsidRDefault="00E23BAF"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1033</w:t>
            </w: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14:paraId="4FC37717" w14:textId="77777777" w:rsidR="00296C55" w:rsidRPr="001B5F20" w:rsidRDefault="00E23BAF"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305</w:t>
            </w: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14:paraId="18BC8E04"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94" w:type="dxa"/>
            <w:tcBorders>
              <w:top w:val="single" w:sz="4" w:space="0" w:color="auto"/>
              <w:left w:val="nil"/>
              <w:bottom w:val="single" w:sz="4" w:space="0" w:color="auto"/>
              <w:right w:val="single" w:sz="4" w:space="0" w:color="auto"/>
            </w:tcBorders>
            <w:shd w:val="clear" w:color="DDEBF7" w:fill="DDEBF7"/>
            <w:noWrap/>
            <w:vAlign w:val="center"/>
            <w:hideMark/>
          </w:tcPr>
          <w:p w14:paraId="14A0EF12" w14:textId="77777777" w:rsidR="00296C55" w:rsidRPr="001B5F20" w:rsidRDefault="00E23BAF"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26288</w:t>
            </w:r>
          </w:p>
        </w:tc>
      </w:tr>
      <w:tr w:rsidR="009440D7" w:rsidRPr="001B5F20" w14:paraId="07ADF458" w14:textId="77777777" w:rsidTr="00296C55">
        <w:trPr>
          <w:trHeight w:val="254"/>
        </w:trPr>
        <w:tc>
          <w:tcPr>
            <w:tcW w:w="1813" w:type="dxa"/>
            <w:tcBorders>
              <w:top w:val="single" w:sz="4" w:space="0" w:color="auto"/>
              <w:left w:val="single" w:sz="4" w:space="0" w:color="auto"/>
              <w:bottom w:val="single" w:sz="4" w:space="0" w:color="auto"/>
              <w:right w:val="single" w:sz="4" w:space="0" w:color="auto"/>
            </w:tcBorders>
            <w:shd w:val="clear" w:color="DDEBF7" w:fill="DDEBF7"/>
            <w:noWrap/>
            <w:vAlign w:val="bottom"/>
          </w:tcPr>
          <w:p w14:paraId="0DD17208" w14:textId="77777777" w:rsidR="00296C55" w:rsidRPr="001B5F20" w:rsidRDefault="00E23BAF" w:rsidP="001B5F20">
            <w:pPr>
              <w:rPr>
                <w:rFonts w:ascii="Marianne" w:eastAsia="Times New Roman" w:hAnsi="Marianne" w:cs="Calibri"/>
                <w:b/>
                <w:bCs/>
                <w:color w:val="000000"/>
                <w:sz w:val="16"/>
                <w:szCs w:val="16"/>
                <w:lang w:eastAsia="fr-FR"/>
              </w:rPr>
            </w:pPr>
            <w:r>
              <w:rPr>
                <w:rFonts w:ascii="Marianne" w:eastAsia="Times New Roman" w:hAnsi="Marianne" w:cs="Calibri"/>
                <w:b/>
                <w:bCs/>
                <w:color w:val="000000"/>
                <w:sz w:val="16"/>
                <w:szCs w:val="16"/>
                <w:lang w:eastAsia="fr-FR"/>
              </w:rPr>
              <w:t>TOTAL</w:t>
            </w:r>
          </w:p>
        </w:tc>
        <w:tc>
          <w:tcPr>
            <w:tcW w:w="634" w:type="dxa"/>
            <w:tcBorders>
              <w:top w:val="single" w:sz="4" w:space="0" w:color="auto"/>
              <w:left w:val="nil"/>
              <w:bottom w:val="single" w:sz="4" w:space="0" w:color="auto"/>
              <w:right w:val="single" w:sz="4" w:space="0" w:color="auto"/>
            </w:tcBorders>
            <w:shd w:val="clear" w:color="DDEBF7" w:fill="DDEBF7"/>
            <w:noWrap/>
            <w:vAlign w:val="center"/>
          </w:tcPr>
          <w:p w14:paraId="37105B2C"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14:paraId="09867EA7"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76" w:type="dxa"/>
            <w:tcBorders>
              <w:top w:val="single" w:sz="4" w:space="0" w:color="auto"/>
              <w:left w:val="nil"/>
              <w:bottom w:val="single" w:sz="4" w:space="0" w:color="auto"/>
              <w:right w:val="single" w:sz="4" w:space="0" w:color="auto"/>
            </w:tcBorders>
            <w:shd w:val="clear" w:color="DDEBF7" w:fill="DDEBF7"/>
            <w:noWrap/>
            <w:vAlign w:val="center"/>
          </w:tcPr>
          <w:p w14:paraId="07B59414"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14:paraId="5BFE7AB6"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14:paraId="4CB681D7"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14:paraId="109FFA43"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48" w:type="dxa"/>
            <w:tcBorders>
              <w:top w:val="single" w:sz="4" w:space="0" w:color="auto"/>
              <w:left w:val="nil"/>
              <w:bottom w:val="single" w:sz="4" w:space="0" w:color="auto"/>
              <w:right w:val="single" w:sz="4" w:space="0" w:color="auto"/>
            </w:tcBorders>
            <w:shd w:val="clear" w:color="DDEBF7" w:fill="DDEBF7"/>
            <w:noWrap/>
            <w:vAlign w:val="center"/>
          </w:tcPr>
          <w:p w14:paraId="6450980E"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14:paraId="02E64860"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14:paraId="577344F1"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14:paraId="7C28C8FC"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14:paraId="43B370EB"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14:paraId="55FFCD7F" w14:textId="77777777" w:rsidR="00296C55" w:rsidRPr="001B5F20" w:rsidRDefault="00296C55" w:rsidP="001B5F20">
            <w:pPr>
              <w:jc w:val="center"/>
              <w:rPr>
                <w:rFonts w:ascii="Marianne" w:eastAsia="Times New Roman" w:hAnsi="Marianne" w:cs="Calibri"/>
                <w:color w:val="000000"/>
                <w:sz w:val="16"/>
                <w:szCs w:val="16"/>
                <w:lang w:eastAsia="fr-FR"/>
              </w:rPr>
            </w:pPr>
          </w:p>
        </w:tc>
        <w:tc>
          <w:tcPr>
            <w:tcW w:w="694" w:type="dxa"/>
            <w:tcBorders>
              <w:top w:val="single" w:sz="4" w:space="0" w:color="auto"/>
              <w:left w:val="nil"/>
              <w:bottom w:val="single" w:sz="4" w:space="0" w:color="auto"/>
              <w:right w:val="single" w:sz="4" w:space="0" w:color="auto"/>
            </w:tcBorders>
            <w:shd w:val="clear" w:color="DDEBF7" w:fill="DDEBF7"/>
            <w:noWrap/>
            <w:vAlign w:val="center"/>
          </w:tcPr>
          <w:p w14:paraId="517B7114" w14:textId="77777777" w:rsidR="00296C55" w:rsidRPr="001B5F20" w:rsidRDefault="00E23BAF"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279262</w:t>
            </w:r>
          </w:p>
        </w:tc>
      </w:tr>
    </w:tbl>
    <w:p w14:paraId="378392E9" w14:textId="77777777" w:rsidR="00857329" w:rsidRDefault="00857329" w:rsidP="00A95BE8">
      <w:pPr>
        <w:spacing w:before="100"/>
        <w:rPr>
          <w:rFonts w:ascii="Marianne" w:hAnsi="Marianne"/>
          <w:sz w:val="14"/>
        </w:rPr>
      </w:pPr>
      <w:r w:rsidRPr="00857329">
        <w:rPr>
          <w:rFonts w:ascii="Marianne" w:hAnsi="Marianne"/>
          <w:sz w:val="14"/>
        </w:rPr>
        <w:t>Source e-fit</w:t>
      </w:r>
    </w:p>
    <w:p w14:paraId="4DA7BE4C" w14:textId="2CC7BA01" w:rsidR="00105E3A" w:rsidRDefault="009440D7" w:rsidP="00A95BE8">
      <w:pPr>
        <w:spacing w:before="100"/>
        <w:rPr>
          <w:rFonts w:ascii="Marianne" w:hAnsi="Marianne"/>
          <w:b/>
          <w:color w:val="FF0000"/>
          <w:sz w:val="22"/>
          <w:szCs w:val="22"/>
        </w:rPr>
      </w:pPr>
      <w:r w:rsidRPr="009440D7">
        <w:rPr>
          <w:rFonts w:ascii="Marianne" w:hAnsi="Marianne"/>
          <w:b/>
          <w:color w:val="FF0000"/>
          <w:sz w:val="22"/>
          <w:szCs w:val="22"/>
        </w:rPr>
        <w:t>Il faudrait faire les totaux</w:t>
      </w:r>
      <w:r w:rsidR="008279BE">
        <w:rPr>
          <w:rFonts w:ascii="Marianne" w:hAnsi="Marianne"/>
          <w:b/>
          <w:color w:val="FF0000"/>
          <w:sz w:val="22"/>
          <w:szCs w:val="22"/>
        </w:rPr>
        <w:t xml:space="preserve"> également.</w:t>
      </w:r>
    </w:p>
    <w:p w14:paraId="2E34C8F8" w14:textId="77777777" w:rsidR="009440D7" w:rsidRPr="009440D7" w:rsidRDefault="009440D7" w:rsidP="00A95BE8">
      <w:pPr>
        <w:spacing w:before="100"/>
        <w:rPr>
          <w:rFonts w:ascii="Marianne" w:hAnsi="Marianne"/>
          <w:b/>
          <w:color w:val="FF0000"/>
          <w:sz w:val="22"/>
          <w:szCs w:val="22"/>
        </w:rPr>
      </w:pPr>
    </w:p>
    <w:p w14:paraId="373C58A7" w14:textId="77777777" w:rsidR="005B475D" w:rsidRPr="00FF1C95" w:rsidRDefault="005102E5" w:rsidP="00FF1C95">
      <w:pPr>
        <w:pStyle w:val="Paragraphedeliste"/>
        <w:numPr>
          <w:ilvl w:val="0"/>
          <w:numId w:val="4"/>
        </w:numPr>
        <w:ind w:left="709" w:hanging="425"/>
        <w:rPr>
          <w:rFonts w:ascii="Marianne" w:hAnsi="Marianne"/>
          <w:color w:val="2424FF" w:themeColor="text2" w:themeTint="99"/>
          <w:sz w:val="28"/>
          <w:u w:val="single"/>
        </w:rPr>
      </w:pPr>
      <w:r w:rsidRPr="00FF1C95">
        <w:rPr>
          <w:rFonts w:ascii="Marianne" w:hAnsi="Marianne"/>
          <w:color w:val="2424FF" w:themeColor="text2" w:themeTint="99"/>
          <w:sz w:val="28"/>
          <w:u w:val="single"/>
        </w:rPr>
        <w:t>Les dépôts</w:t>
      </w:r>
    </w:p>
    <w:p w14:paraId="2121DFDA" w14:textId="77777777" w:rsidR="005102E5" w:rsidRDefault="005102E5" w:rsidP="005102E5">
      <w:pPr>
        <w:rPr>
          <w:rFonts w:ascii="Marianne" w:hAnsi="Marianne"/>
          <w:sz w:val="32"/>
          <w:u w:val="single"/>
        </w:rPr>
      </w:pPr>
    </w:p>
    <w:p w14:paraId="2B95783A" w14:textId="77777777" w:rsidR="005102E5" w:rsidRPr="005102E5" w:rsidRDefault="005102E5" w:rsidP="005102E5">
      <w:pPr>
        <w:spacing w:before="100"/>
        <w:rPr>
          <w:rFonts w:ascii="Marianne" w:hAnsi="Marianne"/>
          <w:sz w:val="24"/>
        </w:rPr>
      </w:pPr>
      <w:r w:rsidRPr="005102E5">
        <w:rPr>
          <w:rFonts w:ascii="Marianne" w:hAnsi="Marianne"/>
          <w:b/>
          <w:sz w:val="24"/>
        </w:rPr>
        <w:t>Nombre de dépôts classés par</w:t>
      </w:r>
      <w:r w:rsidR="00464521">
        <w:rPr>
          <w:rFonts w:ascii="Marianne" w:hAnsi="Marianne"/>
          <w:b/>
          <w:sz w:val="24"/>
        </w:rPr>
        <w:t xml:space="preserve"> type dans la région ARA en 2021</w:t>
      </w:r>
      <w:r w:rsidRPr="005102E5">
        <w:rPr>
          <w:rFonts w:cs="Calibri"/>
          <w:sz w:val="24"/>
        </w:rPr>
        <w:t> </w:t>
      </w:r>
      <w:r w:rsidRPr="005102E5">
        <w:rPr>
          <w:rFonts w:ascii="Marianne" w:hAnsi="Marianne"/>
          <w:sz w:val="24"/>
        </w:rPr>
        <w:t xml:space="preserve">: </w:t>
      </w:r>
    </w:p>
    <w:p w14:paraId="20320E3B" w14:textId="77777777" w:rsidR="005102E5" w:rsidRDefault="005102E5" w:rsidP="005102E5">
      <w:pPr>
        <w:spacing w:before="100"/>
        <w:rPr>
          <w:rFonts w:ascii="Marianne" w:hAnsi="Marianne"/>
          <w:sz w:val="22"/>
        </w:rPr>
      </w:pPr>
      <w:r>
        <w:rPr>
          <w:rFonts w:ascii="Marianne" w:hAnsi="Marianne"/>
          <w:sz w:val="22"/>
        </w:rPr>
        <w:t xml:space="preserve">On dénombre </w:t>
      </w:r>
      <w:r w:rsidR="00466C6B">
        <w:rPr>
          <w:rFonts w:ascii="Marianne" w:hAnsi="Marianne"/>
          <w:sz w:val="22"/>
        </w:rPr>
        <w:t xml:space="preserve">76 dépôts de sang hospitaliers en région ARA. </w:t>
      </w:r>
    </w:p>
    <w:p w14:paraId="3B58BA03" w14:textId="77777777" w:rsidR="006E51F4" w:rsidRDefault="006E51F4" w:rsidP="005102E5">
      <w:pPr>
        <w:spacing w:before="100"/>
        <w:rPr>
          <w:rFonts w:ascii="Marianne" w:hAnsi="Marianne"/>
          <w:sz w:val="22"/>
        </w:rPr>
      </w:pPr>
    </w:p>
    <w:tbl>
      <w:tblPr>
        <w:tblStyle w:val="Grilledutableau"/>
        <w:tblW w:w="0" w:type="auto"/>
        <w:tblLook w:val="04A0" w:firstRow="1" w:lastRow="0" w:firstColumn="1" w:lastColumn="0" w:noHBand="0" w:noVBand="1"/>
      </w:tblPr>
      <w:tblGrid>
        <w:gridCol w:w="5228"/>
        <w:gridCol w:w="5228"/>
      </w:tblGrid>
      <w:tr w:rsidR="0045187A" w14:paraId="19865C15" w14:textId="77777777" w:rsidTr="0045187A">
        <w:tc>
          <w:tcPr>
            <w:tcW w:w="5228" w:type="dxa"/>
            <w:vAlign w:val="center"/>
          </w:tcPr>
          <w:p w14:paraId="55E4D0FE" w14:textId="77777777" w:rsidR="0045187A" w:rsidRPr="0045187A" w:rsidRDefault="0045187A" w:rsidP="0045187A">
            <w:pPr>
              <w:spacing w:before="100"/>
              <w:jc w:val="center"/>
              <w:rPr>
                <w:rFonts w:ascii="Marianne" w:hAnsi="Marianne"/>
                <w:b/>
                <w:sz w:val="28"/>
              </w:rPr>
            </w:pPr>
            <w:r w:rsidRPr="0045187A">
              <w:rPr>
                <w:rFonts w:ascii="Marianne" w:hAnsi="Marianne"/>
                <w:b/>
                <w:sz w:val="28"/>
              </w:rPr>
              <w:t>Type de dépôts</w:t>
            </w:r>
          </w:p>
        </w:tc>
        <w:tc>
          <w:tcPr>
            <w:tcW w:w="5228" w:type="dxa"/>
            <w:vAlign w:val="center"/>
          </w:tcPr>
          <w:p w14:paraId="46327A30" w14:textId="77777777" w:rsidR="0045187A" w:rsidRPr="0045187A" w:rsidRDefault="0045187A" w:rsidP="0045187A">
            <w:pPr>
              <w:spacing w:before="100"/>
              <w:jc w:val="center"/>
              <w:rPr>
                <w:rFonts w:ascii="Marianne" w:hAnsi="Marianne"/>
                <w:b/>
                <w:sz w:val="28"/>
              </w:rPr>
            </w:pPr>
            <w:r w:rsidRPr="0045187A">
              <w:rPr>
                <w:rFonts w:ascii="Marianne" w:hAnsi="Marianne"/>
                <w:b/>
                <w:sz w:val="28"/>
              </w:rPr>
              <w:t>Nombre de dépôts</w:t>
            </w:r>
          </w:p>
        </w:tc>
      </w:tr>
      <w:tr w:rsidR="0045187A" w14:paraId="4F6C82BE" w14:textId="77777777" w:rsidTr="0045187A">
        <w:tc>
          <w:tcPr>
            <w:tcW w:w="5228" w:type="dxa"/>
            <w:vAlign w:val="center"/>
          </w:tcPr>
          <w:p w14:paraId="52874089" w14:textId="77777777" w:rsidR="0045187A" w:rsidRPr="0045187A" w:rsidRDefault="0045187A" w:rsidP="0045187A">
            <w:pPr>
              <w:spacing w:before="100"/>
              <w:jc w:val="center"/>
              <w:rPr>
                <w:rFonts w:ascii="Marianne" w:hAnsi="Marianne"/>
                <w:sz w:val="22"/>
                <w:szCs w:val="22"/>
              </w:rPr>
            </w:pPr>
            <w:r w:rsidRPr="0045187A">
              <w:rPr>
                <w:rFonts w:ascii="Marianne" w:hAnsi="Marianne"/>
                <w:sz w:val="22"/>
                <w:szCs w:val="22"/>
              </w:rPr>
              <w:lastRenderedPageBreak/>
              <w:t>URGENCE VITALE (UV)</w:t>
            </w:r>
          </w:p>
        </w:tc>
        <w:tc>
          <w:tcPr>
            <w:tcW w:w="5228" w:type="dxa"/>
            <w:vAlign w:val="center"/>
          </w:tcPr>
          <w:p w14:paraId="29C3965F" w14:textId="77777777" w:rsidR="0045187A" w:rsidRPr="0045187A" w:rsidRDefault="0045187A" w:rsidP="0045187A">
            <w:pPr>
              <w:spacing w:before="100"/>
              <w:jc w:val="center"/>
              <w:rPr>
                <w:rFonts w:ascii="Marianne" w:hAnsi="Marianne"/>
                <w:sz w:val="22"/>
                <w:szCs w:val="22"/>
              </w:rPr>
            </w:pPr>
            <w:r w:rsidRPr="0045187A">
              <w:rPr>
                <w:rFonts w:ascii="Marianne" w:hAnsi="Marianne"/>
                <w:sz w:val="22"/>
                <w:szCs w:val="22"/>
              </w:rPr>
              <w:t>36</w:t>
            </w:r>
          </w:p>
        </w:tc>
      </w:tr>
      <w:tr w:rsidR="0045187A" w14:paraId="2E52D1B6" w14:textId="77777777" w:rsidTr="0045187A">
        <w:tc>
          <w:tcPr>
            <w:tcW w:w="5228" w:type="dxa"/>
            <w:vAlign w:val="center"/>
          </w:tcPr>
          <w:p w14:paraId="10E090C3" w14:textId="77777777" w:rsidR="0045187A" w:rsidRPr="0045187A" w:rsidRDefault="0045187A" w:rsidP="0045187A">
            <w:pPr>
              <w:spacing w:before="100"/>
              <w:jc w:val="center"/>
              <w:rPr>
                <w:rFonts w:ascii="Marianne" w:hAnsi="Marianne"/>
                <w:sz w:val="22"/>
                <w:szCs w:val="22"/>
              </w:rPr>
            </w:pPr>
            <w:r>
              <w:rPr>
                <w:rFonts w:ascii="Marianne" w:hAnsi="Marianne"/>
                <w:sz w:val="22"/>
                <w:szCs w:val="22"/>
              </w:rPr>
              <w:t>DELIVRANCE</w:t>
            </w:r>
          </w:p>
        </w:tc>
        <w:tc>
          <w:tcPr>
            <w:tcW w:w="5228" w:type="dxa"/>
            <w:vAlign w:val="center"/>
          </w:tcPr>
          <w:p w14:paraId="121E453C" w14:textId="77777777" w:rsidR="0045187A" w:rsidRPr="0045187A" w:rsidRDefault="0045187A" w:rsidP="0045187A">
            <w:pPr>
              <w:spacing w:before="100"/>
              <w:jc w:val="center"/>
              <w:rPr>
                <w:rFonts w:ascii="Marianne" w:hAnsi="Marianne"/>
                <w:sz w:val="22"/>
                <w:szCs w:val="22"/>
              </w:rPr>
            </w:pPr>
            <w:r>
              <w:rPr>
                <w:rFonts w:ascii="Marianne" w:hAnsi="Marianne"/>
                <w:sz w:val="22"/>
                <w:szCs w:val="22"/>
              </w:rPr>
              <w:t>22</w:t>
            </w:r>
          </w:p>
        </w:tc>
      </w:tr>
      <w:tr w:rsidR="0045187A" w14:paraId="74AC40BC" w14:textId="77777777" w:rsidTr="0045187A">
        <w:tc>
          <w:tcPr>
            <w:tcW w:w="5228" w:type="dxa"/>
            <w:vAlign w:val="center"/>
          </w:tcPr>
          <w:p w14:paraId="3A43EE76" w14:textId="77777777" w:rsidR="0045187A" w:rsidRPr="0045187A" w:rsidRDefault="0045187A" w:rsidP="0045187A">
            <w:pPr>
              <w:spacing w:before="100"/>
              <w:jc w:val="center"/>
              <w:rPr>
                <w:rFonts w:ascii="Marianne" w:hAnsi="Marianne"/>
                <w:sz w:val="22"/>
                <w:szCs w:val="22"/>
              </w:rPr>
            </w:pPr>
            <w:r>
              <w:rPr>
                <w:rFonts w:ascii="Marianne" w:hAnsi="Marianne"/>
                <w:sz w:val="22"/>
                <w:szCs w:val="22"/>
              </w:rPr>
              <w:t>UV + RELAIS</w:t>
            </w:r>
          </w:p>
        </w:tc>
        <w:tc>
          <w:tcPr>
            <w:tcW w:w="5228" w:type="dxa"/>
            <w:vAlign w:val="center"/>
          </w:tcPr>
          <w:p w14:paraId="5B1FF94F" w14:textId="77777777" w:rsidR="0045187A" w:rsidRPr="0045187A" w:rsidRDefault="0045187A" w:rsidP="0045187A">
            <w:pPr>
              <w:spacing w:before="100"/>
              <w:jc w:val="center"/>
              <w:rPr>
                <w:rFonts w:ascii="Marianne" w:hAnsi="Marianne"/>
                <w:sz w:val="22"/>
                <w:szCs w:val="22"/>
              </w:rPr>
            </w:pPr>
            <w:r>
              <w:rPr>
                <w:rFonts w:ascii="Marianne" w:hAnsi="Marianne"/>
                <w:sz w:val="22"/>
                <w:szCs w:val="22"/>
              </w:rPr>
              <w:t>17</w:t>
            </w:r>
          </w:p>
        </w:tc>
      </w:tr>
      <w:tr w:rsidR="0045187A" w14:paraId="30D460C6" w14:textId="77777777" w:rsidTr="0045187A">
        <w:tc>
          <w:tcPr>
            <w:tcW w:w="5228" w:type="dxa"/>
            <w:vAlign w:val="center"/>
          </w:tcPr>
          <w:p w14:paraId="0F3C61DD" w14:textId="77777777" w:rsidR="0045187A" w:rsidRPr="0045187A" w:rsidRDefault="0045187A" w:rsidP="0045187A">
            <w:pPr>
              <w:spacing w:before="100"/>
              <w:jc w:val="center"/>
              <w:rPr>
                <w:rFonts w:ascii="Marianne" w:hAnsi="Marianne"/>
                <w:sz w:val="22"/>
                <w:szCs w:val="22"/>
              </w:rPr>
            </w:pPr>
            <w:r>
              <w:rPr>
                <w:rFonts w:ascii="Marianne" w:hAnsi="Marianne"/>
                <w:sz w:val="22"/>
                <w:szCs w:val="22"/>
              </w:rPr>
              <w:t>RELAIS</w:t>
            </w:r>
          </w:p>
        </w:tc>
        <w:tc>
          <w:tcPr>
            <w:tcW w:w="5228" w:type="dxa"/>
            <w:vAlign w:val="center"/>
          </w:tcPr>
          <w:p w14:paraId="1A830E9D" w14:textId="77777777" w:rsidR="0045187A" w:rsidRPr="0045187A" w:rsidRDefault="0045187A" w:rsidP="0045187A">
            <w:pPr>
              <w:spacing w:before="100"/>
              <w:jc w:val="center"/>
              <w:rPr>
                <w:rFonts w:ascii="Marianne" w:hAnsi="Marianne"/>
                <w:sz w:val="22"/>
                <w:szCs w:val="22"/>
              </w:rPr>
            </w:pPr>
            <w:r>
              <w:rPr>
                <w:rFonts w:ascii="Marianne" w:hAnsi="Marianne"/>
                <w:sz w:val="22"/>
                <w:szCs w:val="22"/>
              </w:rPr>
              <w:t>1</w:t>
            </w:r>
          </w:p>
        </w:tc>
      </w:tr>
      <w:tr w:rsidR="0045187A" w:rsidRPr="006E51F4" w14:paraId="74E22228" w14:textId="77777777" w:rsidTr="006E51F4">
        <w:tc>
          <w:tcPr>
            <w:tcW w:w="5228" w:type="dxa"/>
            <w:shd w:val="clear" w:color="auto" w:fill="FFC6C9" w:themeFill="background2" w:themeFillTint="33"/>
            <w:vAlign w:val="center"/>
          </w:tcPr>
          <w:p w14:paraId="5E914732" w14:textId="77777777" w:rsidR="0045187A" w:rsidRPr="006E51F4" w:rsidRDefault="0045187A" w:rsidP="0045187A">
            <w:pPr>
              <w:spacing w:before="100"/>
              <w:jc w:val="center"/>
              <w:rPr>
                <w:rFonts w:ascii="Marianne" w:hAnsi="Marianne"/>
                <w:b/>
                <w:sz w:val="22"/>
                <w:szCs w:val="22"/>
              </w:rPr>
            </w:pPr>
            <w:r w:rsidRPr="006E51F4">
              <w:rPr>
                <w:rFonts w:ascii="Marianne" w:hAnsi="Marianne"/>
                <w:b/>
                <w:sz w:val="22"/>
                <w:szCs w:val="22"/>
              </w:rPr>
              <w:t xml:space="preserve">Total </w:t>
            </w:r>
          </w:p>
        </w:tc>
        <w:tc>
          <w:tcPr>
            <w:tcW w:w="5228" w:type="dxa"/>
            <w:shd w:val="clear" w:color="auto" w:fill="FFC6C9" w:themeFill="background2" w:themeFillTint="33"/>
            <w:vAlign w:val="center"/>
          </w:tcPr>
          <w:p w14:paraId="06653D02" w14:textId="77777777" w:rsidR="0045187A" w:rsidRPr="006E51F4" w:rsidRDefault="0045187A" w:rsidP="0045187A">
            <w:pPr>
              <w:spacing w:before="100"/>
              <w:jc w:val="center"/>
              <w:rPr>
                <w:rFonts w:ascii="Marianne" w:hAnsi="Marianne"/>
                <w:b/>
                <w:sz w:val="22"/>
                <w:szCs w:val="22"/>
              </w:rPr>
            </w:pPr>
            <w:r w:rsidRPr="006E51F4">
              <w:rPr>
                <w:rFonts w:ascii="Marianne" w:hAnsi="Marianne"/>
                <w:b/>
                <w:sz w:val="22"/>
                <w:szCs w:val="22"/>
              </w:rPr>
              <w:t>76</w:t>
            </w:r>
          </w:p>
        </w:tc>
      </w:tr>
    </w:tbl>
    <w:p w14:paraId="7E9F368D" w14:textId="77777777" w:rsidR="006E51F4" w:rsidRPr="00FF1C95" w:rsidRDefault="006E51F4" w:rsidP="00FF1C95">
      <w:pPr>
        <w:pStyle w:val="Paragraphedeliste"/>
        <w:numPr>
          <w:ilvl w:val="0"/>
          <w:numId w:val="4"/>
        </w:numPr>
        <w:ind w:left="709" w:hanging="425"/>
        <w:rPr>
          <w:rFonts w:ascii="Marianne" w:hAnsi="Marianne"/>
          <w:color w:val="2424FF" w:themeColor="text2" w:themeTint="99"/>
          <w:sz w:val="28"/>
          <w:u w:val="single"/>
        </w:rPr>
      </w:pPr>
      <w:r w:rsidRPr="00FF1C95">
        <w:rPr>
          <w:rFonts w:ascii="Marianne" w:hAnsi="Marianne"/>
          <w:color w:val="2424FF" w:themeColor="text2" w:themeTint="99"/>
          <w:sz w:val="28"/>
          <w:u w:val="single"/>
        </w:rPr>
        <w:t xml:space="preserve">Délivrance des PSL par les dépôts </w:t>
      </w:r>
    </w:p>
    <w:p w14:paraId="3CFCC977" w14:textId="77777777" w:rsidR="006E51F4" w:rsidRDefault="006E51F4" w:rsidP="006E51F4">
      <w:pPr>
        <w:rPr>
          <w:rFonts w:ascii="Marianne" w:hAnsi="Marianne"/>
          <w:sz w:val="32"/>
          <w:u w:val="single"/>
        </w:rPr>
      </w:pPr>
    </w:p>
    <w:p w14:paraId="48C9B904" w14:textId="77777777" w:rsidR="006E51F4" w:rsidRDefault="006E51F4" w:rsidP="006E51F4">
      <w:pPr>
        <w:rPr>
          <w:rFonts w:ascii="Marianne" w:hAnsi="Marianne"/>
          <w:sz w:val="22"/>
        </w:rPr>
      </w:pPr>
      <w:r>
        <w:rPr>
          <w:rFonts w:ascii="Marianne" w:hAnsi="Marianne"/>
          <w:sz w:val="22"/>
        </w:rPr>
        <w:t>En 202</w:t>
      </w:r>
      <w:r w:rsidR="00464521">
        <w:rPr>
          <w:rFonts w:ascii="Marianne" w:hAnsi="Marianne"/>
          <w:sz w:val="22"/>
        </w:rPr>
        <w:t>1</w:t>
      </w:r>
      <w:r>
        <w:rPr>
          <w:rFonts w:ascii="Marianne" w:hAnsi="Marianne"/>
          <w:sz w:val="22"/>
        </w:rPr>
        <w:t xml:space="preserve">, </w:t>
      </w:r>
      <w:r w:rsidR="00CF2F07">
        <w:rPr>
          <w:rFonts w:ascii="Marianne" w:hAnsi="Marianne"/>
          <w:sz w:val="22"/>
        </w:rPr>
        <w:t xml:space="preserve">pour la région Auvergne-Rhône-Alpes, </w:t>
      </w:r>
    </w:p>
    <w:p w14:paraId="7DCB9FAC" w14:textId="77777777" w:rsidR="00C70AA0" w:rsidRPr="00C70AA0" w:rsidRDefault="00464521" w:rsidP="00CF2F07">
      <w:pPr>
        <w:pStyle w:val="Paragraphedeliste"/>
        <w:numPr>
          <w:ilvl w:val="0"/>
          <w:numId w:val="2"/>
        </w:numPr>
        <w:rPr>
          <w:rFonts w:ascii="Marianne" w:hAnsi="Marianne"/>
          <w:sz w:val="22"/>
        </w:rPr>
      </w:pPr>
      <w:r>
        <w:rPr>
          <w:rFonts w:ascii="Marianne" w:hAnsi="Marianne"/>
          <w:color w:val="00B050"/>
          <w:sz w:val="22"/>
        </w:rPr>
        <w:t>23.7</w:t>
      </w:r>
      <w:r w:rsidR="00C70AA0" w:rsidRPr="00C70AA0">
        <w:rPr>
          <w:rFonts w:ascii="Marianne" w:hAnsi="Marianne"/>
          <w:color w:val="00B050"/>
          <w:sz w:val="22"/>
        </w:rPr>
        <w:t xml:space="preserve"> % </w:t>
      </w:r>
      <w:r w:rsidR="00C70AA0">
        <w:rPr>
          <w:rFonts w:ascii="Marianne" w:hAnsi="Marianne"/>
          <w:sz w:val="22"/>
        </w:rPr>
        <w:t xml:space="preserve">des PSL cédés par l’EFS </w:t>
      </w:r>
      <w:r>
        <w:rPr>
          <w:rFonts w:ascii="Marianne" w:hAnsi="Marianne"/>
          <w:sz w:val="22"/>
        </w:rPr>
        <w:t>sont gérés dans les dépôts (24.5% en 2020</w:t>
      </w:r>
      <w:r w:rsidR="00C70AA0">
        <w:rPr>
          <w:rFonts w:ascii="Marianne" w:hAnsi="Marianne"/>
          <w:sz w:val="22"/>
        </w:rPr>
        <w:t xml:space="preserve">) </w:t>
      </w:r>
    </w:p>
    <w:p w14:paraId="07B985CB" w14:textId="77777777" w:rsidR="00CF2F07" w:rsidRDefault="00464521" w:rsidP="00CF2F07">
      <w:pPr>
        <w:pStyle w:val="Paragraphedeliste"/>
        <w:numPr>
          <w:ilvl w:val="0"/>
          <w:numId w:val="2"/>
        </w:numPr>
        <w:rPr>
          <w:rFonts w:ascii="Marianne" w:hAnsi="Marianne"/>
          <w:sz w:val="22"/>
        </w:rPr>
      </w:pPr>
      <w:r>
        <w:rPr>
          <w:rFonts w:ascii="Marianne" w:hAnsi="Marianne"/>
          <w:color w:val="00B050"/>
          <w:sz w:val="22"/>
        </w:rPr>
        <w:t>17.2</w:t>
      </w:r>
      <w:r w:rsidR="00845A24" w:rsidRPr="00845A24">
        <w:rPr>
          <w:rFonts w:ascii="Marianne" w:hAnsi="Marianne"/>
          <w:color w:val="00B050"/>
          <w:sz w:val="22"/>
        </w:rPr>
        <w:t xml:space="preserve"> % </w:t>
      </w:r>
      <w:r w:rsidR="00845A24">
        <w:rPr>
          <w:rFonts w:ascii="Marianne" w:hAnsi="Marianne"/>
          <w:sz w:val="22"/>
        </w:rPr>
        <w:t xml:space="preserve">des PSL </w:t>
      </w:r>
      <w:r w:rsidR="00C70AA0">
        <w:rPr>
          <w:rFonts w:ascii="Marianne" w:hAnsi="Marianne"/>
          <w:sz w:val="22"/>
        </w:rPr>
        <w:t xml:space="preserve">cédés par l’EFS </w:t>
      </w:r>
      <w:r w:rsidR="00845A24">
        <w:rPr>
          <w:rFonts w:ascii="Marianne" w:hAnsi="Marianne"/>
          <w:sz w:val="22"/>
        </w:rPr>
        <w:t>ont é</w:t>
      </w:r>
      <w:r>
        <w:rPr>
          <w:rFonts w:ascii="Marianne" w:hAnsi="Marianne"/>
          <w:sz w:val="22"/>
        </w:rPr>
        <w:t>té délivrés par les dépôts (17.8% en 2020</w:t>
      </w:r>
      <w:r w:rsidR="00845A24">
        <w:rPr>
          <w:rFonts w:ascii="Marianne" w:hAnsi="Marianne"/>
          <w:sz w:val="22"/>
        </w:rPr>
        <w:t xml:space="preserve">) </w:t>
      </w:r>
    </w:p>
    <w:p w14:paraId="734E7D68" w14:textId="77777777" w:rsidR="00845A24" w:rsidRDefault="00464521" w:rsidP="00CF2F07">
      <w:pPr>
        <w:pStyle w:val="Paragraphedeliste"/>
        <w:numPr>
          <w:ilvl w:val="0"/>
          <w:numId w:val="2"/>
        </w:numPr>
        <w:rPr>
          <w:rFonts w:ascii="Marianne" w:hAnsi="Marianne"/>
          <w:sz w:val="22"/>
        </w:rPr>
      </w:pPr>
      <w:r>
        <w:rPr>
          <w:rFonts w:ascii="Marianne" w:hAnsi="Marianne"/>
          <w:color w:val="00B050"/>
          <w:sz w:val="22"/>
        </w:rPr>
        <w:t>3.6</w:t>
      </w:r>
      <w:r w:rsidR="00845A24" w:rsidRPr="00845A24">
        <w:rPr>
          <w:rFonts w:ascii="Marianne" w:hAnsi="Marianne"/>
          <w:color w:val="00B050"/>
          <w:sz w:val="22"/>
        </w:rPr>
        <w:t xml:space="preserve"> % </w:t>
      </w:r>
      <w:r w:rsidR="00845A24">
        <w:rPr>
          <w:rFonts w:ascii="Marianne" w:hAnsi="Marianne"/>
          <w:sz w:val="22"/>
        </w:rPr>
        <w:t>des PSL</w:t>
      </w:r>
      <w:r w:rsidR="00C70AA0">
        <w:rPr>
          <w:rFonts w:ascii="Marianne" w:hAnsi="Marianne"/>
          <w:sz w:val="22"/>
        </w:rPr>
        <w:t xml:space="preserve"> cédés par l’EFS</w:t>
      </w:r>
      <w:r w:rsidR="00845A24">
        <w:rPr>
          <w:rFonts w:ascii="Marianne" w:hAnsi="Marianne"/>
          <w:sz w:val="22"/>
        </w:rPr>
        <w:t xml:space="preserve"> ont été transférés (attribution déjà effectuée par l’EFS) par les </w:t>
      </w:r>
      <w:r>
        <w:rPr>
          <w:rFonts w:ascii="Marianne" w:hAnsi="Marianne"/>
          <w:sz w:val="22"/>
        </w:rPr>
        <w:t>dépôts relais ou de délivrance (4.3% en 2020).</w:t>
      </w:r>
    </w:p>
    <w:p w14:paraId="252DF59F" w14:textId="77777777" w:rsidR="00C70AA0" w:rsidRDefault="00C70AA0" w:rsidP="00C70AA0">
      <w:pPr>
        <w:pStyle w:val="Paragraphedeliste"/>
        <w:rPr>
          <w:rFonts w:ascii="Marianne" w:hAnsi="Marianne"/>
          <w:sz w:val="22"/>
        </w:rPr>
      </w:pPr>
    </w:p>
    <w:p w14:paraId="6F348B88" w14:textId="211722F8" w:rsidR="00572598" w:rsidRDefault="00C70AA0" w:rsidP="00DE2663">
      <w:pPr>
        <w:rPr>
          <w:rFonts w:ascii="Marianne" w:hAnsi="Marianne"/>
          <w:sz w:val="22"/>
        </w:rPr>
      </w:pPr>
      <w:r>
        <w:rPr>
          <w:rFonts w:ascii="Marianne" w:hAnsi="Marianne"/>
          <w:sz w:val="22"/>
        </w:rPr>
        <w:t xml:space="preserve">L’activité des dépôts a </w:t>
      </w:r>
      <w:r w:rsidR="004D00B2">
        <w:rPr>
          <w:rFonts w:ascii="Marianne" w:hAnsi="Marianne"/>
          <w:sz w:val="22"/>
        </w:rPr>
        <w:t>diminué entre 2020</w:t>
      </w:r>
      <w:r>
        <w:rPr>
          <w:rFonts w:ascii="Marianne" w:hAnsi="Marianne"/>
          <w:sz w:val="22"/>
        </w:rPr>
        <w:t xml:space="preserve"> et 202</w:t>
      </w:r>
      <w:r w:rsidR="004D00B2">
        <w:rPr>
          <w:rFonts w:ascii="Marianne" w:hAnsi="Marianne"/>
          <w:sz w:val="22"/>
        </w:rPr>
        <w:t>1</w:t>
      </w:r>
      <w:r w:rsidR="00D87BF3">
        <w:rPr>
          <w:rFonts w:ascii="Marianne" w:hAnsi="Marianne"/>
          <w:sz w:val="22"/>
        </w:rPr>
        <w:t xml:space="preserve"> de -4.3%</w:t>
      </w:r>
      <w:r>
        <w:rPr>
          <w:rFonts w:ascii="Marianne" w:hAnsi="Marianne"/>
          <w:sz w:val="22"/>
        </w:rPr>
        <w:t xml:space="preserve"> % (sur le paramètre «</w:t>
      </w:r>
      <w:r>
        <w:rPr>
          <w:rFonts w:cs="Calibri"/>
          <w:sz w:val="22"/>
        </w:rPr>
        <w:t> </w:t>
      </w:r>
      <w:r>
        <w:rPr>
          <w:rFonts w:ascii="Marianne" w:hAnsi="Marianne"/>
          <w:sz w:val="22"/>
        </w:rPr>
        <w:t>produits délivrés</w:t>
      </w:r>
      <w:r>
        <w:rPr>
          <w:rFonts w:cs="Calibri"/>
          <w:sz w:val="22"/>
        </w:rPr>
        <w:t> </w:t>
      </w:r>
      <w:r>
        <w:rPr>
          <w:rFonts w:ascii="Marianne" w:hAnsi="Marianne" w:cs="Marianne"/>
          <w:sz w:val="22"/>
        </w:rPr>
        <w:t>»</w:t>
      </w:r>
      <w:r>
        <w:rPr>
          <w:rFonts w:ascii="Marianne" w:hAnsi="Marianne"/>
          <w:sz w:val="22"/>
        </w:rPr>
        <w:t>) et</w:t>
      </w:r>
      <w:r w:rsidR="00D87BF3">
        <w:rPr>
          <w:rFonts w:ascii="Marianne" w:hAnsi="Marianne"/>
          <w:sz w:val="22"/>
        </w:rPr>
        <w:t xml:space="preserve"> augmenté</w:t>
      </w:r>
      <w:r>
        <w:rPr>
          <w:rFonts w:ascii="Marianne" w:hAnsi="Marianne"/>
          <w:sz w:val="22"/>
        </w:rPr>
        <w:t xml:space="preserve"> de </w:t>
      </w:r>
      <w:r w:rsidR="00D87BF3">
        <w:rPr>
          <w:rFonts w:ascii="Marianne" w:hAnsi="Marianne"/>
          <w:sz w:val="22"/>
        </w:rPr>
        <w:t>7.3 % entre 2016 et 2021</w:t>
      </w:r>
      <w:r w:rsidR="009440D7">
        <w:rPr>
          <w:rFonts w:ascii="Marianne" w:hAnsi="Marianne"/>
          <w:sz w:val="22"/>
        </w:rPr>
        <w:t xml:space="preserve"> </w:t>
      </w:r>
      <w:r w:rsidR="009440D7" w:rsidRPr="009440D7">
        <w:rPr>
          <w:rFonts w:ascii="Marianne" w:hAnsi="Marianne"/>
          <w:color w:val="FF0000"/>
          <w:sz w:val="22"/>
        </w:rPr>
        <w:t>(avec un pic en 2021 de 11% d’augmentation)</w:t>
      </w:r>
    </w:p>
    <w:p w14:paraId="4DD9D824" w14:textId="77777777" w:rsidR="00C70AA0" w:rsidRDefault="00C70AA0" w:rsidP="00DE2663">
      <w:pPr>
        <w:rPr>
          <w:rFonts w:ascii="Marianne" w:hAnsi="Marianne"/>
          <w:sz w:val="22"/>
        </w:rPr>
      </w:pPr>
    </w:p>
    <w:tbl>
      <w:tblPr>
        <w:tblStyle w:val="Grilledutableau"/>
        <w:tblW w:w="0" w:type="auto"/>
        <w:tblLook w:val="04A0" w:firstRow="1" w:lastRow="0" w:firstColumn="1" w:lastColumn="0" w:noHBand="0" w:noVBand="1"/>
      </w:tblPr>
      <w:tblGrid>
        <w:gridCol w:w="1678"/>
        <w:gridCol w:w="1001"/>
        <w:gridCol w:w="981"/>
        <w:gridCol w:w="1001"/>
        <w:gridCol w:w="1001"/>
        <w:gridCol w:w="970"/>
        <w:gridCol w:w="1174"/>
        <w:gridCol w:w="1325"/>
        <w:gridCol w:w="1325"/>
      </w:tblGrid>
      <w:tr w:rsidR="00464521" w14:paraId="7C82A571" w14:textId="77777777" w:rsidTr="004D00B2">
        <w:trPr>
          <w:trHeight w:val="332"/>
        </w:trPr>
        <w:tc>
          <w:tcPr>
            <w:tcW w:w="1678" w:type="dxa"/>
            <w:vAlign w:val="center"/>
          </w:tcPr>
          <w:p w14:paraId="3945C11C" w14:textId="77777777" w:rsidR="00464521" w:rsidRPr="00572598" w:rsidRDefault="00464521" w:rsidP="000B48AB">
            <w:pPr>
              <w:jc w:val="center"/>
              <w:rPr>
                <w:rFonts w:ascii="Marianne" w:hAnsi="Marianne"/>
                <w:b/>
                <w:sz w:val="22"/>
              </w:rPr>
            </w:pPr>
            <w:r w:rsidRPr="00572598">
              <w:rPr>
                <w:rFonts w:ascii="Marianne" w:hAnsi="Marianne"/>
                <w:b/>
                <w:sz w:val="22"/>
              </w:rPr>
              <w:t>Dépôts</w:t>
            </w:r>
          </w:p>
        </w:tc>
        <w:tc>
          <w:tcPr>
            <w:tcW w:w="1001" w:type="dxa"/>
            <w:vAlign w:val="center"/>
          </w:tcPr>
          <w:p w14:paraId="440E1574" w14:textId="77777777" w:rsidR="00464521" w:rsidRPr="00572598" w:rsidRDefault="00464521" w:rsidP="000B48AB">
            <w:pPr>
              <w:jc w:val="center"/>
              <w:rPr>
                <w:rFonts w:ascii="Marianne" w:hAnsi="Marianne"/>
                <w:b/>
                <w:sz w:val="22"/>
              </w:rPr>
            </w:pPr>
            <w:r w:rsidRPr="00572598">
              <w:rPr>
                <w:rFonts w:ascii="Marianne" w:hAnsi="Marianne"/>
                <w:b/>
                <w:sz w:val="22"/>
              </w:rPr>
              <w:t>2016</w:t>
            </w:r>
          </w:p>
        </w:tc>
        <w:tc>
          <w:tcPr>
            <w:tcW w:w="981" w:type="dxa"/>
            <w:vAlign w:val="center"/>
          </w:tcPr>
          <w:p w14:paraId="6B59EB83" w14:textId="77777777" w:rsidR="00464521" w:rsidRPr="00572598" w:rsidRDefault="00464521" w:rsidP="000B48AB">
            <w:pPr>
              <w:jc w:val="center"/>
              <w:rPr>
                <w:rFonts w:ascii="Marianne" w:hAnsi="Marianne"/>
                <w:b/>
                <w:sz w:val="22"/>
              </w:rPr>
            </w:pPr>
            <w:r w:rsidRPr="00572598">
              <w:rPr>
                <w:rFonts w:ascii="Marianne" w:hAnsi="Marianne"/>
                <w:b/>
                <w:sz w:val="22"/>
              </w:rPr>
              <w:t>2017</w:t>
            </w:r>
          </w:p>
        </w:tc>
        <w:tc>
          <w:tcPr>
            <w:tcW w:w="1001" w:type="dxa"/>
            <w:vAlign w:val="center"/>
          </w:tcPr>
          <w:p w14:paraId="73AD01C3" w14:textId="77777777" w:rsidR="00464521" w:rsidRPr="00572598" w:rsidRDefault="00464521" w:rsidP="000B48AB">
            <w:pPr>
              <w:jc w:val="center"/>
              <w:rPr>
                <w:rFonts w:ascii="Marianne" w:hAnsi="Marianne"/>
                <w:b/>
                <w:sz w:val="22"/>
              </w:rPr>
            </w:pPr>
            <w:r w:rsidRPr="00572598">
              <w:rPr>
                <w:rFonts w:ascii="Marianne" w:hAnsi="Marianne"/>
                <w:b/>
                <w:sz w:val="22"/>
              </w:rPr>
              <w:t>2018</w:t>
            </w:r>
          </w:p>
        </w:tc>
        <w:tc>
          <w:tcPr>
            <w:tcW w:w="1001" w:type="dxa"/>
            <w:vAlign w:val="center"/>
          </w:tcPr>
          <w:p w14:paraId="4F299BBC" w14:textId="77777777" w:rsidR="00464521" w:rsidRPr="00572598" w:rsidRDefault="00464521" w:rsidP="000B48AB">
            <w:pPr>
              <w:jc w:val="center"/>
              <w:rPr>
                <w:rFonts w:ascii="Marianne" w:hAnsi="Marianne"/>
                <w:b/>
                <w:sz w:val="22"/>
              </w:rPr>
            </w:pPr>
            <w:r w:rsidRPr="00572598">
              <w:rPr>
                <w:rFonts w:ascii="Marianne" w:hAnsi="Marianne"/>
                <w:b/>
                <w:sz w:val="22"/>
              </w:rPr>
              <w:t>2019</w:t>
            </w:r>
          </w:p>
        </w:tc>
        <w:tc>
          <w:tcPr>
            <w:tcW w:w="970" w:type="dxa"/>
            <w:shd w:val="clear" w:color="auto" w:fill="auto"/>
            <w:vAlign w:val="center"/>
          </w:tcPr>
          <w:p w14:paraId="0A486BEB" w14:textId="77777777" w:rsidR="00464521" w:rsidRPr="00572598" w:rsidRDefault="00464521" w:rsidP="000B48AB">
            <w:pPr>
              <w:jc w:val="center"/>
              <w:rPr>
                <w:rFonts w:ascii="Marianne" w:hAnsi="Marianne"/>
                <w:b/>
                <w:sz w:val="22"/>
              </w:rPr>
            </w:pPr>
            <w:r w:rsidRPr="00572598">
              <w:rPr>
                <w:rFonts w:ascii="Marianne" w:hAnsi="Marianne"/>
                <w:b/>
                <w:sz w:val="22"/>
              </w:rPr>
              <w:t>2020</w:t>
            </w:r>
          </w:p>
        </w:tc>
        <w:tc>
          <w:tcPr>
            <w:tcW w:w="1174" w:type="dxa"/>
            <w:shd w:val="clear" w:color="auto" w:fill="FFC6C9" w:themeFill="background2" w:themeFillTint="33"/>
          </w:tcPr>
          <w:p w14:paraId="1760CA13" w14:textId="77777777" w:rsidR="00464521" w:rsidRDefault="00464521" w:rsidP="00944A6F">
            <w:pPr>
              <w:jc w:val="center"/>
              <w:rPr>
                <w:rFonts w:ascii="Marianne" w:hAnsi="Marianne"/>
                <w:b/>
                <w:sz w:val="22"/>
              </w:rPr>
            </w:pPr>
            <w:r>
              <w:rPr>
                <w:rFonts w:ascii="Marianne" w:hAnsi="Marianne"/>
                <w:b/>
                <w:sz w:val="22"/>
              </w:rPr>
              <w:t>2021</w:t>
            </w:r>
          </w:p>
        </w:tc>
        <w:tc>
          <w:tcPr>
            <w:tcW w:w="1325" w:type="dxa"/>
            <w:shd w:val="clear" w:color="auto" w:fill="D9D9D9" w:themeFill="background1" w:themeFillShade="D9"/>
            <w:vAlign w:val="center"/>
          </w:tcPr>
          <w:p w14:paraId="7734FB1D" w14:textId="77777777" w:rsidR="00464521" w:rsidRPr="00572598" w:rsidRDefault="004D00B2" w:rsidP="00944A6F">
            <w:pPr>
              <w:jc w:val="center"/>
              <w:rPr>
                <w:rFonts w:ascii="Marianne" w:hAnsi="Marianne"/>
                <w:b/>
                <w:sz w:val="22"/>
              </w:rPr>
            </w:pPr>
            <w:r>
              <w:rPr>
                <w:rFonts w:ascii="Marianne" w:hAnsi="Marianne"/>
                <w:b/>
                <w:sz w:val="22"/>
              </w:rPr>
              <w:t>2021/2020</w:t>
            </w:r>
          </w:p>
        </w:tc>
        <w:tc>
          <w:tcPr>
            <w:tcW w:w="1325" w:type="dxa"/>
            <w:shd w:val="clear" w:color="auto" w:fill="D9D9D9" w:themeFill="background1" w:themeFillShade="D9"/>
            <w:vAlign w:val="center"/>
          </w:tcPr>
          <w:p w14:paraId="46927AED" w14:textId="77777777" w:rsidR="00464521" w:rsidRPr="00572598" w:rsidRDefault="004D00B2" w:rsidP="00944A6F">
            <w:pPr>
              <w:jc w:val="center"/>
              <w:rPr>
                <w:rFonts w:ascii="Marianne" w:hAnsi="Marianne"/>
                <w:b/>
                <w:sz w:val="22"/>
              </w:rPr>
            </w:pPr>
            <w:r>
              <w:rPr>
                <w:rFonts w:ascii="Marianne" w:hAnsi="Marianne"/>
                <w:b/>
                <w:sz w:val="22"/>
              </w:rPr>
              <w:t>2021/2016</w:t>
            </w:r>
          </w:p>
        </w:tc>
      </w:tr>
      <w:tr w:rsidR="00464521" w14:paraId="42636303" w14:textId="77777777" w:rsidTr="004D00B2">
        <w:trPr>
          <w:trHeight w:val="408"/>
        </w:trPr>
        <w:tc>
          <w:tcPr>
            <w:tcW w:w="1678" w:type="dxa"/>
            <w:vAlign w:val="center"/>
          </w:tcPr>
          <w:p w14:paraId="3B11EDF7" w14:textId="77777777" w:rsidR="00464521" w:rsidRPr="00572598" w:rsidRDefault="00464521" w:rsidP="000B48AB">
            <w:pPr>
              <w:jc w:val="center"/>
              <w:rPr>
                <w:rFonts w:ascii="Marianne" w:hAnsi="Marianne"/>
                <w:b/>
                <w:sz w:val="22"/>
              </w:rPr>
            </w:pPr>
            <w:r w:rsidRPr="00572598">
              <w:rPr>
                <w:rFonts w:ascii="Marianne" w:hAnsi="Marianne"/>
                <w:b/>
                <w:sz w:val="22"/>
              </w:rPr>
              <w:t>Réceptionnés</w:t>
            </w:r>
          </w:p>
        </w:tc>
        <w:tc>
          <w:tcPr>
            <w:tcW w:w="1001" w:type="dxa"/>
            <w:vAlign w:val="center"/>
          </w:tcPr>
          <w:p w14:paraId="39E2F7C5" w14:textId="77777777" w:rsidR="00464521" w:rsidRPr="000B48AB" w:rsidRDefault="00464521" w:rsidP="000B48AB">
            <w:pPr>
              <w:jc w:val="center"/>
              <w:rPr>
                <w:rFonts w:ascii="Marianne" w:hAnsi="Marianne"/>
                <w:sz w:val="20"/>
              </w:rPr>
            </w:pPr>
            <w:r w:rsidRPr="000B48AB">
              <w:rPr>
                <w:rFonts w:ascii="Marianne" w:hAnsi="Marianne"/>
                <w:sz w:val="20"/>
              </w:rPr>
              <w:t>80240</w:t>
            </w:r>
          </w:p>
        </w:tc>
        <w:tc>
          <w:tcPr>
            <w:tcW w:w="981" w:type="dxa"/>
            <w:vAlign w:val="center"/>
          </w:tcPr>
          <w:p w14:paraId="53480EA4" w14:textId="77777777" w:rsidR="00464521" w:rsidRPr="000B48AB" w:rsidRDefault="00464521" w:rsidP="000B48AB">
            <w:pPr>
              <w:jc w:val="center"/>
              <w:rPr>
                <w:rFonts w:ascii="Marianne" w:hAnsi="Marianne"/>
                <w:sz w:val="20"/>
              </w:rPr>
            </w:pPr>
            <w:r w:rsidRPr="000B48AB">
              <w:rPr>
                <w:rFonts w:ascii="Marianne" w:hAnsi="Marianne"/>
                <w:sz w:val="20"/>
              </w:rPr>
              <w:t>75361</w:t>
            </w:r>
          </w:p>
        </w:tc>
        <w:tc>
          <w:tcPr>
            <w:tcW w:w="1001" w:type="dxa"/>
            <w:vAlign w:val="center"/>
          </w:tcPr>
          <w:p w14:paraId="0E668DC3" w14:textId="77777777" w:rsidR="00464521" w:rsidRPr="000B48AB" w:rsidRDefault="00464521" w:rsidP="000B48AB">
            <w:pPr>
              <w:jc w:val="center"/>
              <w:rPr>
                <w:rFonts w:ascii="Marianne" w:hAnsi="Marianne"/>
                <w:sz w:val="20"/>
              </w:rPr>
            </w:pPr>
            <w:r w:rsidRPr="000B48AB">
              <w:rPr>
                <w:rFonts w:ascii="Marianne" w:hAnsi="Marianne"/>
                <w:sz w:val="20"/>
              </w:rPr>
              <w:t>7100</w:t>
            </w:r>
          </w:p>
        </w:tc>
        <w:tc>
          <w:tcPr>
            <w:tcW w:w="1001" w:type="dxa"/>
            <w:vAlign w:val="center"/>
          </w:tcPr>
          <w:p w14:paraId="0F591FB3" w14:textId="77777777" w:rsidR="00464521" w:rsidRPr="000B48AB" w:rsidRDefault="00464521" w:rsidP="000B48AB">
            <w:pPr>
              <w:jc w:val="center"/>
              <w:rPr>
                <w:rFonts w:ascii="Marianne" w:hAnsi="Marianne"/>
                <w:sz w:val="20"/>
              </w:rPr>
            </w:pPr>
            <w:r w:rsidRPr="000B48AB">
              <w:rPr>
                <w:rFonts w:ascii="Marianne" w:hAnsi="Marianne"/>
                <w:sz w:val="20"/>
              </w:rPr>
              <w:t>81745</w:t>
            </w:r>
          </w:p>
        </w:tc>
        <w:tc>
          <w:tcPr>
            <w:tcW w:w="970" w:type="dxa"/>
            <w:shd w:val="clear" w:color="auto" w:fill="auto"/>
            <w:vAlign w:val="center"/>
          </w:tcPr>
          <w:p w14:paraId="6921CFCB" w14:textId="77777777" w:rsidR="00464521" w:rsidRPr="000B48AB" w:rsidRDefault="00464521" w:rsidP="000B48AB">
            <w:pPr>
              <w:jc w:val="center"/>
              <w:rPr>
                <w:rFonts w:ascii="Marianne" w:hAnsi="Marianne"/>
                <w:sz w:val="20"/>
              </w:rPr>
            </w:pPr>
            <w:r w:rsidRPr="000B48AB">
              <w:rPr>
                <w:rFonts w:ascii="Marianne" w:hAnsi="Marianne"/>
                <w:sz w:val="20"/>
              </w:rPr>
              <w:t>81105</w:t>
            </w:r>
          </w:p>
        </w:tc>
        <w:tc>
          <w:tcPr>
            <w:tcW w:w="1174" w:type="dxa"/>
            <w:shd w:val="clear" w:color="auto" w:fill="FFC6C9" w:themeFill="background2" w:themeFillTint="33"/>
          </w:tcPr>
          <w:p w14:paraId="512DA0AC" w14:textId="77777777" w:rsidR="00464521" w:rsidRDefault="00464521" w:rsidP="00944A6F">
            <w:pPr>
              <w:jc w:val="center"/>
              <w:rPr>
                <w:rFonts w:ascii="Marianne" w:hAnsi="Marianne"/>
                <w:sz w:val="20"/>
              </w:rPr>
            </w:pPr>
            <w:r>
              <w:rPr>
                <w:rFonts w:ascii="Marianne" w:hAnsi="Marianne"/>
                <w:sz w:val="20"/>
              </w:rPr>
              <w:t>77575</w:t>
            </w:r>
          </w:p>
        </w:tc>
        <w:tc>
          <w:tcPr>
            <w:tcW w:w="1325" w:type="dxa"/>
            <w:shd w:val="clear" w:color="auto" w:fill="D9D9D9" w:themeFill="background1" w:themeFillShade="D9"/>
            <w:vAlign w:val="center"/>
          </w:tcPr>
          <w:p w14:paraId="5E79BEF9" w14:textId="77777777" w:rsidR="00464521" w:rsidRPr="000B48AB" w:rsidRDefault="004D00B2" w:rsidP="00944A6F">
            <w:pPr>
              <w:jc w:val="center"/>
              <w:rPr>
                <w:rFonts w:ascii="Marianne" w:hAnsi="Marianne"/>
                <w:sz w:val="20"/>
              </w:rPr>
            </w:pPr>
            <w:r>
              <w:rPr>
                <w:rFonts w:ascii="Marianne" w:hAnsi="Marianne"/>
                <w:sz w:val="20"/>
              </w:rPr>
              <w:t>-4.3</w:t>
            </w:r>
            <w:r w:rsidR="00464521">
              <w:rPr>
                <w:rFonts w:ascii="Marianne" w:hAnsi="Marianne"/>
                <w:sz w:val="20"/>
              </w:rPr>
              <w:t>%</w:t>
            </w:r>
          </w:p>
        </w:tc>
        <w:tc>
          <w:tcPr>
            <w:tcW w:w="1325" w:type="dxa"/>
            <w:shd w:val="clear" w:color="auto" w:fill="D9D9D9" w:themeFill="background1" w:themeFillShade="D9"/>
            <w:vAlign w:val="center"/>
          </w:tcPr>
          <w:p w14:paraId="7FA04426" w14:textId="77777777" w:rsidR="00464521" w:rsidRPr="000B48AB" w:rsidRDefault="004D00B2" w:rsidP="00944A6F">
            <w:pPr>
              <w:jc w:val="center"/>
              <w:rPr>
                <w:rFonts w:ascii="Marianne" w:hAnsi="Marianne"/>
                <w:sz w:val="20"/>
              </w:rPr>
            </w:pPr>
            <w:r>
              <w:rPr>
                <w:rFonts w:ascii="Marianne" w:hAnsi="Marianne"/>
                <w:sz w:val="20"/>
              </w:rPr>
              <w:t>-3.3</w:t>
            </w:r>
            <w:r w:rsidR="00464521">
              <w:rPr>
                <w:rFonts w:ascii="Marianne" w:hAnsi="Marianne"/>
                <w:sz w:val="20"/>
              </w:rPr>
              <w:t>%</w:t>
            </w:r>
          </w:p>
        </w:tc>
      </w:tr>
      <w:tr w:rsidR="00464521" w14:paraId="0A6145BD" w14:textId="77777777" w:rsidTr="004D00B2">
        <w:trPr>
          <w:trHeight w:val="414"/>
        </w:trPr>
        <w:tc>
          <w:tcPr>
            <w:tcW w:w="1678" w:type="dxa"/>
            <w:vAlign w:val="center"/>
          </w:tcPr>
          <w:p w14:paraId="79DA31A5" w14:textId="77777777" w:rsidR="00464521" w:rsidRPr="00572598" w:rsidRDefault="00464521" w:rsidP="000B48AB">
            <w:pPr>
              <w:jc w:val="center"/>
              <w:rPr>
                <w:rFonts w:ascii="Marianne" w:hAnsi="Marianne"/>
                <w:b/>
                <w:sz w:val="22"/>
              </w:rPr>
            </w:pPr>
            <w:r w:rsidRPr="00572598">
              <w:rPr>
                <w:rFonts w:ascii="Marianne" w:hAnsi="Marianne"/>
                <w:b/>
                <w:sz w:val="22"/>
              </w:rPr>
              <w:t>Délivrés</w:t>
            </w:r>
          </w:p>
        </w:tc>
        <w:tc>
          <w:tcPr>
            <w:tcW w:w="1001" w:type="dxa"/>
            <w:vAlign w:val="center"/>
          </w:tcPr>
          <w:p w14:paraId="42AF72B0" w14:textId="77777777" w:rsidR="00464521" w:rsidRPr="000B48AB" w:rsidRDefault="00464521" w:rsidP="000B48AB">
            <w:pPr>
              <w:jc w:val="center"/>
              <w:rPr>
                <w:rFonts w:ascii="Marianne" w:hAnsi="Marianne"/>
                <w:sz w:val="20"/>
              </w:rPr>
            </w:pPr>
            <w:r w:rsidRPr="000B48AB">
              <w:rPr>
                <w:rFonts w:ascii="Marianne" w:hAnsi="Marianne"/>
                <w:sz w:val="20"/>
              </w:rPr>
              <w:t>52589</w:t>
            </w:r>
          </w:p>
        </w:tc>
        <w:tc>
          <w:tcPr>
            <w:tcW w:w="981" w:type="dxa"/>
            <w:vAlign w:val="center"/>
          </w:tcPr>
          <w:p w14:paraId="5FCFAB91" w14:textId="77777777" w:rsidR="00464521" w:rsidRPr="000B48AB" w:rsidRDefault="00464521" w:rsidP="000B48AB">
            <w:pPr>
              <w:jc w:val="center"/>
              <w:rPr>
                <w:rFonts w:ascii="Marianne" w:hAnsi="Marianne"/>
                <w:sz w:val="20"/>
              </w:rPr>
            </w:pPr>
            <w:r w:rsidRPr="000B48AB">
              <w:rPr>
                <w:rFonts w:ascii="Marianne" w:hAnsi="Marianne"/>
                <w:sz w:val="20"/>
              </w:rPr>
              <w:t>53109</w:t>
            </w:r>
          </w:p>
        </w:tc>
        <w:tc>
          <w:tcPr>
            <w:tcW w:w="1001" w:type="dxa"/>
            <w:vAlign w:val="center"/>
          </w:tcPr>
          <w:p w14:paraId="3CF5CD84" w14:textId="77777777" w:rsidR="00464521" w:rsidRPr="000B48AB" w:rsidRDefault="00464521" w:rsidP="000B48AB">
            <w:pPr>
              <w:jc w:val="center"/>
              <w:rPr>
                <w:rFonts w:ascii="Marianne" w:hAnsi="Marianne"/>
                <w:sz w:val="20"/>
              </w:rPr>
            </w:pPr>
            <w:r w:rsidRPr="000B48AB">
              <w:rPr>
                <w:rFonts w:ascii="Marianne" w:hAnsi="Marianne"/>
                <w:sz w:val="20"/>
              </w:rPr>
              <w:t>53036</w:t>
            </w:r>
          </w:p>
        </w:tc>
        <w:tc>
          <w:tcPr>
            <w:tcW w:w="1001" w:type="dxa"/>
            <w:vAlign w:val="center"/>
          </w:tcPr>
          <w:p w14:paraId="3CDA13C0" w14:textId="77777777" w:rsidR="00464521" w:rsidRPr="000B48AB" w:rsidRDefault="00464521" w:rsidP="000B48AB">
            <w:pPr>
              <w:jc w:val="center"/>
              <w:rPr>
                <w:rFonts w:ascii="Marianne" w:hAnsi="Marianne"/>
                <w:sz w:val="20"/>
              </w:rPr>
            </w:pPr>
            <w:r w:rsidRPr="000B48AB">
              <w:rPr>
                <w:rFonts w:ascii="Marianne" w:hAnsi="Marianne"/>
                <w:sz w:val="20"/>
              </w:rPr>
              <w:t>49972</w:t>
            </w:r>
          </w:p>
        </w:tc>
        <w:tc>
          <w:tcPr>
            <w:tcW w:w="970" w:type="dxa"/>
            <w:shd w:val="clear" w:color="auto" w:fill="auto"/>
            <w:vAlign w:val="center"/>
          </w:tcPr>
          <w:p w14:paraId="15347B94" w14:textId="77777777" w:rsidR="00464521" w:rsidRPr="000B48AB" w:rsidRDefault="00464521" w:rsidP="000B48AB">
            <w:pPr>
              <w:jc w:val="center"/>
              <w:rPr>
                <w:rFonts w:ascii="Marianne" w:hAnsi="Marianne"/>
                <w:sz w:val="20"/>
              </w:rPr>
            </w:pPr>
            <w:r w:rsidRPr="000B48AB">
              <w:rPr>
                <w:rFonts w:ascii="Marianne" w:hAnsi="Marianne"/>
                <w:sz w:val="20"/>
              </w:rPr>
              <w:t>59002</w:t>
            </w:r>
          </w:p>
        </w:tc>
        <w:tc>
          <w:tcPr>
            <w:tcW w:w="1174" w:type="dxa"/>
            <w:shd w:val="clear" w:color="auto" w:fill="FFC6C9" w:themeFill="background2" w:themeFillTint="33"/>
          </w:tcPr>
          <w:p w14:paraId="1975938A" w14:textId="77777777" w:rsidR="00464521" w:rsidRDefault="00464521" w:rsidP="00944A6F">
            <w:pPr>
              <w:jc w:val="center"/>
              <w:rPr>
                <w:rFonts w:ascii="Marianne" w:hAnsi="Marianne"/>
                <w:sz w:val="20"/>
              </w:rPr>
            </w:pPr>
            <w:r>
              <w:rPr>
                <w:rFonts w:ascii="Marianne" w:hAnsi="Marianne"/>
                <w:sz w:val="20"/>
              </w:rPr>
              <w:t>56435</w:t>
            </w:r>
          </w:p>
        </w:tc>
        <w:tc>
          <w:tcPr>
            <w:tcW w:w="1325" w:type="dxa"/>
            <w:shd w:val="clear" w:color="auto" w:fill="D9D9D9" w:themeFill="background1" w:themeFillShade="D9"/>
            <w:vAlign w:val="center"/>
          </w:tcPr>
          <w:p w14:paraId="4EA9E681" w14:textId="77777777" w:rsidR="00464521" w:rsidRPr="004D00B2" w:rsidRDefault="004D00B2" w:rsidP="004D00B2">
            <w:pPr>
              <w:jc w:val="center"/>
              <w:rPr>
                <w:rFonts w:ascii="Marianne" w:hAnsi="Marianne"/>
                <w:sz w:val="20"/>
              </w:rPr>
            </w:pPr>
            <w:r>
              <w:rPr>
                <w:rFonts w:ascii="Marianne" w:hAnsi="Marianne"/>
                <w:sz w:val="20"/>
              </w:rPr>
              <w:t>-</w:t>
            </w:r>
            <w:r w:rsidRPr="004D00B2">
              <w:rPr>
                <w:rFonts w:ascii="Marianne" w:hAnsi="Marianne"/>
                <w:sz w:val="20"/>
              </w:rPr>
              <w:t>4.3%</w:t>
            </w:r>
          </w:p>
        </w:tc>
        <w:tc>
          <w:tcPr>
            <w:tcW w:w="1325" w:type="dxa"/>
            <w:shd w:val="clear" w:color="auto" w:fill="D9D9D9" w:themeFill="background1" w:themeFillShade="D9"/>
            <w:vAlign w:val="center"/>
          </w:tcPr>
          <w:p w14:paraId="66FCC6BE" w14:textId="77777777" w:rsidR="00464521" w:rsidRPr="000B48AB" w:rsidRDefault="004D00B2" w:rsidP="00944A6F">
            <w:pPr>
              <w:jc w:val="center"/>
              <w:rPr>
                <w:rFonts w:ascii="Marianne" w:hAnsi="Marianne"/>
                <w:sz w:val="20"/>
              </w:rPr>
            </w:pPr>
            <w:r>
              <w:rPr>
                <w:rFonts w:ascii="Marianne" w:hAnsi="Marianne"/>
                <w:sz w:val="20"/>
              </w:rPr>
              <w:t>7.3</w:t>
            </w:r>
            <w:r w:rsidR="00464521">
              <w:rPr>
                <w:rFonts w:ascii="Marianne" w:hAnsi="Marianne"/>
                <w:sz w:val="20"/>
              </w:rPr>
              <w:t>%</w:t>
            </w:r>
          </w:p>
        </w:tc>
      </w:tr>
      <w:tr w:rsidR="00464521" w14:paraId="5FBB563C" w14:textId="77777777" w:rsidTr="004D00B2">
        <w:trPr>
          <w:trHeight w:val="420"/>
        </w:trPr>
        <w:tc>
          <w:tcPr>
            <w:tcW w:w="1678" w:type="dxa"/>
            <w:vAlign w:val="center"/>
          </w:tcPr>
          <w:p w14:paraId="50BD078D" w14:textId="77777777" w:rsidR="00464521" w:rsidRPr="00572598" w:rsidRDefault="00464521" w:rsidP="000B48AB">
            <w:pPr>
              <w:jc w:val="center"/>
              <w:rPr>
                <w:rFonts w:ascii="Marianne" w:hAnsi="Marianne"/>
                <w:b/>
                <w:sz w:val="22"/>
              </w:rPr>
            </w:pPr>
            <w:r w:rsidRPr="00572598">
              <w:rPr>
                <w:rFonts w:ascii="Marianne" w:hAnsi="Marianne"/>
                <w:b/>
                <w:sz w:val="22"/>
              </w:rPr>
              <w:t>Transférés</w:t>
            </w:r>
          </w:p>
        </w:tc>
        <w:tc>
          <w:tcPr>
            <w:tcW w:w="1001" w:type="dxa"/>
            <w:vAlign w:val="center"/>
          </w:tcPr>
          <w:p w14:paraId="7ED78648" w14:textId="77777777" w:rsidR="00464521" w:rsidRPr="000B48AB" w:rsidRDefault="00464521" w:rsidP="000B48AB">
            <w:pPr>
              <w:jc w:val="center"/>
              <w:rPr>
                <w:rFonts w:ascii="Marianne" w:hAnsi="Marianne"/>
                <w:sz w:val="20"/>
              </w:rPr>
            </w:pPr>
            <w:r w:rsidRPr="000B48AB">
              <w:rPr>
                <w:rFonts w:ascii="Marianne" w:hAnsi="Marianne"/>
                <w:sz w:val="20"/>
              </w:rPr>
              <w:t>15872</w:t>
            </w:r>
          </w:p>
        </w:tc>
        <w:tc>
          <w:tcPr>
            <w:tcW w:w="981" w:type="dxa"/>
            <w:vAlign w:val="center"/>
          </w:tcPr>
          <w:p w14:paraId="2D478519" w14:textId="77777777" w:rsidR="00464521" w:rsidRPr="000B48AB" w:rsidRDefault="00464521" w:rsidP="000B48AB">
            <w:pPr>
              <w:jc w:val="center"/>
              <w:rPr>
                <w:rFonts w:ascii="Marianne" w:hAnsi="Marianne"/>
                <w:sz w:val="20"/>
              </w:rPr>
            </w:pPr>
            <w:r w:rsidRPr="000B48AB">
              <w:rPr>
                <w:rFonts w:ascii="Marianne" w:hAnsi="Marianne"/>
                <w:sz w:val="20"/>
              </w:rPr>
              <w:t>16314</w:t>
            </w:r>
          </w:p>
        </w:tc>
        <w:tc>
          <w:tcPr>
            <w:tcW w:w="1001" w:type="dxa"/>
            <w:vAlign w:val="center"/>
          </w:tcPr>
          <w:p w14:paraId="2BC9DD2F" w14:textId="77777777" w:rsidR="00464521" w:rsidRPr="000B48AB" w:rsidRDefault="00464521" w:rsidP="000B48AB">
            <w:pPr>
              <w:jc w:val="center"/>
              <w:rPr>
                <w:rFonts w:ascii="Marianne" w:hAnsi="Marianne"/>
                <w:sz w:val="20"/>
              </w:rPr>
            </w:pPr>
            <w:r w:rsidRPr="000B48AB">
              <w:rPr>
                <w:rFonts w:ascii="Marianne" w:hAnsi="Marianne"/>
                <w:sz w:val="20"/>
              </w:rPr>
              <w:t>14511</w:t>
            </w:r>
          </w:p>
        </w:tc>
        <w:tc>
          <w:tcPr>
            <w:tcW w:w="1001" w:type="dxa"/>
            <w:vAlign w:val="center"/>
          </w:tcPr>
          <w:p w14:paraId="7A372A63" w14:textId="77777777" w:rsidR="00464521" w:rsidRPr="000B48AB" w:rsidRDefault="00464521" w:rsidP="000B48AB">
            <w:pPr>
              <w:jc w:val="center"/>
              <w:rPr>
                <w:rFonts w:ascii="Marianne" w:hAnsi="Marianne"/>
                <w:sz w:val="20"/>
              </w:rPr>
            </w:pPr>
            <w:r w:rsidRPr="000B48AB">
              <w:rPr>
                <w:rFonts w:ascii="Marianne" w:hAnsi="Marianne"/>
                <w:sz w:val="20"/>
              </w:rPr>
              <w:t>15589</w:t>
            </w:r>
          </w:p>
        </w:tc>
        <w:tc>
          <w:tcPr>
            <w:tcW w:w="970" w:type="dxa"/>
            <w:shd w:val="clear" w:color="auto" w:fill="auto"/>
            <w:vAlign w:val="center"/>
          </w:tcPr>
          <w:p w14:paraId="316221C2" w14:textId="77777777" w:rsidR="00464521" w:rsidRPr="000B48AB" w:rsidRDefault="00464521" w:rsidP="000B48AB">
            <w:pPr>
              <w:jc w:val="center"/>
              <w:rPr>
                <w:rFonts w:ascii="Marianne" w:hAnsi="Marianne"/>
                <w:sz w:val="20"/>
              </w:rPr>
            </w:pPr>
            <w:r w:rsidRPr="000B48AB">
              <w:rPr>
                <w:rFonts w:ascii="Marianne" w:hAnsi="Marianne"/>
                <w:sz w:val="20"/>
              </w:rPr>
              <w:t>14272</w:t>
            </w:r>
          </w:p>
        </w:tc>
        <w:tc>
          <w:tcPr>
            <w:tcW w:w="1174" w:type="dxa"/>
            <w:shd w:val="clear" w:color="auto" w:fill="FFC6C9" w:themeFill="background2" w:themeFillTint="33"/>
          </w:tcPr>
          <w:p w14:paraId="1CB5EAD1" w14:textId="77777777" w:rsidR="00464521" w:rsidRDefault="00464521" w:rsidP="00944A6F">
            <w:pPr>
              <w:jc w:val="center"/>
              <w:rPr>
                <w:rFonts w:ascii="Marianne" w:hAnsi="Marianne"/>
                <w:sz w:val="20"/>
              </w:rPr>
            </w:pPr>
            <w:r>
              <w:rPr>
                <w:rFonts w:ascii="Marianne" w:hAnsi="Marianne"/>
                <w:sz w:val="20"/>
              </w:rPr>
              <w:t>11679</w:t>
            </w:r>
          </w:p>
        </w:tc>
        <w:tc>
          <w:tcPr>
            <w:tcW w:w="1325" w:type="dxa"/>
            <w:shd w:val="clear" w:color="auto" w:fill="D9D9D9" w:themeFill="background1" w:themeFillShade="D9"/>
            <w:vAlign w:val="center"/>
          </w:tcPr>
          <w:p w14:paraId="09FE1784" w14:textId="77777777" w:rsidR="00464521" w:rsidRPr="000B48AB" w:rsidRDefault="004D00B2" w:rsidP="00944A6F">
            <w:pPr>
              <w:jc w:val="center"/>
              <w:rPr>
                <w:rFonts w:ascii="Marianne" w:hAnsi="Marianne"/>
                <w:sz w:val="20"/>
              </w:rPr>
            </w:pPr>
            <w:r>
              <w:rPr>
                <w:rFonts w:ascii="Marianne" w:hAnsi="Marianne"/>
                <w:sz w:val="20"/>
              </w:rPr>
              <w:t>-1</w:t>
            </w:r>
            <w:r w:rsidR="00464521">
              <w:rPr>
                <w:rFonts w:ascii="Marianne" w:hAnsi="Marianne"/>
                <w:sz w:val="20"/>
              </w:rPr>
              <w:t>8</w:t>
            </w:r>
            <w:r>
              <w:rPr>
                <w:rFonts w:ascii="Marianne" w:hAnsi="Marianne"/>
                <w:sz w:val="20"/>
              </w:rPr>
              <w:t>.2</w:t>
            </w:r>
            <w:r w:rsidR="00464521">
              <w:rPr>
                <w:rFonts w:ascii="Marianne" w:hAnsi="Marianne"/>
                <w:sz w:val="20"/>
              </w:rPr>
              <w:t>%</w:t>
            </w:r>
          </w:p>
        </w:tc>
        <w:tc>
          <w:tcPr>
            <w:tcW w:w="1325" w:type="dxa"/>
            <w:shd w:val="clear" w:color="auto" w:fill="D9D9D9" w:themeFill="background1" w:themeFillShade="D9"/>
            <w:vAlign w:val="center"/>
          </w:tcPr>
          <w:p w14:paraId="73D8D048" w14:textId="77777777" w:rsidR="00464521" w:rsidRPr="000B48AB" w:rsidRDefault="004D00B2" w:rsidP="00944A6F">
            <w:pPr>
              <w:jc w:val="center"/>
              <w:rPr>
                <w:rFonts w:ascii="Marianne" w:hAnsi="Marianne"/>
                <w:sz w:val="20"/>
              </w:rPr>
            </w:pPr>
            <w:r>
              <w:rPr>
                <w:rFonts w:ascii="Marianne" w:hAnsi="Marianne"/>
                <w:sz w:val="20"/>
              </w:rPr>
              <w:t>-26.4</w:t>
            </w:r>
            <w:r w:rsidR="00464521">
              <w:rPr>
                <w:rFonts w:ascii="Marianne" w:hAnsi="Marianne"/>
                <w:sz w:val="20"/>
              </w:rPr>
              <w:t>%</w:t>
            </w:r>
          </w:p>
        </w:tc>
      </w:tr>
      <w:tr w:rsidR="00464521" w14:paraId="75D88F3B" w14:textId="77777777" w:rsidTr="004D00B2">
        <w:tc>
          <w:tcPr>
            <w:tcW w:w="1678" w:type="dxa"/>
            <w:vAlign w:val="center"/>
          </w:tcPr>
          <w:p w14:paraId="30E83435" w14:textId="77777777" w:rsidR="00464521" w:rsidRPr="00572598" w:rsidRDefault="00464521" w:rsidP="000B48AB">
            <w:pPr>
              <w:jc w:val="center"/>
              <w:rPr>
                <w:rFonts w:ascii="Marianne" w:hAnsi="Marianne"/>
                <w:b/>
                <w:sz w:val="22"/>
              </w:rPr>
            </w:pPr>
            <w:r w:rsidRPr="00572598">
              <w:rPr>
                <w:rFonts w:ascii="Marianne" w:hAnsi="Marianne"/>
                <w:b/>
                <w:sz w:val="22"/>
              </w:rPr>
              <w:t>Repris conformes</w:t>
            </w:r>
          </w:p>
        </w:tc>
        <w:tc>
          <w:tcPr>
            <w:tcW w:w="1001" w:type="dxa"/>
            <w:vAlign w:val="center"/>
          </w:tcPr>
          <w:p w14:paraId="5727AB1F" w14:textId="77777777" w:rsidR="00464521" w:rsidRPr="000B48AB" w:rsidRDefault="00464521" w:rsidP="000B48AB">
            <w:pPr>
              <w:jc w:val="center"/>
              <w:rPr>
                <w:rFonts w:ascii="Marianne" w:hAnsi="Marianne"/>
                <w:sz w:val="20"/>
              </w:rPr>
            </w:pPr>
            <w:r w:rsidRPr="000B48AB">
              <w:rPr>
                <w:rFonts w:ascii="Marianne" w:hAnsi="Marianne"/>
                <w:sz w:val="20"/>
              </w:rPr>
              <w:t>10017</w:t>
            </w:r>
          </w:p>
        </w:tc>
        <w:tc>
          <w:tcPr>
            <w:tcW w:w="981" w:type="dxa"/>
            <w:vAlign w:val="center"/>
          </w:tcPr>
          <w:p w14:paraId="27DCA43F" w14:textId="77777777" w:rsidR="00464521" w:rsidRPr="000B48AB" w:rsidRDefault="00464521" w:rsidP="000B48AB">
            <w:pPr>
              <w:jc w:val="center"/>
              <w:rPr>
                <w:rFonts w:ascii="Marianne" w:hAnsi="Marianne"/>
                <w:sz w:val="20"/>
              </w:rPr>
            </w:pPr>
            <w:r w:rsidRPr="000B48AB">
              <w:rPr>
                <w:rFonts w:ascii="Marianne" w:hAnsi="Marianne"/>
                <w:sz w:val="20"/>
              </w:rPr>
              <w:t>9630</w:t>
            </w:r>
          </w:p>
        </w:tc>
        <w:tc>
          <w:tcPr>
            <w:tcW w:w="1001" w:type="dxa"/>
            <w:vAlign w:val="center"/>
          </w:tcPr>
          <w:p w14:paraId="5695D283" w14:textId="77777777" w:rsidR="00464521" w:rsidRPr="000B48AB" w:rsidRDefault="00464521" w:rsidP="000B48AB">
            <w:pPr>
              <w:jc w:val="center"/>
              <w:rPr>
                <w:rFonts w:ascii="Marianne" w:hAnsi="Marianne"/>
                <w:sz w:val="20"/>
              </w:rPr>
            </w:pPr>
            <w:r w:rsidRPr="000B48AB">
              <w:rPr>
                <w:rFonts w:ascii="Marianne" w:hAnsi="Marianne"/>
                <w:sz w:val="20"/>
              </w:rPr>
              <w:t>9646</w:t>
            </w:r>
          </w:p>
        </w:tc>
        <w:tc>
          <w:tcPr>
            <w:tcW w:w="1001" w:type="dxa"/>
            <w:vAlign w:val="center"/>
          </w:tcPr>
          <w:p w14:paraId="4CB9CC52" w14:textId="77777777" w:rsidR="00464521" w:rsidRPr="000B48AB" w:rsidRDefault="00464521" w:rsidP="000B48AB">
            <w:pPr>
              <w:jc w:val="center"/>
              <w:rPr>
                <w:rFonts w:ascii="Marianne" w:hAnsi="Marianne"/>
                <w:sz w:val="20"/>
              </w:rPr>
            </w:pPr>
            <w:r w:rsidRPr="000B48AB">
              <w:rPr>
                <w:rFonts w:ascii="Marianne" w:hAnsi="Marianne"/>
                <w:sz w:val="20"/>
              </w:rPr>
              <w:t>9371</w:t>
            </w:r>
          </w:p>
        </w:tc>
        <w:tc>
          <w:tcPr>
            <w:tcW w:w="970" w:type="dxa"/>
            <w:shd w:val="clear" w:color="auto" w:fill="auto"/>
            <w:vAlign w:val="center"/>
          </w:tcPr>
          <w:p w14:paraId="0EE052BD" w14:textId="77777777" w:rsidR="00464521" w:rsidRPr="000B48AB" w:rsidRDefault="00464521" w:rsidP="000B48AB">
            <w:pPr>
              <w:jc w:val="center"/>
              <w:rPr>
                <w:rFonts w:ascii="Marianne" w:hAnsi="Marianne"/>
                <w:sz w:val="20"/>
              </w:rPr>
            </w:pPr>
            <w:r w:rsidRPr="000B48AB">
              <w:rPr>
                <w:rFonts w:ascii="Marianne" w:hAnsi="Marianne"/>
                <w:sz w:val="20"/>
              </w:rPr>
              <w:t>9949</w:t>
            </w:r>
          </w:p>
        </w:tc>
        <w:tc>
          <w:tcPr>
            <w:tcW w:w="1174" w:type="dxa"/>
            <w:shd w:val="clear" w:color="auto" w:fill="FFC6C9" w:themeFill="background2" w:themeFillTint="33"/>
            <w:vAlign w:val="center"/>
          </w:tcPr>
          <w:p w14:paraId="4ED2D42E" w14:textId="77777777" w:rsidR="00464521" w:rsidRDefault="00464521" w:rsidP="004D00B2">
            <w:pPr>
              <w:jc w:val="center"/>
              <w:rPr>
                <w:rFonts w:ascii="Marianne" w:hAnsi="Marianne"/>
                <w:sz w:val="20"/>
              </w:rPr>
            </w:pPr>
            <w:r>
              <w:rPr>
                <w:rFonts w:ascii="Marianne" w:hAnsi="Marianne"/>
                <w:sz w:val="20"/>
              </w:rPr>
              <w:t>9395</w:t>
            </w:r>
          </w:p>
        </w:tc>
        <w:tc>
          <w:tcPr>
            <w:tcW w:w="1325" w:type="dxa"/>
            <w:shd w:val="clear" w:color="auto" w:fill="D9D9D9" w:themeFill="background1" w:themeFillShade="D9"/>
            <w:vAlign w:val="center"/>
          </w:tcPr>
          <w:p w14:paraId="0922D968" w14:textId="77777777" w:rsidR="00464521" w:rsidRPr="000B48AB" w:rsidRDefault="004D00B2" w:rsidP="00944A6F">
            <w:pPr>
              <w:jc w:val="center"/>
              <w:rPr>
                <w:rFonts w:ascii="Marianne" w:hAnsi="Marianne"/>
                <w:sz w:val="20"/>
              </w:rPr>
            </w:pPr>
            <w:r>
              <w:rPr>
                <w:rFonts w:ascii="Marianne" w:hAnsi="Marianne"/>
                <w:sz w:val="20"/>
              </w:rPr>
              <w:t>-5.</w:t>
            </w:r>
            <w:r w:rsidR="00464521">
              <w:rPr>
                <w:rFonts w:ascii="Marianne" w:hAnsi="Marianne"/>
                <w:sz w:val="20"/>
              </w:rPr>
              <w:t>6%</w:t>
            </w:r>
          </w:p>
        </w:tc>
        <w:tc>
          <w:tcPr>
            <w:tcW w:w="1325" w:type="dxa"/>
            <w:shd w:val="clear" w:color="auto" w:fill="D9D9D9" w:themeFill="background1" w:themeFillShade="D9"/>
            <w:vAlign w:val="center"/>
          </w:tcPr>
          <w:p w14:paraId="18FB2574" w14:textId="77777777" w:rsidR="00464521" w:rsidRPr="00944A6F" w:rsidRDefault="00464521" w:rsidP="00944A6F">
            <w:pPr>
              <w:jc w:val="center"/>
              <w:rPr>
                <w:rFonts w:ascii="Marianne" w:hAnsi="Marianne"/>
                <w:sz w:val="20"/>
              </w:rPr>
            </w:pPr>
            <w:r w:rsidRPr="00944A6F">
              <w:rPr>
                <w:rFonts w:ascii="Marianne" w:hAnsi="Marianne"/>
                <w:sz w:val="20"/>
              </w:rPr>
              <w:t>-</w:t>
            </w:r>
            <w:r w:rsidR="004D00B2">
              <w:rPr>
                <w:rFonts w:ascii="Marianne" w:hAnsi="Marianne"/>
                <w:sz w:val="20"/>
              </w:rPr>
              <w:t>6.2</w:t>
            </w:r>
            <w:r>
              <w:rPr>
                <w:rFonts w:ascii="Marianne" w:hAnsi="Marianne"/>
                <w:sz w:val="20"/>
              </w:rPr>
              <w:t>%</w:t>
            </w:r>
          </w:p>
        </w:tc>
      </w:tr>
      <w:tr w:rsidR="00464521" w14:paraId="4E7B3D04" w14:textId="77777777" w:rsidTr="004D00B2">
        <w:trPr>
          <w:trHeight w:val="434"/>
        </w:trPr>
        <w:tc>
          <w:tcPr>
            <w:tcW w:w="1678" w:type="dxa"/>
            <w:vAlign w:val="center"/>
          </w:tcPr>
          <w:p w14:paraId="0FFBBE33" w14:textId="77777777" w:rsidR="00464521" w:rsidRPr="00572598" w:rsidRDefault="00464521" w:rsidP="000B48AB">
            <w:pPr>
              <w:jc w:val="center"/>
              <w:rPr>
                <w:rFonts w:ascii="Marianne" w:hAnsi="Marianne"/>
                <w:b/>
                <w:sz w:val="22"/>
              </w:rPr>
            </w:pPr>
            <w:r w:rsidRPr="00572598">
              <w:rPr>
                <w:rFonts w:ascii="Marianne" w:hAnsi="Marianne"/>
                <w:b/>
                <w:sz w:val="22"/>
              </w:rPr>
              <w:t>Détruits</w:t>
            </w:r>
            <w:r>
              <w:rPr>
                <w:rFonts w:ascii="Marianne" w:hAnsi="Marianne"/>
                <w:b/>
                <w:sz w:val="22"/>
              </w:rPr>
              <w:t>/ retournés non conformes</w:t>
            </w:r>
          </w:p>
        </w:tc>
        <w:tc>
          <w:tcPr>
            <w:tcW w:w="1001" w:type="dxa"/>
            <w:vAlign w:val="center"/>
          </w:tcPr>
          <w:p w14:paraId="47BC766E" w14:textId="77777777" w:rsidR="00464521" w:rsidRPr="000B48AB" w:rsidRDefault="00464521" w:rsidP="000B48AB">
            <w:pPr>
              <w:jc w:val="center"/>
              <w:rPr>
                <w:rFonts w:ascii="Marianne" w:hAnsi="Marianne"/>
                <w:sz w:val="20"/>
              </w:rPr>
            </w:pPr>
            <w:r>
              <w:rPr>
                <w:rFonts w:ascii="Marianne" w:hAnsi="Marianne"/>
                <w:sz w:val="20"/>
              </w:rPr>
              <w:t>1008</w:t>
            </w:r>
          </w:p>
        </w:tc>
        <w:tc>
          <w:tcPr>
            <w:tcW w:w="981" w:type="dxa"/>
            <w:vAlign w:val="center"/>
          </w:tcPr>
          <w:p w14:paraId="241833E0" w14:textId="77777777" w:rsidR="00464521" w:rsidRPr="000B48AB" w:rsidRDefault="00464521" w:rsidP="000B48AB">
            <w:pPr>
              <w:jc w:val="center"/>
              <w:rPr>
                <w:rFonts w:ascii="Marianne" w:hAnsi="Marianne"/>
                <w:sz w:val="20"/>
              </w:rPr>
            </w:pPr>
            <w:r>
              <w:rPr>
                <w:rFonts w:ascii="Marianne" w:hAnsi="Marianne"/>
                <w:sz w:val="20"/>
              </w:rPr>
              <w:t>731</w:t>
            </w:r>
          </w:p>
        </w:tc>
        <w:tc>
          <w:tcPr>
            <w:tcW w:w="1001" w:type="dxa"/>
            <w:vAlign w:val="center"/>
          </w:tcPr>
          <w:p w14:paraId="4F8AF104" w14:textId="77777777" w:rsidR="00464521" w:rsidRPr="000B48AB" w:rsidRDefault="00464521" w:rsidP="000B48AB">
            <w:pPr>
              <w:jc w:val="center"/>
              <w:rPr>
                <w:rFonts w:ascii="Marianne" w:hAnsi="Marianne"/>
                <w:sz w:val="20"/>
              </w:rPr>
            </w:pPr>
            <w:r>
              <w:rPr>
                <w:rFonts w:ascii="Marianne" w:hAnsi="Marianne"/>
                <w:sz w:val="20"/>
              </w:rPr>
              <w:t>805</w:t>
            </w:r>
          </w:p>
        </w:tc>
        <w:tc>
          <w:tcPr>
            <w:tcW w:w="1001" w:type="dxa"/>
            <w:vAlign w:val="center"/>
          </w:tcPr>
          <w:p w14:paraId="204CFBB9" w14:textId="77777777" w:rsidR="00464521" w:rsidRPr="000B48AB" w:rsidRDefault="00464521" w:rsidP="000B48AB">
            <w:pPr>
              <w:jc w:val="center"/>
              <w:rPr>
                <w:rFonts w:ascii="Marianne" w:hAnsi="Marianne"/>
                <w:sz w:val="20"/>
              </w:rPr>
            </w:pPr>
            <w:r>
              <w:rPr>
                <w:rFonts w:ascii="Marianne" w:hAnsi="Marianne"/>
                <w:sz w:val="20"/>
              </w:rPr>
              <w:t>698</w:t>
            </w:r>
          </w:p>
        </w:tc>
        <w:tc>
          <w:tcPr>
            <w:tcW w:w="970" w:type="dxa"/>
            <w:shd w:val="clear" w:color="auto" w:fill="auto"/>
            <w:vAlign w:val="center"/>
          </w:tcPr>
          <w:p w14:paraId="4461B6CF" w14:textId="77777777" w:rsidR="00464521" w:rsidRPr="000B48AB" w:rsidRDefault="00464521" w:rsidP="000B48AB">
            <w:pPr>
              <w:jc w:val="center"/>
              <w:rPr>
                <w:rFonts w:ascii="Marianne" w:hAnsi="Marianne"/>
                <w:sz w:val="20"/>
              </w:rPr>
            </w:pPr>
            <w:r>
              <w:rPr>
                <w:rFonts w:ascii="Marianne" w:hAnsi="Marianne"/>
                <w:sz w:val="20"/>
              </w:rPr>
              <w:t>702</w:t>
            </w:r>
          </w:p>
        </w:tc>
        <w:tc>
          <w:tcPr>
            <w:tcW w:w="1174" w:type="dxa"/>
            <w:shd w:val="clear" w:color="auto" w:fill="FFC6C9" w:themeFill="background2" w:themeFillTint="33"/>
            <w:vAlign w:val="center"/>
          </w:tcPr>
          <w:p w14:paraId="73AEEB6D" w14:textId="77777777" w:rsidR="00464521" w:rsidRDefault="00464521" w:rsidP="00464521">
            <w:pPr>
              <w:jc w:val="center"/>
              <w:rPr>
                <w:rFonts w:ascii="Marianne" w:hAnsi="Marianne"/>
                <w:sz w:val="20"/>
              </w:rPr>
            </w:pPr>
            <w:r>
              <w:rPr>
                <w:rFonts w:ascii="Marianne" w:hAnsi="Marianne"/>
                <w:sz w:val="20"/>
              </w:rPr>
              <w:t>855</w:t>
            </w:r>
          </w:p>
        </w:tc>
        <w:tc>
          <w:tcPr>
            <w:tcW w:w="1325" w:type="dxa"/>
            <w:shd w:val="clear" w:color="auto" w:fill="D9D9D9" w:themeFill="background1" w:themeFillShade="D9"/>
            <w:vAlign w:val="center"/>
          </w:tcPr>
          <w:p w14:paraId="188AB8B3" w14:textId="77777777" w:rsidR="00464521" w:rsidRPr="000B48AB" w:rsidRDefault="004D00B2" w:rsidP="00944A6F">
            <w:pPr>
              <w:jc w:val="center"/>
              <w:rPr>
                <w:rFonts w:ascii="Marianne" w:hAnsi="Marianne"/>
                <w:sz w:val="20"/>
              </w:rPr>
            </w:pPr>
            <w:r>
              <w:rPr>
                <w:rFonts w:ascii="Marianne" w:hAnsi="Marianne"/>
                <w:sz w:val="20"/>
              </w:rPr>
              <w:t>21.8</w:t>
            </w:r>
            <w:r w:rsidR="00464521">
              <w:rPr>
                <w:rFonts w:ascii="Marianne" w:hAnsi="Marianne"/>
                <w:sz w:val="20"/>
              </w:rPr>
              <w:t>%</w:t>
            </w:r>
          </w:p>
        </w:tc>
        <w:tc>
          <w:tcPr>
            <w:tcW w:w="1325" w:type="dxa"/>
            <w:shd w:val="clear" w:color="auto" w:fill="D9D9D9" w:themeFill="background1" w:themeFillShade="D9"/>
            <w:vAlign w:val="center"/>
          </w:tcPr>
          <w:p w14:paraId="1CDC677F" w14:textId="77777777" w:rsidR="00464521" w:rsidRPr="000B48AB" w:rsidRDefault="004D00B2" w:rsidP="00944A6F">
            <w:pPr>
              <w:jc w:val="center"/>
              <w:rPr>
                <w:rFonts w:ascii="Marianne" w:hAnsi="Marianne"/>
                <w:sz w:val="20"/>
              </w:rPr>
            </w:pPr>
            <w:r>
              <w:rPr>
                <w:rFonts w:ascii="Marianne" w:hAnsi="Marianne"/>
                <w:sz w:val="20"/>
              </w:rPr>
              <w:t>-15.2%</w:t>
            </w:r>
          </w:p>
        </w:tc>
      </w:tr>
      <w:tr w:rsidR="00464521" w14:paraId="63FE1D11" w14:textId="77777777" w:rsidTr="004D00B2">
        <w:trPr>
          <w:trHeight w:val="418"/>
        </w:trPr>
        <w:tc>
          <w:tcPr>
            <w:tcW w:w="1678" w:type="dxa"/>
            <w:vAlign w:val="center"/>
          </w:tcPr>
          <w:p w14:paraId="68E0A009" w14:textId="77777777" w:rsidR="00464521" w:rsidRPr="00572598" w:rsidRDefault="00464521" w:rsidP="000B48AB">
            <w:pPr>
              <w:jc w:val="center"/>
              <w:rPr>
                <w:rFonts w:ascii="Marianne" w:hAnsi="Marianne"/>
                <w:b/>
                <w:sz w:val="22"/>
              </w:rPr>
            </w:pPr>
            <w:r w:rsidRPr="00572598">
              <w:rPr>
                <w:rFonts w:ascii="Marianne" w:hAnsi="Marianne"/>
                <w:b/>
                <w:sz w:val="22"/>
              </w:rPr>
              <w:t>Autre ES</w:t>
            </w:r>
          </w:p>
        </w:tc>
        <w:tc>
          <w:tcPr>
            <w:tcW w:w="1001" w:type="dxa"/>
            <w:vAlign w:val="center"/>
          </w:tcPr>
          <w:p w14:paraId="0C687475" w14:textId="77777777" w:rsidR="00464521" w:rsidRPr="000B48AB" w:rsidRDefault="00464521" w:rsidP="000B48AB">
            <w:pPr>
              <w:jc w:val="center"/>
              <w:rPr>
                <w:rFonts w:ascii="Marianne" w:hAnsi="Marianne"/>
                <w:sz w:val="20"/>
              </w:rPr>
            </w:pPr>
            <w:r w:rsidRPr="000B48AB">
              <w:rPr>
                <w:rFonts w:ascii="Marianne" w:hAnsi="Marianne"/>
                <w:sz w:val="20"/>
              </w:rPr>
              <w:t>35</w:t>
            </w:r>
          </w:p>
        </w:tc>
        <w:tc>
          <w:tcPr>
            <w:tcW w:w="981" w:type="dxa"/>
            <w:vAlign w:val="center"/>
          </w:tcPr>
          <w:p w14:paraId="1E48514C" w14:textId="77777777" w:rsidR="00464521" w:rsidRPr="000B48AB" w:rsidRDefault="00464521" w:rsidP="000B48AB">
            <w:pPr>
              <w:jc w:val="center"/>
              <w:rPr>
                <w:rFonts w:ascii="Marianne" w:hAnsi="Marianne"/>
                <w:sz w:val="20"/>
              </w:rPr>
            </w:pPr>
            <w:r w:rsidRPr="000B48AB">
              <w:rPr>
                <w:rFonts w:ascii="Marianne" w:hAnsi="Marianne"/>
                <w:sz w:val="20"/>
              </w:rPr>
              <w:t>64</w:t>
            </w:r>
          </w:p>
        </w:tc>
        <w:tc>
          <w:tcPr>
            <w:tcW w:w="1001" w:type="dxa"/>
            <w:vAlign w:val="center"/>
          </w:tcPr>
          <w:p w14:paraId="57638B34" w14:textId="77777777" w:rsidR="00464521" w:rsidRPr="000B48AB" w:rsidRDefault="00464521" w:rsidP="000B48AB">
            <w:pPr>
              <w:jc w:val="center"/>
              <w:rPr>
                <w:rFonts w:ascii="Marianne" w:hAnsi="Marianne"/>
                <w:sz w:val="20"/>
              </w:rPr>
            </w:pPr>
            <w:r w:rsidRPr="000B48AB">
              <w:rPr>
                <w:rFonts w:ascii="Marianne" w:hAnsi="Marianne"/>
                <w:sz w:val="20"/>
              </w:rPr>
              <w:t>63</w:t>
            </w:r>
          </w:p>
        </w:tc>
        <w:tc>
          <w:tcPr>
            <w:tcW w:w="1001" w:type="dxa"/>
            <w:vAlign w:val="center"/>
          </w:tcPr>
          <w:p w14:paraId="20E02561" w14:textId="77777777" w:rsidR="00464521" w:rsidRPr="000B48AB" w:rsidRDefault="00464521" w:rsidP="000B48AB">
            <w:pPr>
              <w:jc w:val="center"/>
              <w:rPr>
                <w:rFonts w:ascii="Marianne" w:hAnsi="Marianne"/>
                <w:sz w:val="20"/>
              </w:rPr>
            </w:pPr>
            <w:r w:rsidRPr="000B48AB">
              <w:rPr>
                <w:rFonts w:ascii="Marianne" w:hAnsi="Marianne"/>
                <w:sz w:val="20"/>
              </w:rPr>
              <w:t>58</w:t>
            </w:r>
          </w:p>
        </w:tc>
        <w:tc>
          <w:tcPr>
            <w:tcW w:w="970" w:type="dxa"/>
            <w:shd w:val="clear" w:color="auto" w:fill="auto"/>
            <w:vAlign w:val="center"/>
          </w:tcPr>
          <w:p w14:paraId="5206CBC2" w14:textId="77777777" w:rsidR="00464521" w:rsidRPr="000B48AB" w:rsidRDefault="00464521" w:rsidP="000B48AB">
            <w:pPr>
              <w:jc w:val="center"/>
              <w:rPr>
                <w:rFonts w:ascii="Marianne" w:hAnsi="Marianne"/>
                <w:sz w:val="20"/>
              </w:rPr>
            </w:pPr>
            <w:r w:rsidRPr="000B48AB">
              <w:rPr>
                <w:rFonts w:ascii="Marianne" w:hAnsi="Marianne"/>
                <w:sz w:val="20"/>
              </w:rPr>
              <w:t>34</w:t>
            </w:r>
          </w:p>
        </w:tc>
        <w:tc>
          <w:tcPr>
            <w:tcW w:w="1174" w:type="dxa"/>
            <w:shd w:val="clear" w:color="auto" w:fill="FFC6C9" w:themeFill="background2" w:themeFillTint="33"/>
          </w:tcPr>
          <w:p w14:paraId="69C3C34A" w14:textId="77777777" w:rsidR="00464521" w:rsidRDefault="00464521" w:rsidP="00944A6F">
            <w:pPr>
              <w:jc w:val="center"/>
              <w:rPr>
                <w:rFonts w:ascii="Marianne" w:hAnsi="Marianne"/>
                <w:sz w:val="20"/>
              </w:rPr>
            </w:pPr>
            <w:r>
              <w:rPr>
                <w:rFonts w:ascii="Marianne" w:hAnsi="Marianne"/>
                <w:sz w:val="20"/>
              </w:rPr>
              <w:t>52</w:t>
            </w:r>
          </w:p>
        </w:tc>
        <w:tc>
          <w:tcPr>
            <w:tcW w:w="1325" w:type="dxa"/>
            <w:shd w:val="clear" w:color="auto" w:fill="D9D9D9" w:themeFill="background1" w:themeFillShade="D9"/>
            <w:vAlign w:val="center"/>
          </w:tcPr>
          <w:p w14:paraId="1627EAB7" w14:textId="77777777" w:rsidR="00464521" w:rsidRPr="000B48AB" w:rsidRDefault="004D00B2" w:rsidP="00944A6F">
            <w:pPr>
              <w:jc w:val="center"/>
              <w:rPr>
                <w:rFonts w:ascii="Marianne" w:hAnsi="Marianne"/>
                <w:sz w:val="20"/>
              </w:rPr>
            </w:pPr>
            <w:r>
              <w:rPr>
                <w:rFonts w:ascii="Marianne" w:hAnsi="Marianne"/>
                <w:sz w:val="20"/>
              </w:rPr>
              <w:t>53%</w:t>
            </w:r>
          </w:p>
        </w:tc>
        <w:tc>
          <w:tcPr>
            <w:tcW w:w="1325" w:type="dxa"/>
            <w:shd w:val="clear" w:color="auto" w:fill="D9D9D9" w:themeFill="background1" w:themeFillShade="D9"/>
            <w:vAlign w:val="center"/>
          </w:tcPr>
          <w:p w14:paraId="1464397D" w14:textId="77777777" w:rsidR="00464521" w:rsidRPr="000B48AB" w:rsidRDefault="00464521" w:rsidP="00944A6F">
            <w:pPr>
              <w:jc w:val="center"/>
              <w:rPr>
                <w:rFonts w:ascii="Marianne" w:hAnsi="Marianne"/>
                <w:sz w:val="20"/>
              </w:rPr>
            </w:pPr>
            <w:r>
              <w:rPr>
                <w:rFonts w:ascii="Marianne" w:hAnsi="Marianne"/>
                <w:sz w:val="20"/>
              </w:rPr>
              <w:t>NS</w:t>
            </w:r>
          </w:p>
        </w:tc>
      </w:tr>
    </w:tbl>
    <w:p w14:paraId="26ADF8E8" w14:textId="77777777" w:rsidR="00845A24" w:rsidRDefault="00DE2663" w:rsidP="000B48AB">
      <w:pPr>
        <w:spacing w:before="100"/>
        <w:rPr>
          <w:rFonts w:ascii="Marianne" w:hAnsi="Marianne"/>
          <w:sz w:val="14"/>
        </w:rPr>
      </w:pPr>
      <w:r w:rsidRPr="00DE2663">
        <w:rPr>
          <w:rFonts w:ascii="Marianne" w:hAnsi="Marianne"/>
          <w:sz w:val="22"/>
        </w:rPr>
        <w:t xml:space="preserve"> </w:t>
      </w:r>
      <w:r w:rsidR="00845A24" w:rsidRPr="00DE2663">
        <w:rPr>
          <w:rFonts w:ascii="Marianne" w:hAnsi="Marianne"/>
          <w:sz w:val="22"/>
        </w:rPr>
        <w:t xml:space="preserve"> </w:t>
      </w:r>
      <w:r w:rsidR="000B48AB" w:rsidRPr="000B48AB">
        <w:rPr>
          <w:rFonts w:ascii="Marianne" w:hAnsi="Marianne"/>
          <w:sz w:val="14"/>
        </w:rPr>
        <w:t>Source e-fit</w:t>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t>NS = non significatif</w:t>
      </w:r>
    </w:p>
    <w:p w14:paraId="7B32AD0D" w14:textId="77777777" w:rsidR="000B48AB" w:rsidRDefault="000B48AB" w:rsidP="000B48AB">
      <w:pPr>
        <w:spacing w:before="100"/>
        <w:rPr>
          <w:rFonts w:ascii="Marianne" w:hAnsi="Marianne"/>
          <w:sz w:val="14"/>
        </w:rPr>
      </w:pPr>
    </w:p>
    <w:p w14:paraId="6225C495" w14:textId="77777777" w:rsidR="000B48AB" w:rsidRPr="000B48AB" w:rsidRDefault="000B48AB" w:rsidP="000B48AB">
      <w:pPr>
        <w:spacing w:before="100"/>
        <w:rPr>
          <w:rFonts w:ascii="Marianne" w:hAnsi="Marianne"/>
          <w:sz w:val="22"/>
        </w:rPr>
      </w:pPr>
    </w:p>
    <w:p w14:paraId="5DF36184" w14:textId="77777777" w:rsidR="000B48AB" w:rsidRDefault="000B48AB" w:rsidP="00DE2663">
      <w:pPr>
        <w:rPr>
          <w:rFonts w:ascii="Marianne" w:hAnsi="Marianne"/>
          <w:sz w:val="22"/>
        </w:rPr>
      </w:pPr>
    </w:p>
    <w:p w14:paraId="5CF0F98A" w14:textId="77777777" w:rsidR="000B48AB" w:rsidRDefault="000B48AB">
      <w:pPr>
        <w:rPr>
          <w:rFonts w:ascii="Marianne" w:hAnsi="Marianne"/>
          <w:sz w:val="22"/>
        </w:rPr>
      </w:pPr>
      <w:r>
        <w:rPr>
          <w:rFonts w:ascii="Marianne" w:hAnsi="Marianne"/>
          <w:sz w:val="22"/>
        </w:rPr>
        <w:br w:type="page"/>
      </w:r>
    </w:p>
    <w:p w14:paraId="23A21540" w14:textId="77777777" w:rsidR="000B48AB" w:rsidRDefault="000B48AB" w:rsidP="00DE2663">
      <w:pPr>
        <w:rPr>
          <w:rFonts w:ascii="Marianne" w:hAnsi="Marianne"/>
          <w:color w:val="00AC8C" w:themeColor="accent3"/>
          <w:sz w:val="40"/>
          <w:u w:val="single"/>
        </w:rPr>
      </w:pPr>
      <w:r w:rsidRPr="000B48AB">
        <w:rPr>
          <w:rFonts w:ascii="Marianne" w:hAnsi="Marianne"/>
          <w:color w:val="00AC8C" w:themeColor="accent3"/>
          <w:sz w:val="40"/>
          <w:u w:val="single"/>
        </w:rPr>
        <w:lastRenderedPageBreak/>
        <w:t xml:space="preserve">IV – L’ACTIVITE TRANSFUSIONNELLE </w:t>
      </w:r>
    </w:p>
    <w:p w14:paraId="1C16043B" w14:textId="77777777" w:rsidR="000B48AB" w:rsidRDefault="000B48AB" w:rsidP="00DE2663">
      <w:pPr>
        <w:rPr>
          <w:rFonts w:ascii="Marianne" w:hAnsi="Marianne"/>
          <w:color w:val="00AC8C" w:themeColor="accent3"/>
          <w:sz w:val="40"/>
          <w:u w:val="single"/>
        </w:rPr>
      </w:pPr>
    </w:p>
    <w:p w14:paraId="13AD05F5" w14:textId="77777777" w:rsidR="000B48AB" w:rsidRPr="00CB782C" w:rsidRDefault="000B48AB" w:rsidP="00CB782C">
      <w:pPr>
        <w:pStyle w:val="Paragraphedeliste"/>
        <w:numPr>
          <w:ilvl w:val="0"/>
          <w:numId w:val="7"/>
        </w:numPr>
        <w:rPr>
          <w:rFonts w:ascii="Marianne" w:hAnsi="Marianne"/>
          <w:color w:val="2424FF" w:themeColor="text2" w:themeTint="99"/>
          <w:sz w:val="28"/>
          <w:u w:val="single"/>
        </w:rPr>
      </w:pPr>
      <w:r w:rsidRPr="00CB782C">
        <w:rPr>
          <w:rFonts w:ascii="Marianne" w:hAnsi="Marianne"/>
          <w:color w:val="2424FF" w:themeColor="text2" w:themeTint="99"/>
          <w:sz w:val="28"/>
          <w:u w:val="single"/>
        </w:rPr>
        <w:t xml:space="preserve">Nombre </w:t>
      </w:r>
      <w:r w:rsidR="00D87BF3">
        <w:rPr>
          <w:rFonts w:ascii="Marianne" w:hAnsi="Marianne"/>
          <w:color w:val="2424FF" w:themeColor="text2" w:themeTint="99"/>
          <w:sz w:val="28"/>
          <w:u w:val="single"/>
        </w:rPr>
        <w:t>de Produits Sanguins Labiles (P</w:t>
      </w:r>
      <w:r w:rsidRPr="00CB782C">
        <w:rPr>
          <w:rFonts w:ascii="Marianne" w:hAnsi="Marianne"/>
          <w:color w:val="2424FF" w:themeColor="text2" w:themeTint="99"/>
          <w:sz w:val="28"/>
          <w:u w:val="single"/>
        </w:rPr>
        <w:t>SL) transfusés par an en Région Auvergne-Rhône-Alpes</w:t>
      </w:r>
    </w:p>
    <w:p w14:paraId="6FCA3628" w14:textId="77777777" w:rsidR="000B48AB" w:rsidRDefault="000B48AB" w:rsidP="000B48AB">
      <w:pPr>
        <w:rPr>
          <w:rFonts w:ascii="Marianne" w:hAnsi="Marianne"/>
          <w:sz w:val="32"/>
          <w:u w:val="single"/>
        </w:rPr>
      </w:pPr>
    </w:p>
    <w:p w14:paraId="3B8C988A" w14:textId="77777777" w:rsidR="000B48AB" w:rsidRDefault="000B48AB" w:rsidP="000B48AB">
      <w:pPr>
        <w:rPr>
          <w:rFonts w:ascii="Marianne" w:hAnsi="Marianne"/>
          <w:sz w:val="22"/>
        </w:rPr>
      </w:pPr>
      <w:r>
        <w:rPr>
          <w:rFonts w:ascii="Marianne" w:hAnsi="Marianne"/>
          <w:sz w:val="22"/>
        </w:rPr>
        <w:t>En 202</w:t>
      </w:r>
      <w:r w:rsidR="004016BB">
        <w:rPr>
          <w:rFonts w:ascii="Marianne" w:hAnsi="Marianne"/>
          <w:sz w:val="22"/>
        </w:rPr>
        <w:t>1</w:t>
      </w:r>
      <w:r>
        <w:rPr>
          <w:rFonts w:ascii="Marianne" w:hAnsi="Marianne"/>
          <w:sz w:val="22"/>
        </w:rPr>
        <w:t xml:space="preserve">, </w:t>
      </w:r>
      <w:r w:rsidR="00105E3A">
        <w:rPr>
          <w:rFonts w:ascii="Marianne" w:hAnsi="Marianne"/>
          <w:sz w:val="22"/>
        </w:rPr>
        <w:t xml:space="preserve">on constate en Auvergne-Rhône-Alpes, </w:t>
      </w:r>
      <w:r w:rsidR="00105E3A" w:rsidRPr="00105E3A">
        <w:rPr>
          <w:rFonts w:ascii="Marianne" w:hAnsi="Marianne"/>
          <w:color w:val="00B050"/>
          <w:sz w:val="22"/>
        </w:rPr>
        <w:t xml:space="preserve">une diminution </w:t>
      </w:r>
      <w:r w:rsidR="004016BB">
        <w:rPr>
          <w:rFonts w:ascii="Marianne" w:hAnsi="Marianne"/>
          <w:color w:val="00B050"/>
          <w:sz w:val="22"/>
        </w:rPr>
        <w:t>du nombre de PSL transfusés de -1.3</w:t>
      </w:r>
      <w:r w:rsidR="00105E3A" w:rsidRPr="00105E3A">
        <w:rPr>
          <w:rFonts w:ascii="Marianne" w:hAnsi="Marianne"/>
          <w:color w:val="00B050"/>
          <w:sz w:val="22"/>
        </w:rPr>
        <w:t xml:space="preserve">% </w:t>
      </w:r>
      <w:r w:rsidR="00105E3A">
        <w:rPr>
          <w:rFonts w:ascii="Marianne" w:hAnsi="Marianne"/>
          <w:sz w:val="22"/>
        </w:rPr>
        <w:t>(tous P</w:t>
      </w:r>
      <w:r w:rsidR="004016BB">
        <w:rPr>
          <w:rFonts w:ascii="Marianne" w:hAnsi="Marianne"/>
          <w:sz w:val="22"/>
        </w:rPr>
        <w:t>SL confondus) par rapport à 2020</w:t>
      </w:r>
      <w:r w:rsidR="00105E3A">
        <w:rPr>
          <w:rFonts w:ascii="Marianne" w:hAnsi="Marianne"/>
          <w:sz w:val="22"/>
        </w:rPr>
        <w:t xml:space="preserve"> (</w:t>
      </w:r>
      <w:r w:rsidR="004016BB">
        <w:rPr>
          <w:rFonts w:ascii="Marianne" w:hAnsi="Marianne"/>
          <w:color w:val="00B050"/>
          <w:sz w:val="22"/>
        </w:rPr>
        <w:t>diminution des CGR de -0.7</w:t>
      </w:r>
      <w:r w:rsidR="00105E3A" w:rsidRPr="00105E3A">
        <w:rPr>
          <w:rFonts w:ascii="Marianne" w:hAnsi="Marianne"/>
          <w:color w:val="00B050"/>
          <w:sz w:val="22"/>
        </w:rPr>
        <w:t xml:space="preserve">%, </w:t>
      </w:r>
      <w:r w:rsidR="004016BB">
        <w:rPr>
          <w:rFonts w:ascii="Marianne" w:hAnsi="Marianne"/>
          <w:color w:val="00B050"/>
          <w:sz w:val="22"/>
        </w:rPr>
        <w:t>diminution des plaquettes de -1.8% et diminution des plasmas de -6.9</w:t>
      </w:r>
      <w:r w:rsidR="00105E3A" w:rsidRPr="00105E3A">
        <w:rPr>
          <w:rFonts w:ascii="Marianne" w:hAnsi="Marianne"/>
          <w:color w:val="00B050"/>
          <w:sz w:val="22"/>
        </w:rPr>
        <w:t>%</w:t>
      </w:r>
      <w:r w:rsidR="00105E3A">
        <w:rPr>
          <w:rFonts w:ascii="Marianne" w:hAnsi="Marianne"/>
          <w:sz w:val="22"/>
        </w:rPr>
        <w:t>).</w:t>
      </w:r>
    </w:p>
    <w:p w14:paraId="1BC4B14A" w14:textId="77777777" w:rsidR="00105E3A" w:rsidRDefault="00105E3A" w:rsidP="000B48AB">
      <w:pPr>
        <w:rPr>
          <w:rFonts w:ascii="Marianne" w:hAnsi="Marianne"/>
          <w:sz w:val="22"/>
        </w:rPr>
      </w:pPr>
      <w:r w:rsidRPr="004016BB">
        <w:rPr>
          <w:rFonts w:ascii="Marianne" w:hAnsi="Marianne"/>
          <w:sz w:val="22"/>
          <w:highlight w:val="yellow"/>
        </w:rPr>
        <w:t xml:space="preserve">Au plan national en 2020, le nombre de PSL transfusés a diminué </w:t>
      </w:r>
      <w:r w:rsidR="002D0411" w:rsidRPr="004016BB">
        <w:rPr>
          <w:rFonts w:ascii="Marianne" w:hAnsi="Marianne"/>
          <w:sz w:val="22"/>
          <w:highlight w:val="yellow"/>
        </w:rPr>
        <w:t>de</w:t>
      </w:r>
      <w:r w:rsidR="002D0411" w:rsidRPr="004016BB">
        <w:rPr>
          <w:rFonts w:cs="Calibri"/>
          <w:sz w:val="22"/>
          <w:highlight w:val="yellow"/>
        </w:rPr>
        <w:t> </w:t>
      </w:r>
      <w:r w:rsidR="002D0411" w:rsidRPr="004016BB">
        <w:rPr>
          <w:rFonts w:ascii="Marianne" w:hAnsi="Marianne"/>
          <w:sz w:val="22"/>
          <w:highlight w:val="yellow"/>
        </w:rPr>
        <w:t>1.6%</w:t>
      </w:r>
      <w:r w:rsidR="00944A6F" w:rsidRPr="004016BB">
        <w:rPr>
          <w:rFonts w:ascii="Marianne" w:hAnsi="Marianne"/>
          <w:sz w:val="22"/>
          <w:highlight w:val="yellow"/>
        </w:rPr>
        <w:t xml:space="preserve"> par rapport à 2019</w:t>
      </w:r>
      <w:r w:rsidR="00944A6F">
        <w:rPr>
          <w:rFonts w:ascii="Marianne" w:hAnsi="Marianne"/>
          <w:sz w:val="22"/>
        </w:rPr>
        <w:t>.</w:t>
      </w:r>
      <w:r>
        <w:rPr>
          <w:rFonts w:ascii="Marianne" w:hAnsi="Marianne"/>
          <w:sz w:val="22"/>
        </w:rPr>
        <w:t xml:space="preserve"> </w:t>
      </w:r>
    </w:p>
    <w:p w14:paraId="63D21E7A" w14:textId="77777777" w:rsidR="00105E3A" w:rsidRDefault="00105E3A" w:rsidP="000B48AB">
      <w:pPr>
        <w:rPr>
          <w:rFonts w:ascii="Marianne" w:hAnsi="Marianne"/>
          <w:sz w:val="22"/>
        </w:rPr>
      </w:pPr>
    </w:p>
    <w:p w14:paraId="0EE809D0" w14:textId="77777777" w:rsidR="00105E3A" w:rsidRDefault="00105E3A" w:rsidP="000B48AB">
      <w:pPr>
        <w:rPr>
          <w:rFonts w:ascii="Marianne" w:hAnsi="Marianne"/>
          <w:sz w:val="22"/>
        </w:rPr>
      </w:pPr>
    </w:p>
    <w:tbl>
      <w:tblPr>
        <w:tblW w:w="8000" w:type="dxa"/>
        <w:jc w:val="center"/>
        <w:tblCellMar>
          <w:left w:w="70" w:type="dxa"/>
          <w:right w:w="70" w:type="dxa"/>
        </w:tblCellMar>
        <w:tblLook w:val="0000" w:firstRow="0" w:lastRow="0" w:firstColumn="0" w:lastColumn="0" w:noHBand="0" w:noVBand="0"/>
      </w:tblPr>
      <w:tblGrid>
        <w:gridCol w:w="2160"/>
        <w:gridCol w:w="1422"/>
        <w:gridCol w:w="1422"/>
        <w:gridCol w:w="1498"/>
        <w:gridCol w:w="1498"/>
      </w:tblGrid>
      <w:tr w:rsidR="00105E3A" w:rsidRPr="005742CA" w14:paraId="277EF7DA" w14:textId="77777777"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D1BB8" w14:textId="77777777" w:rsidR="00105E3A" w:rsidRPr="00105E3A" w:rsidRDefault="00105E3A" w:rsidP="00AB61F3">
            <w:pPr>
              <w:jc w:val="center"/>
              <w:rPr>
                <w:rFonts w:ascii="Marianne" w:hAnsi="Marianne"/>
                <w:b/>
                <w:bCs/>
                <w:sz w:val="22"/>
              </w:rPr>
            </w:pPr>
            <w:r w:rsidRPr="00105E3A">
              <w:rPr>
                <w:rFonts w:ascii="Marianne" w:hAnsi="Marianne"/>
                <w:b/>
                <w:bCs/>
                <w:sz w:val="22"/>
              </w:rPr>
              <w:lastRenderedPageBreak/>
              <w:t>Année</w:t>
            </w:r>
          </w:p>
        </w:tc>
        <w:tc>
          <w:tcPr>
            <w:tcW w:w="1422" w:type="dxa"/>
            <w:tcBorders>
              <w:top w:val="single" w:sz="4" w:space="0" w:color="000000"/>
              <w:left w:val="nil"/>
              <w:bottom w:val="single" w:sz="4" w:space="0" w:color="000000"/>
              <w:right w:val="single" w:sz="4" w:space="0" w:color="auto"/>
            </w:tcBorders>
            <w:shd w:val="clear" w:color="auto" w:fill="FDF9F9"/>
          </w:tcPr>
          <w:p w14:paraId="35AD53A9" w14:textId="77777777" w:rsidR="00105E3A" w:rsidRPr="00105E3A" w:rsidRDefault="00105E3A" w:rsidP="00AB61F3">
            <w:pPr>
              <w:jc w:val="center"/>
              <w:rPr>
                <w:rFonts w:ascii="Marianne" w:hAnsi="Marianne"/>
                <w:b/>
                <w:bCs/>
                <w:sz w:val="22"/>
              </w:rPr>
            </w:pPr>
            <w:r w:rsidRPr="00105E3A">
              <w:rPr>
                <w:rFonts w:ascii="Marianne" w:hAnsi="Marianne"/>
                <w:b/>
                <w:bCs/>
                <w:sz w:val="22"/>
              </w:rPr>
              <w:t>Auvergne</w:t>
            </w:r>
          </w:p>
        </w:tc>
        <w:tc>
          <w:tcPr>
            <w:tcW w:w="1422" w:type="dxa"/>
            <w:tcBorders>
              <w:top w:val="single" w:sz="4" w:space="0" w:color="000000"/>
              <w:left w:val="single" w:sz="4" w:space="0" w:color="auto"/>
              <w:bottom w:val="single" w:sz="4" w:space="0" w:color="000000"/>
              <w:right w:val="outset" w:sz="6" w:space="0" w:color="auto"/>
            </w:tcBorders>
            <w:shd w:val="clear" w:color="auto" w:fill="FDF9F9"/>
            <w:vAlign w:val="center"/>
          </w:tcPr>
          <w:p w14:paraId="556F50F0" w14:textId="77777777" w:rsidR="00105E3A" w:rsidRPr="00105E3A" w:rsidRDefault="00105E3A" w:rsidP="00AB61F3">
            <w:pPr>
              <w:jc w:val="center"/>
              <w:rPr>
                <w:rFonts w:ascii="Marianne" w:hAnsi="Marianne"/>
                <w:b/>
                <w:bCs/>
                <w:sz w:val="22"/>
              </w:rPr>
            </w:pPr>
            <w:r w:rsidRPr="00105E3A">
              <w:rPr>
                <w:rFonts w:ascii="Marianne" w:hAnsi="Marianne"/>
                <w:b/>
                <w:bCs/>
                <w:sz w:val="22"/>
              </w:rPr>
              <w:t>Rhône-Alpes</w:t>
            </w: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14:paraId="2A80D929" w14:textId="77777777" w:rsidR="00105E3A" w:rsidRPr="00105E3A" w:rsidRDefault="00105E3A" w:rsidP="00AB61F3">
            <w:pPr>
              <w:jc w:val="center"/>
              <w:rPr>
                <w:rFonts w:ascii="Marianne" w:hAnsi="Marianne"/>
                <w:b/>
                <w:bCs/>
                <w:sz w:val="22"/>
                <w:szCs w:val="20"/>
              </w:rPr>
            </w:pPr>
            <w:r w:rsidRPr="00105E3A">
              <w:rPr>
                <w:rFonts w:ascii="Marianne" w:hAnsi="Marianne"/>
                <w:b/>
                <w:bCs/>
                <w:sz w:val="22"/>
                <w:szCs w:val="20"/>
              </w:rPr>
              <w:t xml:space="preserve">ARA </w:t>
            </w:r>
            <w:r w:rsidRPr="00105E3A">
              <w:rPr>
                <w:rFonts w:ascii="Marianne" w:hAnsi="Marianne"/>
                <w:b/>
                <w:bCs/>
                <w:sz w:val="22"/>
                <w:szCs w:val="20"/>
                <w:vertAlign w:val="superscript"/>
              </w:rPr>
              <w:t>(1)</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14:paraId="2C17C8CC" w14:textId="77777777" w:rsidR="00105E3A" w:rsidRPr="00105E3A" w:rsidRDefault="00105E3A" w:rsidP="00AB61F3">
            <w:pPr>
              <w:jc w:val="center"/>
              <w:rPr>
                <w:rFonts w:ascii="Marianne" w:hAnsi="Marianne"/>
                <w:b/>
                <w:bCs/>
                <w:sz w:val="22"/>
                <w:szCs w:val="20"/>
              </w:rPr>
            </w:pPr>
            <w:r w:rsidRPr="00105E3A">
              <w:rPr>
                <w:rFonts w:ascii="Marianne" w:hAnsi="Marianne"/>
                <w:b/>
                <w:bCs/>
                <w:sz w:val="22"/>
                <w:szCs w:val="20"/>
              </w:rPr>
              <w:t>National</w:t>
            </w:r>
          </w:p>
        </w:tc>
      </w:tr>
      <w:tr w:rsidR="00105E3A" w:rsidRPr="005742CA" w14:paraId="7D4AF10D" w14:textId="77777777"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F73372" w14:textId="77777777" w:rsidR="00105E3A" w:rsidRPr="00105E3A" w:rsidRDefault="00105E3A" w:rsidP="00AB61F3">
            <w:pPr>
              <w:jc w:val="center"/>
              <w:rPr>
                <w:rFonts w:ascii="Marianne" w:hAnsi="Marianne"/>
                <w:b/>
                <w:bCs/>
                <w:sz w:val="22"/>
              </w:rPr>
            </w:pPr>
            <w:r w:rsidRPr="00105E3A">
              <w:rPr>
                <w:rFonts w:ascii="Marianne" w:hAnsi="Marianne"/>
                <w:b/>
                <w:bCs/>
                <w:sz w:val="22"/>
              </w:rPr>
              <w:t>2012</w:t>
            </w:r>
          </w:p>
        </w:tc>
        <w:tc>
          <w:tcPr>
            <w:tcW w:w="1422" w:type="dxa"/>
            <w:tcBorders>
              <w:top w:val="single" w:sz="4" w:space="0" w:color="000000"/>
              <w:left w:val="nil"/>
              <w:bottom w:val="single" w:sz="4" w:space="0" w:color="000000"/>
              <w:right w:val="single" w:sz="4" w:space="0" w:color="auto"/>
            </w:tcBorders>
            <w:shd w:val="clear" w:color="auto" w:fill="FDF9F9"/>
          </w:tcPr>
          <w:p w14:paraId="427D80AB" w14:textId="77777777" w:rsidR="00105E3A" w:rsidRPr="00105E3A" w:rsidRDefault="00105E3A" w:rsidP="00AB61F3">
            <w:pPr>
              <w:jc w:val="center"/>
              <w:rPr>
                <w:rFonts w:ascii="Marianne" w:hAnsi="Marianne"/>
                <w:bCs/>
                <w:sz w:val="20"/>
              </w:rPr>
            </w:pPr>
            <w:r w:rsidRPr="00105E3A">
              <w:rPr>
                <w:rFonts w:ascii="Marianne" w:hAnsi="Marianne"/>
                <w:bCs/>
                <w:sz w:val="20"/>
              </w:rPr>
              <w:t>67</w:t>
            </w:r>
            <w:r w:rsidRPr="00105E3A">
              <w:rPr>
                <w:rFonts w:cs="Calibri"/>
                <w:bCs/>
                <w:sz w:val="20"/>
              </w:rPr>
              <w:t> </w:t>
            </w:r>
            <w:r w:rsidRPr="00105E3A">
              <w:rPr>
                <w:rFonts w:ascii="Marianne" w:hAnsi="Marianne"/>
                <w:bCs/>
                <w:sz w:val="20"/>
              </w:rPr>
              <w:t xml:space="preserve">386 </w:t>
            </w:r>
          </w:p>
        </w:tc>
        <w:tc>
          <w:tcPr>
            <w:tcW w:w="1422" w:type="dxa"/>
            <w:tcBorders>
              <w:top w:val="single" w:sz="4" w:space="0" w:color="000000"/>
              <w:left w:val="single" w:sz="4" w:space="0" w:color="auto"/>
              <w:bottom w:val="single" w:sz="4" w:space="0" w:color="000000"/>
              <w:right w:val="outset" w:sz="6" w:space="0" w:color="auto"/>
            </w:tcBorders>
            <w:shd w:val="clear" w:color="auto" w:fill="FDF9F9"/>
            <w:vAlign w:val="center"/>
          </w:tcPr>
          <w:p w14:paraId="63BDFB4F" w14:textId="77777777" w:rsidR="00105E3A" w:rsidRPr="00105E3A" w:rsidRDefault="00105E3A" w:rsidP="00AB61F3">
            <w:pPr>
              <w:jc w:val="center"/>
              <w:rPr>
                <w:rFonts w:ascii="Marianne" w:hAnsi="Marianne"/>
                <w:bCs/>
                <w:sz w:val="20"/>
              </w:rPr>
            </w:pPr>
            <w:r w:rsidRPr="00105E3A">
              <w:rPr>
                <w:rFonts w:ascii="Marianne" w:hAnsi="Marianne"/>
                <w:bCs/>
                <w:sz w:val="20"/>
              </w:rPr>
              <w:t>287</w:t>
            </w:r>
            <w:r w:rsidRPr="00105E3A">
              <w:rPr>
                <w:rFonts w:cs="Calibri"/>
                <w:bCs/>
                <w:sz w:val="20"/>
              </w:rPr>
              <w:t> </w:t>
            </w:r>
            <w:r w:rsidRPr="00105E3A">
              <w:rPr>
                <w:rFonts w:ascii="Marianne" w:hAnsi="Marianne"/>
                <w:bCs/>
                <w:sz w:val="20"/>
              </w:rPr>
              <w:t xml:space="preserve">379 </w:t>
            </w: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14:paraId="0A5EE1B7" w14:textId="77777777" w:rsidR="00105E3A" w:rsidRPr="00105E3A" w:rsidRDefault="00105E3A" w:rsidP="00AB61F3">
            <w:pPr>
              <w:jc w:val="center"/>
              <w:rPr>
                <w:rFonts w:ascii="Marianne" w:hAnsi="Marianne"/>
                <w:bCs/>
                <w:sz w:val="20"/>
              </w:rPr>
            </w:pPr>
            <w:r w:rsidRPr="00105E3A">
              <w:rPr>
                <w:rFonts w:ascii="Marianne" w:hAnsi="Marianne"/>
                <w:bCs/>
                <w:sz w:val="20"/>
              </w:rPr>
              <w:t>354</w:t>
            </w:r>
            <w:r w:rsidRPr="00105E3A">
              <w:rPr>
                <w:rFonts w:cs="Calibri"/>
                <w:bCs/>
                <w:sz w:val="20"/>
              </w:rPr>
              <w:t> </w:t>
            </w:r>
            <w:r w:rsidRPr="00105E3A">
              <w:rPr>
                <w:rFonts w:ascii="Marianne" w:hAnsi="Marianne"/>
                <w:bCs/>
                <w:sz w:val="20"/>
              </w:rPr>
              <w:t xml:space="preserve">765 </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14:paraId="7505DF0D" w14:textId="77777777" w:rsidR="00105E3A" w:rsidRPr="00105E3A" w:rsidRDefault="00105E3A" w:rsidP="00AB61F3">
            <w:pPr>
              <w:jc w:val="center"/>
              <w:rPr>
                <w:rFonts w:ascii="Marianne" w:hAnsi="Marianne"/>
                <w:bCs/>
                <w:sz w:val="20"/>
              </w:rPr>
            </w:pPr>
            <w:r w:rsidRPr="00105E3A">
              <w:rPr>
                <w:rFonts w:ascii="Marianne" w:hAnsi="Marianne"/>
                <w:bCs/>
                <w:sz w:val="20"/>
              </w:rPr>
              <w:t>3 123 601</w:t>
            </w:r>
          </w:p>
        </w:tc>
      </w:tr>
      <w:tr w:rsidR="00105E3A" w:rsidRPr="005742CA" w14:paraId="473F2F88" w14:textId="77777777"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0E7F53" w14:textId="77777777" w:rsidR="00105E3A" w:rsidRPr="00105E3A" w:rsidRDefault="00105E3A" w:rsidP="00AB61F3">
            <w:pPr>
              <w:jc w:val="center"/>
              <w:rPr>
                <w:rFonts w:ascii="Marianne" w:hAnsi="Marianne"/>
                <w:b/>
                <w:bCs/>
                <w:sz w:val="22"/>
              </w:rPr>
            </w:pPr>
            <w:r w:rsidRPr="00105E3A">
              <w:rPr>
                <w:rFonts w:ascii="Marianne" w:hAnsi="Marianne"/>
                <w:b/>
                <w:bCs/>
                <w:sz w:val="22"/>
              </w:rPr>
              <w:t>2013</w:t>
            </w:r>
          </w:p>
        </w:tc>
        <w:tc>
          <w:tcPr>
            <w:tcW w:w="1422" w:type="dxa"/>
            <w:tcBorders>
              <w:top w:val="single" w:sz="4" w:space="0" w:color="000000"/>
              <w:left w:val="nil"/>
              <w:bottom w:val="single" w:sz="4" w:space="0" w:color="000000"/>
              <w:right w:val="single" w:sz="4" w:space="0" w:color="auto"/>
            </w:tcBorders>
            <w:shd w:val="clear" w:color="auto" w:fill="FDF9F9"/>
          </w:tcPr>
          <w:p w14:paraId="2A3779E1" w14:textId="77777777" w:rsidR="00105E3A" w:rsidRPr="00105E3A" w:rsidRDefault="00105E3A" w:rsidP="00AB61F3">
            <w:pPr>
              <w:jc w:val="center"/>
              <w:rPr>
                <w:rFonts w:ascii="Marianne" w:hAnsi="Marianne"/>
                <w:bCs/>
                <w:sz w:val="20"/>
              </w:rPr>
            </w:pPr>
            <w:r w:rsidRPr="00105E3A">
              <w:rPr>
                <w:rFonts w:ascii="Marianne" w:hAnsi="Marianne"/>
                <w:bCs/>
                <w:sz w:val="20"/>
              </w:rPr>
              <w:t>69</w:t>
            </w:r>
            <w:r w:rsidRPr="00105E3A">
              <w:rPr>
                <w:rFonts w:cs="Calibri"/>
                <w:bCs/>
                <w:sz w:val="20"/>
              </w:rPr>
              <w:t> </w:t>
            </w:r>
            <w:r w:rsidRPr="00105E3A">
              <w:rPr>
                <w:rFonts w:ascii="Marianne" w:hAnsi="Marianne"/>
                <w:bCs/>
                <w:sz w:val="20"/>
              </w:rPr>
              <w:t xml:space="preserve">617 </w:t>
            </w:r>
          </w:p>
        </w:tc>
        <w:tc>
          <w:tcPr>
            <w:tcW w:w="1422" w:type="dxa"/>
            <w:tcBorders>
              <w:top w:val="single" w:sz="4" w:space="0" w:color="000000"/>
              <w:left w:val="single" w:sz="4" w:space="0" w:color="auto"/>
              <w:bottom w:val="single" w:sz="4" w:space="0" w:color="000000"/>
              <w:right w:val="outset" w:sz="6" w:space="0" w:color="auto"/>
            </w:tcBorders>
            <w:shd w:val="clear" w:color="auto" w:fill="FDF9F9"/>
            <w:vAlign w:val="center"/>
          </w:tcPr>
          <w:p w14:paraId="2D4B87B4" w14:textId="77777777" w:rsidR="00105E3A" w:rsidRPr="00105E3A" w:rsidRDefault="00105E3A" w:rsidP="00AB61F3">
            <w:pPr>
              <w:jc w:val="center"/>
              <w:rPr>
                <w:rFonts w:ascii="Marianne" w:hAnsi="Marianne"/>
                <w:bCs/>
                <w:sz w:val="20"/>
              </w:rPr>
            </w:pPr>
            <w:r w:rsidRPr="00105E3A">
              <w:rPr>
                <w:rFonts w:ascii="Marianne" w:hAnsi="Marianne"/>
                <w:bCs/>
                <w:sz w:val="20"/>
              </w:rPr>
              <w:t>281</w:t>
            </w:r>
            <w:r w:rsidRPr="00105E3A">
              <w:rPr>
                <w:rFonts w:cs="Calibri"/>
                <w:bCs/>
                <w:sz w:val="20"/>
              </w:rPr>
              <w:t> </w:t>
            </w:r>
            <w:r w:rsidRPr="00105E3A">
              <w:rPr>
                <w:rFonts w:ascii="Marianne" w:hAnsi="Marianne"/>
                <w:bCs/>
                <w:sz w:val="20"/>
              </w:rPr>
              <w:t xml:space="preserve">720 </w:t>
            </w: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14:paraId="45A1CB7F" w14:textId="77777777" w:rsidR="00105E3A" w:rsidRPr="00105E3A" w:rsidRDefault="00105E3A" w:rsidP="00AB61F3">
            <w:pPr>
              <w:jc w:val="center"/>
              <w:rPr>
                <w:rFonts w:ascii="Marianne" w:hAnsi="Marianne"/>
                <w:bCs/>
                <w:sz w:val="20"/>
              </w:rPr>
            </w:pPr>
            <w:r w:rsidRPr="00105E3A">
              <w:rPr>
                <w:rFonts w:ascii="Marianne" w:hAnsi="Marianne"/>
                <w:bCs/>
                <w:sz w:val="20"/>
              </w:rPr>
              <w:t>351</w:t>
            </w:r>
            <w:r w:rsidRPr="00105E3A">
              <w:rPr>
                <w:rFonts w:cs="Calibri"/>
                <w:bCs/>
                <w:sz w:val="20"/>
              </w:rPr>
              <w:t> </w:t>
            </w:r>
            <w:r w:rsidRPr="00105E3A">
              <w:rPr>
                <w:rFonts w:ascii="Marianne" w:hAnsi="Marianne"/>
                <w:bCs/>
                <w:sz w:val="20"/>
              </w:rPr>
              <w:t xml:space="preserve">337 </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14:paraId="6B08AF6F" w14:textId="77777777" w:rsidR="00105E3A" w:rsidRPr="00105E3A" w:rsidRDefault="00105E3A" w:rsidP="00AB61F3">
            <w:pPr>
              <w:jc w:val="center"/>
              <w:rPr>
                <w:rFonts w:ascii="Marianne" w:hAnsi="Marianne"/>
                <w:bCs/>
                <w:sz w:val="20"/>
              </w:rPr>
            </w:pPr>
            <w:r w:rsidRPr="00105E3A">
              <w:rPr>
                <w:rFonts w:ascii="Marianne" w:hAnsi="Marianne"/>
                <w:bCs/>
                <w:sz w:val="20"/>
              </w:rPr>
              <w:t>3 166 237</w:t>
            </w:r>
          </w:p>
        </w:tc>
      </w:tr>
      <w:tr w:rsidR="00105E3A" w:rsidRPr="005742CA" w14:paraId="318A28FB" w14:textId="77777777"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0F5822" w14:textId="77777777" w:rsidR="00105E3A" w:rsidRPr="00105E3A" w:rsidRDefault="00105E3A" w:rsidP="00AB61F3">
            <w:pPr>
              <w:jc w:val="center"/>
              <w:rPr>
                <w:rFonts w:ascii="Marianne" w:hAnsi="Marianne"/>
                <w:b/>
                <w:bCs/>
                <w:sz w:val="22"/>
              </w:rPr>
            </w:pPr>
            <w:r w:rsidRPr="00105E3A">
              <w:rPr>
                <w:rFonts w:ascii="Marianne" w:hAnsi="Marianne"/>
                <w:b/>
                <w:bCs/>
                <w:sz w:val="22"/>
              </w:rPr>
              <w:t>2014</w:t>
            </w:r>
          </w:p>
        </w:tc>
        <w:tc>
          <w:tcPr>
            <w:tcW w:w="1422" w:type="dxa"/>
            <w:tcBorders>
              <w:top w:val="single" w:sz="4" w:space="0" w:color="000000"/>
              <w:left w:val="nil"/>
              <w:bottom w:val="single" w:sz="4" w:space="0" w:color="000000"/>
              <w:right w:val="single" w:sz="4" w:space="0" w:color="auto"/>
            </w:tcBorders>
            <w:shd w:val="clear" w:color="auto" w:fill="FDF9F9"/>
          </w:tcPr>
          <w:p w14:paraId="0DB5077E" w14:textId="77777777" w:rsidR="00105E3A" w:rsidRPr="00105E3A" w:rsidRDefault="00105E3A" w:rsidP="00AB61F3">
            <w:pPr>
              <w:jc w:val="center"/>
              <w:rPr>
                <w:rFonts w:ascii="Marianne" w:hAnsi="Marianne"/>
                <w:bCs/>
                <w:sz w:val="20"/>
              </w:rPr>
            </w:pPr>
            <w:r w:rsidRPr="00105E3A">
              <w:rPr>
                <w:rFonts w:ascii="Marianne" w:hAnsi="Marianne"/>
                <w:bCs/>
                <w:sz w:val="20"/>
              </w:rPr>
              <w:t>66</w:t>
            </w:r>
            <w:r w:rsidRPr="00105E3A">
              <w:rPr>
                <w:rFonts w:cs="Calibri"/>
                <w:bCs/>
                <w:sz w:val="20"/>
              </w:rPr>
              <w:t> </w:t>
            </w:r>
            <w:r w:rsidRPr="00105E3A">
              <w:rPr>
                <w:rFonts w:ascii="Marianne" w:hAnsi="Marianne"/>
                <w:bCs/>
                <w:sz w:val="20"/>
              </w:rPr>
              <w:t xml:space="preserve">699 </w:t>
            </w:r>
          </w:p>
        </w:tc>
        <w:tc>
          <w:tcPr>
            <w:tcW w:w="1422" w:type="dxa"/>
            <w:tcBorders>
              <w:top w:val="single" w:sz="4" w:space="0" w:color="000000"/>
              <w:left w:val="single" w:sz="4" w:space="0" w:color="auto"/>
              <w:bottom w:val="single" w:sz="4" w:space="0" w:color="000000"/>
              <w:right w:val="outset" w:sz="6" w:space="0" w:color="auto"/>
            </w:tcBorders>
            <w:shd w:val="clear" w:color="auto" w:fill="FDF9F9"/>
            <w:vAlign w:val="center"/>
          </w:tcPr>
          <w:p w14:paraId="74ED18E7" w14:textId="77777777" w:rsidR="00105E3A" w:rsidRPr="00105E3A" w:rsidRDefault="00105E3A" w:rsidP="00AB61F3">
            <w:pPr>
              <w:jc w:val="center"/>
              <w:rPr>
                <w:rFonts w:ascii="Marianne" w:hAnsi="Marianne"/>
                <w:bCs/>
                <w:sz w:val="20"/>
              </w:rPr>
            </w:pPr>
            <w:r w:rsidRPr="00105E3A">
              <w:rPr>
                <w:rFonts w:ascii="Marianne" w:hAnsi="Marianne"/>
                <w:bCs/>
                <w:sz w:val="20"/>
              </w:rPr>
              <w:t>276</w:t>
            </w:r>
            <w:r w:rsidRPr="00105E3A">
              <w:rPr>
                <w:rFonts w:cs="Calibri"/>
                <w:bCs/>
                <w:sz w:val="20"/>
              </w:rPr>
              <w:t> </w:t>
            </w:r>
            <w:r w:rsidRPr="00105E3A">
              <w:rPr>
                <w:rFonts w:ascii="Marianne" w:hAnsi="Marianne"/>
                <w:bCs/>
                <w:sz w:val="20"/>
              </w:rPr>
              <w:t xml:space="preserve">901 </w:t>
            </w: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14:paraId="46E15598" w14:textId="77777777" w:rsidR="00105E3A" w:rsidRPr="00105E3A" w:rsidRDefault="00105E3A" w:rsidP="00AB61F3">
            <w:pPr>
              <w:jc w:val="center"/>
              <w:rPr>
                <w:rFonts w:ascii="Marianne" w:hAnsi="Marianne"/>
                <w:bCs/>
                <w:sz w:val="20"/>
              </w:rPr>
            </w:pPr>
            <w:r w:rsidRPr="00105E3A">
              <w:rPr>
                <w:rFonts w:ascii="Marianne" w:hAnsi="Marianne"/>
                <w:bCs/>
                <w:sz w:val="20"/>
              </w:rPr>
              <w:t>343</w:t>
            </w:r>
            <w:r w:rsidRPr="00105E3A">
              <w:rPr>
                <w:rFonts w:cs="Calibri"/>
                <w:bCs/>
                <w:sz w:val="20"/>
              </w:rPr>
              <w:t> </w:t>
            </w:r>
            <w:r w:rsidRPr="00105E3A">
              <w:rPr>
                <w:rFonts w:ascii="Marianne" w:hAnsi="Marianne"/>
                <w:bCs/>
                <w:sz w:val="20"/>
              </w:rPr>
              <w:t xml:space="preserve">600 </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14:paraId="4D9D95D7" w14:textId="77777777" w:rsidR="00105E3A" w:rsidRPr="00105E3A" w:rsidRDefault="00105E3A" w:rsidP="00AB61F3">
            <w:pPr>
              <w:jc w:val="center"/>
              <w:rPr>
                <w:rFonts w:ascii="Marianne" w:hAnsi="Marianne"/>
                <w:bCs/>
                <w:sz w:val="20"/>
              </w:rPr>
            </w:pPr>
            <w:r w:rsidRPr="00105E3A">
              <w:rPr>
                <w:rFonts w:ascii="Marianne" w:hAnsi="Marianne"/>
                <w:bCs/>
                <w:sz w:val="20"/>
              </w:rPr>
              <w:t>3 025 898</w:t>
            </w:r>
          </w:p>
        </w:tc>
      </w:tr>
      <w:tr w:rsidR="00105E3A" w:rsidRPr="005742CA" w14:paraId="29A8CD56" w14:textId="77777777"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52F0CA" w14:textId="77777777" w:rsidR="00105E3A" w:rsidRPr="00105E3A" w:rsidRDefault="00105E3A" w:rsidP="00AB61F3">
            <w:pPr>
              <w:jc w:val="center"/>
              <w:rPr>
                <w:rFonts w:ascii="Marianne" w:hAnsi="Marianne"/>
                <w:b/>
                <w:bCs/>
                <w:sz w:val="22"/>
              </w:rPr>
            </w:pPr>
            <w:r w:rsidRPr="00105E3A">
              <w:rPr>
                <w:rFonts w:ascii="Marianne" w:hAnsi="Marianne"/>
                <w:b/>
                <w:bCs/>
                <w:sz w:val="22"/>
              </w:rPr>
              <w:t>2015</w:t>
            </w:r>
          </w:p>
        </w:tc>
        <w:tc>
          <w:tcPr>
            <w:tcW w:w="1422" w:type="dxa"/>
            <w:tcBorders>
              <w:top w:val="single" w:sz="4" w:space="0" w:color="000000"/>
              <w:left w:val="nil"/>
              <w:bottom w:val="single" w:sz="4" w:space="0" w:color="000000"/>
              <w:right w:val="single" w:sz="4" w:space="0" w:color="auto"/>
            </w:tcBorders>
            <w:shd w:val="clear" w:color="auto" w:fill="FDF9F9"/>
          </w:tcPr>
          <w:p w14:paraId="34EC336D" w14:textId="77777777" w:rsidR="00105E3A" w:rsidRPr="00105E3A" w:rsidRDefault="00105E3A" w:rsidP="00AB61F3">
            <w:pPr>
              <w:jc w:val="center"/>
              <w:rPr>
                <w:rFonts w:ascii="Marianne" w:hAnsi="Marianne"/>
                <w:bCs/>
                <w:sz w:val="20"/>
              </w:rPr>
            </w:pPr>
            <w:r w:rsidRPr="00105E3A">
              <w:rPr>
                <w:rFonts w:ascii="Marianne" w:hAnsi="Marianne"/>
                <w:bCs/>
                <w:sz w:val="20"/>
              </w:rPr>
              <w:t>65</w:t>
            </w:r>
            <w:r w:rsidRPr="00105E3A">
              <w:rPr>
                <w:rFonts w:cs="Calibri"/>
                <w:bCs/>
                <w:sz w:val="20"/>
              </w:rPr>
              <w:t> </w:t>
            </w:r>
            <w:r w:rsidRPr="00105E3A">
              <w:rPr>
                <w:rFonts w:ascii="Marianne" w:hAnsi="Marianne"/>
                <w:bCs/>
                <w:sz w:val="20"/>
              </w:rPr>
              <w:t xml:space="preserve">113 </w:t>
            </w:r>
          </w:p>
        </w:tc>
        <w:tc>
          <w:tcPr>
            <w:tcW w:w="1422" w:type="dxa"/>
            <w:tcBorders>
              <w:top w:val="single" w:sz="4" w:space="0" w:color="000000"/>
              <w:left w:val="single" w:sz="4" w:space="0" w:color="auto"/>
              <w:bottom w:val="single" w:sz="4" w:space="0" w:color="000000"/>
              <w:right w:val="outset" w:sz="6" w:space="0" w:color="auto"/>
            </w:tcBorders>
            <w:shd w:val="clear" w:color="auto" w:fill="FDF9F9"/>
            <w:vAlign w:val="center"/>
          </w:tcPr>
          <w:p w14:paraId="647D9F5B" w14:textId="77777777" w:rsidR="00105E3A" w:rsidRPr="00105E3A" w:rsidRDefault="00105E3A" w:rsidP="00AB61F3">
            <w:pPr>
              <w:jc w:val="center"/>
              <w:rPr>
                <w:rFonts w:ascii="Marianne" w:hAnsi="Marianne"/>
                <w:bCs/>
                <w:sz w:val="20"/>
              </w:rPr>
            </w:pPr>
            <w:r w:rsidRPr="00105E3A">
              <w:rPr>
                <w:rFonts w:ascii="Marianne" w:hAnsi="Marianne"/>
                <w:bCs/>
                <w:sz w:val="20"/>
              </w:rPr>
              <w:t>268</w:t>
            </w:r>
            <w:r w:rsidRPr="00105E3A">
              <w:rPr>
                <w:rFonts w:cs="Calibri"/>
                <w:bCs/>
                <w:sz w:val="20"/>
              </w:rPr>
              <w:t> </w:t>
            </w:r>
            <w:r w:rsidRPr="00105E3A">
              <w:rPr>
                <w:rFonts w:ascii="Marianne" w:hAnsi="Marianne"/>
                <w:bCs/>
                <w:sz w:val="20"/>
              </w:rPr>
              <w:t xml:space="preserve">230 </w:t>
            </w: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14:paraId="42576031" w14:textId="77777777" w:rsidR="00105E3A" w:rsidRPr="00105E3A" w:rsidRDefault="00105E3A" w:rsidP="00AB61F3">
            <w:pPr>
              <w:jc w:val="center"/>
              <w:rPr>
                <w:rFonts w:ascii="Marianne" w:hAnsi="Marianne"/>
                <w:bCs/>
                <w:sz w:val="20"/>
              </w:rPr>
            </w:pPr>
            <w:r w:rsidRPr="00105E3A">
              <w:rPr>
                <w:rFonts w:ascii="Marianne" w:hAnsi="Marianne"/>
                <w:bCs/>
                <w:sz w:val="20"/>
              </w:rPr>
              <w:t>333</w:t>
            </w:r>
            <w:r w:rsidRPr="00105E3A">
              <w:rPr>
                <w:rFonts w:cs="Calibri"/>
                <w:bCs/>
                <w:sz w:val="20"/>
              </w:rPr>
              <w:t> </w:t>
            </w:r>
            <w:r w:rsidRPr="00105E3A">
              <w:rPr>
                <w:rFonts w:ascii="Marianne" w:hAnsi="Marianne"/>
                <w:bCs/>
                <w:sz w:val="20"/>
              </w:rPr>
              <w:t xml:space="preserve">343 </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14:paraId="2D12147D" w14:textId="77777777" w:rsidR="00105E3A" w:rsidRPr="00105E3A" w:rsidRDefault="00105E3A" w:rsidP="00AB61F3">
            <w:pPr>
              <w:jc w:val="center"/>
              <w:rPr>
                <w:rFonts w:ascii="Marianne" w:hAnsi="Marianne"/>
                <w:bCs/>
                <w:sz w:val="20"/>
              </w:rPr>
            </w:pPr>
            <w:r w:rsidRPr="00105E3A">
              <w:rPr>
                <w:rFonts w:ascii="Marianne" w:hAnsi="Marianne"/>
                <w:bCs/>
                <w:sz w:val="20"/>
              </w:rPr>
              <w:t>2 970 574</w:t>
            </w:r>
          </w:p>
        </w:tc>
      </w:tr>
      <w:tr w:rsidR="00105E3A" w:rsidRPr="005742CA" w14:paraId="5A30E6F0" w14:textId="77777777"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DA327C" w14:textId="77777777" w:rsidR="00105E3A" w:rsidRPr="00105E3A" w:rsidRDefault="00105E3A" w:rsidP="00AB61F3">
            <w:pPr>
              <w:jc w:val="center"/>
              <w:rPr>
                <w:rFonts w:ascii="Marianne" w:hAnsi="Marianne"/>
                <w:b/>
                <w:bCs/>
                <w:sz w:val="22"/>
              </w:rPr>
            </w:pPr>
            <w:r w:rsidRPr="00105E3A">
              <w:rPr>
                <w:rFonts w:ascii="Marianne" w:hAnsi="Marianne"/>
                <w:b/>
                <w:bCs/>
                <w:sz w:val="22"/>
              </w:rPr>
              <w:t>2016</w:t>
            </w:r>
          </w:p>
        </w:tc>
        <w:tc>
          <w:tcPr>
            <w:tcW w:w="1422" w:type="dxa"/>
            <w:tcBorders>
              <w:top w:val="single" w:sz="4" w:space="0" w:color="000000"/>
              <w:left w:val="nil"/>
              <w:bottom w:val="single" w:sz="4" w:space="0" w:color="000000"/>
              <w:right w:val="single" w:sz="4" w:space="0" w:color="auto"/>
            </w:tcBorders>
            <w:shd w:val="clear" w:color="auto" w:fill="BFBFBF"/>
          </w:tcPr>
          <w:p w14:paraId="0CCF9B83" w14:textId="77777777" w:rsidR="00105E3A" w:rsidRPr="00105E3A" w:rsidRDefault="00105E3A" w:rsidP="00AB61F3">
            <w:pPr>
              <w:jc w:val="center"/>
              <w:rPr>
                <w:rFonts w:ascii="Marianne" w:hAnsi="Marianne"/>
                <w:bCs/>
                <w:sz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14:paraId="138DA99D" w14:textId="77777777" w:rsidR="00105E3A" w:rsidRPr="00105E3A" w:rsidRDefault="00105E3A" w:rsidP="00AB61F3">
            <w:pPr>
              <w:jc w:val="center"/>
              <w:rPr>
                <w:rFonts w:ascii="Marianne" w:hAnsi="Marianne"/>
                <w:bCs/>
                <w:sz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14:paraId="3CB0A847" w14:textId="77777777" w:rsidR="00105E3A" w:rsidRPr="00105E3A" w:rsidRDefault="00105E3A" w:rsidP="00AB61F3">
            <w:pPr>
              <w:jc w:val="center"/>
              <w:rPr>
                <w:rFonts w:ascii="Marianne" w:hAnsi="Marianne"/>
                <w:bCs/>
                <w:sz w:val="20"/>
              </w:rPr>
            </w:pPr>
            <w:r w:rsidRPr="00105E3A">
              <w:rPr>
                <w:rFonts w:ascii="Marianne" w:hAnsi="Marianne"/>
                <w:bCs/>
                <w:sz w:val="20"/>
              </w:rPr>
              <w:t>334</w:t>
            </w:r>
            <w:r w:rsidRPr="00105E3A">
              <w:rPr>
                <w:rFonts w:cs="Calibri"/>
                <w:bCs/>
                <w:sz w:val="20"/>
              </w:rPr>
              <w:t> </w:t>
            </w:r>
            <w:r w:rsidRPr="00105E3A">
              <w:rPr>
                <w:rFonts w:ascii="Marianne" w:hAnsi="Marianne"/>
                <w:bCs/>
                <w:sz w:val="20"/>
              </w:rPr>
              <w:t>860</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14:paraId="60348721" w14:textId="77777777" w:rsidR="00105E3A" w:rsidRPr="00105E3A" w:rsidRDefault="00105E3A" w:rsidP="00AB61F3">
            <w:pPr>
              <w:jc w:val="center"/>
              <w:rPr>
                <w:rFonts w:ascii="Marianne" w:hAnsi="Marianne"/>
                <w:bCs/>
                <w:sz w:val="20"/>
              </w:rPr>
            </w:pPr>
            <w:r w:rsidRPr="00105E3A">
              <w:rPr>
                <w:rFonts w:ascii="Marianne" w:hAnsi="Marianne"/>
                <w:bCs/>
                <w:sz w:val="20"/>
              </w:rPr>
              <w:t>2</w:t>
            </w:r>
            <w:r w:rsidRPr="00105E3A">
              <w:rPr>
                <w:rFonts w:cs="Calibri"/>
                <w:bCs/>
                <w:sz w:val="20"/>
              </w:rPr>
              <w:t> </w:t>
            </w:r>
            <w:r w:rsidRPr="00105E3A">
              <w:rPr>
                <w:rFonts w:ascii="Marianne" w:hAnsi="Marianne"/>
                <w:bCs/>
                <w:sz w:val="20"/>
              </w:rPr>
              <w:t>972</w:t>
            </w:r>
            <w:r w:rsidRPr="00105E3A">
              <w:rPr>
                <w:rFonts w:cs="Calibri"/>
                <w:bCs/>
                <w:sz w:val="20"/>
              </w:rPr>
              <w:t> </w:t>
            </w:r>
            <w:r w:rsidRPr="00105E3A">
              <w:rPr>
                <w:rFonts w:ascii="Marianne" w:hAnsi="Marianne"/>
                <w:bCs/>
                <w:sz w:val="20"/>
              </w:rPr>
              <w:t>124</w:t>
            </w:r>
          </w:p>
        </w:tc>
      </w:tr>
      <w:tr w:rsidR="00105E3A" w:rsidRPr="005742CA" w14:paraId="13B5A429" w14:textId="77777777"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1858E2" w14:textId="77777777" w:rsidR="00105E3A" w:rsidRPr="00105E3A" w:rsidRDefault="00105E3A" w:rsidP="00AB61F3">
            <w:pPr>
              <w:jc w:val="center"/>
              <w:rPr>
                <w:rFonts w:ascii="Marianne" w:hAnsi="Marianne"/>
                <w:b/>
                <w:bCs/>
                <w:sz w:val="22"/>
              </w:rPr>
            </w:pPr>
            <w:r w:rsidRPr="00105E3A">
              <w:rPr>
                <w:rFonts w:ascii="Marianne" w:hAnsi="Marianne"/>
                <w:b/>
                <w:bCs/>
                <w:sz w:val="22"/>
              </w:rPr>
              <w:t>2017</w:t>
            </w:r>
          </w:p>
        </w:tc>
        <w:tc>
          <w:tcPr>
            <w:tcW w:w="1422" w:type="dxa"/>
            <w:tcBorders>
              <w:top w:val="single" w:sz="4" w:space="0" w:color="000000"/>
              <w:left w:val="nil"/>
              <w:bottom w:val="single" w:sz="4" w:space="0" w:color="000000"/>
              <w:right w:val="single" w:sz="4" w:space="0" w:color="auto"/>
            </w:tcBorders>
            <w:shd w:val="clear" w:color="auto" w:fill="BFBFBF"/>
          </w:tcPr>
          <w:p w14:paraId="3E16ABD2" w14:textId="77777777" w:rsidR="00105E3A" w:rsidRPr="00105E3A" w:rsidRDefault="00105E3A" w:rsidP="00AB61F3">
            <w:pPr>
              <w:jc w:val="center"/>
              <w:rPr>
                <w:rFonts w:ascii="Marianne" w:hAnsi="Marianne"/>
                <w:bCs/>
                <w:sz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14:paraId="06CA6957" w14:textId="77777777" w:rsidR="00105E3A" w:rsidRPr="00105E3A" w:rsidRDefault="00105E3A" w:rsidP="00AB61F3">
            <w:pPr>
              <w:jc w:val="center"/>
              <w:rPr>
                <w:rFonts w:ascii="Marianne" w:hAnsi="Marianne"/>
                <w:bCs/>
                <w:sz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14:paraId="1E37DE1D" w14:textId="77777777" w:rsidR="00105E3A" w:rsidRPr="00105E3A" w:rsidRDefault="00105E3A" w:rsidP="00AB61F3">
            <w:pPr>
              <w:jc w:val="center"/>
              <w:rPr>
                <w:rFonts w:ascii="Marianne" w:hAnsi="Marianne"/>
                <w:bCs/>
                <w:sz w:val="20"/>
              </w:rPr>
            </w:pPr>
            <w:r w:rsidRPr="00105E3A">
              <w:rPr>
                <w:rFonts w:ascii="Marianne" w:hAnsi="Marianne"/>
                <w:bCs/>
                <w:sz w:val="20"/>
              </w:rPr>
              <w:t>336</w:t>
            </w:r>
            <w:r w:rsidRPr="00105E3A">
              <w:rPr>
                <w:rFonts w:cs="Calibri"/>
                <w:bCs/>
                <w:sz w:val="20"/>
              </w:rPr>
              <w:t> </w:t>
            </w:r>
            <w:r w:rsidRPr="00105E3A">
              <w:rPr>
                <w:rFonts w:ascii="Marianne" w:hAnsi="Marianne"/>
                <w:bCs/>
                <w:sz w:val="20"/>
              </w:rPr>
              <w:t>717</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14:paraId="6050B827" w14:textId="77777777" w:rsidR="00105E3A" w:rsidRPr="00105E3A" w:rsidRDefault="00105E3A" w:rsidP="00AB61F3">
            <w:pPr>
              <w:jc w:val="center"/>
              <w:rPr>
                <w:rFonts w:ascii="Marianne" w:hAnsi="Marianne"/>
                <w:bCs/>
                <w:sz w:val="20"/>
              </w:rPr>
            </w:pPr>
            <w:r w:rsidRPr="00105E3A">
              <w:rPr>
                <w:rFonts w:ascii="Marianne" w:hAnsi="Marianne"/>
                <w:sz w:val="20"/>
              </w:rPr>
              <w:t>2</w:t>
            </w:r>
            <w:r w:rsidRPr="00105E3A">
              <w:rPr>
                <w:rFonts w:cs="Calibri"/>
                <w:sz w:val="20"/>
              </w:rPr>
              <w:t> </w:t>
            </w:r>
            <w:r w:rsidRPr="00105E3A">
              <w:rPr>
                <w:rFonts w:ascii="Marianne" w:hAnsi="Marianne"/>
                <w:sz w:val="20"/>
              </w:rPr>
              <w:t>923 892</w:t>
            </w:r>
          </w:p>
        </w:tc>
      </w:tr>
      <w:tr w:rsidR="00105E3A" w:rsidRPr="005742CA" w14:paraId="2F031859" w14:textId="77777777"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7344" w14:textId="77777777" w:rsidR="00105E3A" w:rsidRPr="00105E3A" w:rsidRDefault="00105E3A" w:rsidP="00AB61F3">
            <w:pPr>
              <w:jc w:val="center"/>
              <w:rPr>
                <w:rFonts w:ascii="Marianne" w:hAnsi="Marianne"/>
                <w:b/>
                <w:bCs/>
                <w:sz w:val="22"/>
                <w:szCs w:val="22"/>
              </w:rPr>
            </w:pPr>
            <w:r w:rsidRPr="00105E3A">
              <w:rPr>
                <w:rFonts w:ascii="Marianne" w:hAnsi="Marianne"/>
                <w:b/>
                <w:bCs/>
                <w:sz w:val="22"/>
                <w:szCs w:val="22"/>
              </w:rPr>
              <w:t>2018</w:t>
            </w:r>
          </w:p>
        </w:tc>
        <w:tc>
          <w:tcPr>
            <w:tcW w:w="1422" w:type="dxa"/>
            <w:tcBorders>
              <w:top w:val="single" w:sz="4" w:space="0" w:color="000000"/>
              <w:left w:val="nil"/>
              <w:bottom w:val="single" w:sz="4" w:space="0" w:color="000000"/>
              <w:right w:val="single" w:sz="4" w:space="0" w:color="auto"/>
            </w:tcBorders>
            <w:shd w:val="clear" w:color="auto" w:fill="BFBFBF"/>
          </w:tcPr>
          <w:p w14:paraId="2DBDBE49" w14:textId="77777777" w:rsidR="00105E3A" w:rsidRPr="00105E3A" w:rsidRDefault="00105E3A" w:rsidP="00AB61F3">
            <w:pPr>
              <w:jc w:val="center"/>
              <w:rPr>
                <w:rFonts w:ascii="Marianne" w:hAnsi="Marianne"/>
                <w:bCs/>
                <w:sz w:val="20"/>
                <w:szCs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14:paraId="6339D467" w14:textId="77777777" w:rsidR="00105E3A" w:rsidRPr="00105E3A" w:rsidRDefault="00105E3A" w:rsidP="00AB61F3">
            <w:pPr>
              <w:jc w:val="center"/>
              <w:rPr>
                <w:rFonts w:ascii="Marianne" w:hAnsi="Marianne"/>
                <w:bCs/>
                <w:sz w:val="20"/>
                <w:szCs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14:paraId="3C96641C" w14:textId="77777777" w:rsidR="00105E3A" w:rsidRPr="00105E3A" w:rsidRDefault="00105E3A" w:rsidP="00AB61F3">
            <w:pPr>
              <w:jc w:val="center"/>
              <w:rPr>
                <w:rFonts w:ascii="Marianne" w:hAnsi="Marianne"/>
                <w:bCs/>
                <w:sz w:val="20"/>
                <w:szCs w:val="22"/>
              </w:rPr>
            </w:pPr>
            <w:r w:rsidRPr="00105E3A">
              <w:rPr>
                <w:rFonts w:ascii="Marianne" w:hAnsi="Marianne"/>
                <w:bCs/>
                <w:sz w:val="20"/>
                <w:szCs w:val="22"/>
              </w:rPr>
              <w:t>329 479</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14:paraId="708B6734" w14:textId="77777777" w:rsidR="00105E3A" w:rsidRPr="00105E3A" w:rsidRDefault="00105E3A" w:rsidP="00AB61F3">
            <w:pPr>
              <w:jc w:val="center"/>
              <w:rPr>
                <w:rFonts w:ascii="Marianne" w:hAnsi="Marianne"/>
                <w:bCs/>
                <w:sz w:val="20"/>
              </w:rPr>
            </w:pPr>
            <w:r w:rsidRPr="00105E3A">
              <w:rPr>
                <w:rFonts w:ascii="Marianne" w:hAnsi="Marianne"/>
                <w:bCs/>
                <w:sz w:val="20"/>
              </w:rPr>
              <w:t>2</w:t>
            </w:r>
            <w:r w:rsidRPr="00105E3A">
              <w:rPr>
                <w:rFonts w:cs="Calibri"/>
                <w:bCs/>
                <w:sz w:val="20"/>
              </w:rPr>
              <w:t> </w:t>
            </w:r>
            <w:r w:rsidRPr="00105E3A">
              <w:rPr>
                <w:rFonts w:ascii="Marianne" w:hAnsi="Marianne"/>
                <w:bCs/>
                <w:sz w:val="20"/>
              </w:rPr>
              <w:t>822 375</w:t>
            </w:r>
          </w:p>
        </w:tc>
      </w:tr>
      <w:tr w:rsidR="00105E3A" w:rsidRPr="005742CA" w14:paraId="3973C2F9" w14:textId="77777777"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9DBE3" w14:textId="77777777" w:rsidR="00105E3A" w:rsidRPr="00105E3A" w:rsidRDefault="00105E3A" w:rsidP="00AB61F3">
            <w:pPr>
              <w:jc w:val="center"/>
              <w:rPr>
                <w:rFonts w:ascii="Marianne" w:hAnsi="Marianne"/>
                <w:b/>
                <w:bCs/>
                <w:sz w:val="22"/>
                <w:szCs w:val="22"/>
              </w:rPr>
            </w:pPr>
            <w:r w:rsidRPr="00105E3A">
              <w:rPr>
                <w:rFonts w:ascii="Marianne" w:hAnsi="Marianne"/>
                <w:b/>
                <w:bCs/>
                <w:sz w:val="22"/>
                <w:szCs w:val="22"/>
              </w:rPr>
              <w:t>2019</w:t>
            </w:r>
          </w:p>
        </w:tc>
        <w:tc>
          <w:tcPr>
            <w:tcW w:w="1422" w:type="dxa"/>
            <w:tcBorders>
              <w:top w:val="single" w:sz="4" w:space="0" w:color="000000"/>
              <w:left w:val="nil"/>
              <w:bottom w:val="single" w:sz="4" w:space="0" w:color="000000"/>
              <w:right w:val="single" w:sz="4" w:space="0" w:color="auto"/>
            </w:tcBorders>
            <w:shd w:val="clear" w:color="auto" w:fill="BFBFBF"/>
          </w:tcPr>
          <w:p w14:paraId="6F0546DD" w14:textId="77777777" w:rsidR="00105E3A" w:rsidRPr="00105E3A" w:rsidRDefault="00105E3A" w:rsidP="00AB61F3">
            <w:pPr>
              <w:jc w:val="center"/>
              <w:rPr>
                <w:rFonts w:ascii="Marianne" w:hAnsi="Marianne"/>
                <w:bCs/>
                <w:sz w:val="20"/>
                <w:szCs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14:paraId="387C7D5A" w14:textId="77777777" w:rsidR="00105E3A" w:rsidRPr="00105E3A" w:rsidRDefault="00105E3A" w:rsidP="00AB61F3">
            <w:pPr>
              <w:jc w:val="center"/>
              <w:rPr>
                <w:rFonts w:ascii="Marianne" w:hAnsi="Marianne"/>
                <w:bCs/>
                <w:sz w:val="20"/>
                <w:szCs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14:paraId="1AE1C349" w14:textId="77777777" w:rsidR="00105E3A" w:rsidRPr="00105E3A" w:rsidRDefault="00105E3A" w:rsidP="00AB61F3">
            <w:pPr>
              <w:jc w:val="center"/>
              <w:rPr>
                <w:rFonts w:ascii="Marianne" w:hAnsi="Marianne"/>
                <w:bCs/>
                <w:sz w:val="20"/>
                <w:szCs w:val="22"/>
              </w:rPr>
            </w:pPr>
            <w:r w:rsidRPr="00105E3A">
              <w:rPr>
                <w:rFonts w:ascii="Marianne" w:hAnsi="Marianne"/>
                <w:bCs/>
                <w:sz w:val="20"/>
                <w:szCs w:val="22"/>
              </w:rPr>
              <w:t>325 620</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14:paraId="620D75F9" w14:textId="77777777" w:rsidR="00105E3A" w:rsidRPr="00105E3A" w:rsidRDefault="00105E3A" w:rsidP="00AB61F3">
            <w:pPr>
              <w:jc w:val="center"/>
              <w:rPr>
                <w:rFonts w:ascii="Marianne" w:hAnsi="Marianne"/>
                <w:bCs/>
                <w:sz w:val="20"/>
              </w:rPr>
            </w:pPr>
            <w:r w:rsidRPr="00105E3A">
              <w:rPr>
                <w:rFonts w:ascii="Marianne" w:hAnsi="Marianne"/>
                <w:bCs/>
                <w:sz w:val="20"/>
              </w:rPr>
              <w:t>2</w:t>
            </w:r>
            <w:r w:rsidRPr="00105E3A">
              <w:rPr>
                <w:rFonts w:cs="Calibri"/>
                <w:bCs/>
                <w:sz w:val="20"/>
              </w:rPr>
              <w:t> </w:t>
            </w:r>
            <w:r w:rsidRPr="00105E3A">
              <w:rPr>
                <w:rFonts w:ascii="Marianne" w:hAnsi="Marianne"/>
                <w:bCs/>
                <w:sz w:val="20"/>
              </w:rPr>
              <w:t>852</w:t>
            </w:r>
            <w:r w:rsidRPr="00105E3A">
              <w:rPr>
                <w:rFonts w:cs="Calibri"/>
                <w:bCs/>
                <w:sz w:val="20"/>
              </w:rPr>
              <w:t> </w:t>
            </w:r>
            <w:r w:rsidRPr="00105E3A">
              <w:rPr>
                <w:rFonts w:ascii="Marianne" w:hAnsi="Marianne"/>
                <w:bCs/>
                <w:sz w:val="20"/>
              </w:rPr>
              <w:t xml:space="preserve">426 </w:t>
            </w:r>
          </w:p>
        </w:tc>
      </w:tr>
      <w:tr w:rsidR="00105E3A" w:rsidRPr="005742CA" w14:paraId="3F65B3A0" w14:textId="77777777"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BAB6A" w14:textId="77777777" w:rsidR="00105E3A" w:rsidRPr="00105E3A" w:rsidRDefault="00105E3A" w:rsidP="00AB61F3">
            <w:pPr>
              <w:jc w:val="center"/>
              <w:rPr>
                <w:rFonts w:ascii="Marianne" w:hAnsi="Marianne"/>
                <w:b/>
                <w:bCs/>
                <w:sz w:val="22"/>
                <w:szCs w:val="22"/>
              </w:rPr>
            </w:pPr>
            <w:r w:rsidRPr="00105E3A">
              <w:rPr>
                <w:rFonts w:ascii="Marianne" w:hAnsi="Marianne"/>
                <w:b/>
                <w:bCs/>
                <w:sz w:val="22"/>
                <w:szCs w:val="22"/>
              </w:rPr>
              <w:t>2020</w:t>
            </w:r>
          </w:p>
        </w:tc>
        <w:tc>
          <w:tcPr>
            <w:tcW w:w="1422" w:type="dxa"/>
            <w:tcBorders>
              <w:top w:val="single" w:sz="4" w:space="0" w:color="000000"/>
              <w:left w:val="nil"/>
              <w:bottom w:val="single" w:sz="4" w:space="0" w:color="000000"/>
              <w:right w:val="single" w:sz="4" w:space="0" w:color="auto"/>
            </w:tcBorders>
            <w:shd w:val="clear" w:color="auto" w:fill="BFBFBF"/>
          </w:tcPr>
          <w:p w14:paraId="3FBBDCFF" w14:textId="77777777" w:rsidR="00105E3A" w:rsidRPr="00105E3A" w:rsidRDefault="00105E3A" w:rsidP="00AB61F3">
            <w:pPr>
              <w:jc w:val="center"/>
              <w:rPr>
                <w:rFonts w:ascii="Marianne" w:hAnsi="Marianne"/>
                <w:bCs/>
                <w:sz w:val="20"/>
                <w:szCs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14:paraId="2519F429" w14:textId="77777777" w:rsidR="00105E3A" w:rsidRPr="00105E3A" w:rsidRDefault="00105E3A" w:rsidP="00AB61F3">
            <w:pPr>
              <w:jc w:val="center"/>
              <w:rPr>
                <w:rFonts w:ascii="Marianne" w:hAnsi="Marianne"/>
                <w:bCs/>
                <w:sz w:val="20"/>
                <w:szCs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14:paraId="6FB89458" w14:textId="77777777" w:rsidR="00105E3A" w:rsidRPr="00105E3A" w:rsidRDefault="00105E3A" w:rsidP="00AB61F3">
            <w:pPr>
              <w:jc w:val="center"/>
              <w:rPr>
                <w:rFonts w:ascii="Marianne" w:hAnsi="Marianne"/>
                <w:bCs/>
                <w:sz w:val="20"/>
                <w:szCs w:val="22"/>
              </w:rPr>
            </w:pPr>
            <w:r w:rsidRPr="00105E3A">
              <w:rPr>
                <w:rFonts w:ascii="Marianne" w:hAnsi="Marianne"/>
                <w:bCs/>
                <w:sz w:val="20"/>
                <w:szCs w:val="22"/>
              </w:rPr>
              <w:t>315</w:t>
            </w:r>
            <w:r>
              <w:rPr>
                <w:rFonts w:ascii="Marianne" w:hAnsi="Marianne"/>
                <w:bCs/>
                <w:sz w:val="20"/>
                <w:szCs w:val="22"/>
              </w:rPr>
              <w:t xml:space="preserve"> </w:t>
            </w:r>
            <w:r w:rsidRPr="00105E3A">
              <w:rPr>
                <w:rFonts w:ascii="Marianne" w:hAnsi="Marianne"/>
                <w:bCs/>
                <w:sz w:val="20"/>
                <w:szCs w:val="22"/>
              </w:rPr>
              <w:t>627</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14:paraId="171FF0CD" w14:textId="77777777" w:rsidR="00105E3A" w:rsidRPr="00105E3A" w:rsidRDefault="002D0411" w:rsidP="00AB61F3">
            <w:pPr>
              <w:jc w:val="center"/>
              <w:rPr>
                <w:rFonts w:ascii="Marianne" w:hAnsi="Marianne"/>
                <w:bCs/>
                <w:sz w:val="20"/>
              </w:rPr>
            </w:pPr>
            <w:r>
              <w:rPr>
                <w:rFonts w:ascii="Marianne" w:hAnsi="Marianne"/>
                <w:bCs/>
                <w:sz w:val="20"/>
              </w:rPr>
              <w:t>2</w:t>
            </w:r>
            <w:r>
              <w:rPr>
                <w:rFonts w:cs="Calibri"/>
                <w:bCs/>
                <w:sz w:val="20"/>
              </w:rPr>
              <w:t> </w:t>
            </w:r>
            <w:r>
              <w:rPr>
                <w:rFonts w:ascii="Marianne" w:hAnsi="Marianne"/>
                <w:bCs/>
                <w:sz w:val="20"/>
              </w:rPr>
              <w:t>807 229</w:t>
            </w:r>
          </w:p>
        </w:tc>
      </w:tr>
      <w:tr w:rsidR="00012C56" w:rsidRPr="005742CA" w14:paraId="0253C3A9" w14:textId="77777777"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8E215" w14:textId="77777777" w:rsidR="00012C56" w:rsidRPr="00105E3A" w:rsidRDefault="00012C56" w:rsidP="00AB61F3">
            <w:pPr>
              <w:jc w:val="center"/>
              <w:rPr>
                <w:rFonts w:ascii="Marianne" w:hAnsi="Marianne"/>
                <w:b/>
                <w:bCs/>
                <w:sz w:val="22"/>
                <w:szCs w:val="22"/>
              </w:rPr>
            </w:pPr>
            <w:r>
              <w:rPr>
                <w:rFonts w:ascii="Marianne" w:hAnsi="Marianne"/>
                <w:b/>
                <w:bCs/>
                <w:sz w:val="22"/>
                <w:szCs w:val="22"/>
              </w:rPr>
              <w:t>2021</w:t>
            </w:r>
          </w:p>
        </w:tc>
        <w:tc>
          <w:tcPr>
            <w:tcW w:w="1422" w:type="dxa"/>
            <w:tcBorders>
              <w:top w:val="single" w:sz="4" w:space="0" w:color="000000"/>
              <w:left w:val="nil"/>
              <w:bottom w:val="single" w:sz="4" w:space="0" w:color="000000"/>
              <w:right w:val="single" w:sz="4" w:space="0" w:color="auto"/>
            </w:tcBorders>
            <w:shd w:val="clear" w:color="auto" w:fill="BFBFBF"/>
          </w:tcPr>
          <w:p w14:paraId="58F61B1D" w14:textId="77777777" w:rsidR="00012C56" w:rsidRPr="00105E3A" w:rsidRDefault="00012C56" w:rsidP="00AB61F3">
            <w:pPr>
              <w:jc w:val="center"/>
              <w:rPr>
                <w:rFonts w:ascii="Marianne" w:hAnsi="Marianne"/>
                <w:bCs/>
                <w:sz w:val="20"/>
                <w:szCs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14:paraId="747B1F6B" w14:textId="77777777" w:rsidR="00012C56" w:rsidRPr="00105E3A" w:rsidRDefault="00012C56" w:rsidP="00AB61F3">
            <w:pPr>
              <w:jc w:val="center"/>
              <w:rPr>
                <w:rFonts w:ascii="Marianne" w:hAnsi="Marianne"/>
                <w:bCs/>
                <w:sz w:val="20"/>
                <w:szCs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14:paraId="32713DB0" w14:textId="77777777" w:rsidR="00012C56" w:rsidRPr="00105E3A" w:rsidRDefault="00012C56" w:rsidP="00AB61F3">
            <w:pPr>
              <w:jc w:val="center"/>
              <w:rPr>
                <w:rFonts w:ascii="Marianne" w:hAnsi="Marianne"/>
                <w:bCs/>
                <w:sz w:val="20"/>
                <w:szCs w:val="22"/>
              </w:rPr>
            </w:pPr>
            <w:r>
              <w:rPr>
                <w:rFonts w:ascii="Marianne" w:hAnsi="Marianne"/>
                <w:bCs/>
                <w:sz w:val="20"/>
                <w:szCs w:val="22"/>
              </w:rPr>
              <w:t>311 564</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14:paraId="3D585F7B" w14:textId="77777777" w:rsidR="00012C56" w:rsidRPr="00B468E7" w:rsidRDefault="00012C56" w:rsidP="00AB61F3">
            <w:pPr>
              <w:jc w:val="center"/>
              <w:rPr>
                <w:rFonts w:ascii="Marianne" w:hAnsi="Marianne"/>
                <w:bCs/>
                <w:sz w:val="20"/>
                <w:highlight w:val="yellow"/>
              </w:rPr>
            </w:pPr>
            <w:r w:rsidRPr="00B468E7">
              <w:rPr>
                <w:rFonts w:ascii="Marianne" w:hAnsi="Marianne"/>
                <w:bCs/>
                <w:sz w:val="20"/>
                <w:highlight w:val="yellow"/>
              </w:rPr>
              <w:t>..</w:t>
            </w:r>
          </w:p>
        </w:tc>
      </w:tr>
      <w:tr w:rsidR="00105E3A" w:rsidRPr="005742CA" w14:paraId="78FE265C" w14:textId="77777777" w:rsidTr="002D0411">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5D2EE" w14:textId="77777777" w:rsidR="00105E3A" w:rsidRPr="00105E3A" w:rsidRDefault="00012C56" w:rsidP="00AB61F3">
            <w:pPr>
              <w:jc w:val="center"/>
              <w:rPr>
                <w:rFonts w:ascii="Marianne" w:hAnsi="Marianne"/>
                <w:b/>
                <w:bCs/>
                <w:sz w:val="22"/>
                <w:szCs w:val="20"/>
              </w:rPr>
            </w:pPr>
            <w:r>
              <w:rPr>
                <w:rFonts w:ascii="Marianne" w:hAnsi="Marianne"/>
                <w:b/>
                <w:bCs/>
                <w:sz w:val="22"/>
                <w:szCs w:val="20"/>
              </w:rPr>
              <w:t>2021/2020</w:t>
            </w:r>
          </w:p>
        </w:tc>
        <w:tc>
          <w:tcPr>
            <w:tcW w:w="1422" w:type="dxa"/>
            <w:tcBorders>
              <w:top w:val="single" w:sz="4" w:space="0" w:color="000000"/>
              <w:left w:val="nil"/>
              <w:bottom w:val="single" w:sz="4" w:space="0" w:color="000000"/>
              <w:right w:val="single" w:sz="4" w:space="0" w:color="auto"/>
            </w:tcBorders>
            <w:shd w:val="clear" w:color="auto" w:fill="BFBFBF"/>
          </w:tcPr>
          <w:p w14:paraId="42F9D891" w14:textId="77777777" w:rsidR="00105E3A" w:rsidRPr="00105E3A" w:rsidRDefault="00105E3A" w:rsidP="00AB61F3">
            <w:pPr>
              <w:jc w:val="center"/>
              <w:rPr>
                <w:rFonts w:ascii="Marianne" w:hAnsi="Marianne"/>
                <w:bCs/>
                <w:sz w:val="20"/>
                <w:szCs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14:paraId="05F616EF" w14:textId="77777777" w:rsidR="00105E3A" w:rsidRPr="00105E3A" w:rsidRDefault="00105E3A" w:rsidP="00AB61F3">
            <w:pPr>
              <w:jc w:val="center"/>
              <w:rPr>
                <w:rFonts w:ascii="Marianne" w:hAnsi="Marianne"/>
                <w:bCs/>
                <w:sz w:val="20"/>
                <w:szCs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vAlign w:val="center"/>
          </w:tcPr>
          <w:p w14:paraId="4CDA83A6" w14:textId="77777777" w:rsidR="00105E3A" w:rsidRPr="002D0411" w:rsidRDefault="00105E3A" w:rsidP="002D0411">
            <w:pPr>
              <w:jc w:val="center"/>
              <w:rPr>
                <w:rFonts w:ascii="Marianne" w:hAnsi="Marianne"/>
                <w:bCs/>
                <w:sz w:val="20"/>
                <w:szCs w:val="20"/>
              </w:rPr>
            </w:pPr>
            <w:r w:rsidRPr="002D0411">
              <w:rPr>
                <w:rFonts w:ascii="Marianne" w:hAnsi="Marianne"/>
                <w:bCs/>
                <w:sz w:val="20"/>
                <w:szCs w:val="20"/>
              </w:rPr>
              <w:t>-</w:t>
            </w:r>
            <w:r w:rsidR="002D0411" w:rsidRPr="002D0411">
              <w:rPr>
                <w:rFonts w:ascii="Marianne" w:hAnsi="Marianne"/>
                <w:bCs/>
                <w:sz w:val="20"/>
                <w:szCs w:val="20"/>
              </w:rPr>
              <w:t xml:space="preserve"> </w:t>
            </w:r>
            <w:r w:rsidR="00012C56">
              <w:rPr>
                <w:rFonts w:ascii="Marianne" w:hAnsi="Marianne"/>
                <w:bCs/>
                <w:sz w:val="20"/>
                <w:szCs w:val="20"/>
              </w:rPr>
              <w:t>1.3</w:t>
            </w:r>
            <w:r w:rsidRPr="002D0411">
              <w:rPr>
                <w:rFonts w:ascii="Marianne" w:hAnsi="Marianne"/>
                <w:bCs/>
                <w:sz w:val="20"/>
                <w:szCs w:val="20"/>
              </w:rPr>
              <w:t xml:space="preserve"> %</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14:paraId="75F95350" w14:textId="77777777" w:rsidR="00105E3A" w:rsidRPr="00B468E7" w:rsidRDefault="002D0411" w:rsidP="00AB61F3">
            <w:pPr>
              <w:jc w:val="center"/>
              <w:rPr>
                <w:rFonts w:ascii="Marianne" w:hAnsi="Marianne"/>
                <w:bCs/>
                <w:sz w:val="20"/>
                <w:szCs w:val="20"/>
                <w:highlight w:val="yellow"/>
              </w:rPr>
            </w:pPr>
            <w:r w:rsidRPr="00B468E7">
              <w:rPr>
                <w:rFonts w:ascii="Marianne" w:hAnsi="Marianne"/>
                <w:bCs/>
                <w:sz w:val="20"/>
                <w:szCs w:val="20"/>
                <w:highlight w:val="yellow"/>
              </w:rPr>
              <w:t>%</w:t>
            </w:r>
          </w:p>
        </w:tc>
      </w:tr>
      <w:tr w:rsidR="00944A6F" w:rsidRPr="005742CA" w14:paraId="46BBF17D" w14:textId="77777777" w:rsidTr="002D0411">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292D4" w14:textId="77777777" w:rsidR="00944A6F" w:rsidRPr="00105E3A" w:rsidRDefault="004016BB" w:rsidP="00AB61F3">
            <w:pPr>
              <w:jc w:val="center"/>
              <w:rPr>
                <w:rFonts w:ascii="Marianne" w:hAnsi="Marianne"/>
                <w:b/>
                <w:bCs/>
                <w:sz w:val="22"/>
                <w:szCs w:val="20"/>
              </w:rPr>
            </w:pPr>
            <w:r>
              <w:rPr>
                <w:rFonts w:ascii="Marianne" w:hAnsi="Marianne"/>
                <w:b/>
                <w:bCs/>
                <w:sz w:val="22"/>
                <w:szCs w:val="20"/>
              </w:rPr>
              <w:t>2021</w:t>
            </w:r>
            <w:r w:rsidR="00944A6F">
              <w:rPr>
                <w:rFonts w:ascii="Marianne" w:hAnsi="Marianne"/>
                <w:b/>
                <w:bCs/>
                <w:sz w:val="22"/>
                <w:szCs w:val="20"/>
              </w:rPr>
              <w:t>/2012</w:t>
            </w:r>
          </w:p>
        </w:tc>
        <w:tc>
          <w:tcPr>
            <w:tcW w:w="1422" w:type="dxa"/>
            <w:tcBorders>
              <w:top w:val="single" w:sz="4" w:space="0" w:color="000000"/>
              <w:left w:val="nil"/>
              <w:bottom w:val="single" w:sz="4" w:space="0" w:color="000000"/>
              <w:right w:val="single" w:sz="4" w:space="0" w:color="auto"/>
            </w:tcBorders>
            <w:shd w:val="clear" w:color="auto" w:fill="BFBFBF"/>
          </w:tcPr>
          <w:p w14:paraId="6897AF25" w14:textId="77777777" w:rsidR="00944A6F" w:rsidRPr="00105E3A" w:rsidRDefault="00944A6F" w:rsidP="00AB61F3">
            <w:pPr>
              <w:jc w:val="center"/>
              <w:rPr>
                <w:rFonts w:ascii="Marianne" w:hAnsi="Marianne"/>
                <w:bCs/>
                <w:sz w:val="20"/>
                <w:szCs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14:paraId="1E27205F" w14:textId="77777777" w:rsidR="00944A6F" w:rsidRPr="00105E3A" w:rsidRDefault="00944A6F" w:rsidP="00AB61F3">
            <w:pPr>
              <w:jc w:val="center"/>
              <w:rPr>
                <w:rFonts w:ascii="Marianne" w:hAnsi="Marianne"/>
                <w:bCs/>
                <w:sz w:val="20"/>
                <w:szCs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vAlign w:val="center"/>
          </w:tcPr>
          <w:p w14:paraId="5E118EA3" w14:textId="77777777" w:rsidR="00944A6F" w:rsidRPr="00944A6F" w:rsidRDefault="00944A6F" w:rsidP="00944A6F">
            <w:pPr>
              <w:jc w:val="center"/>
              <w:rPr>
                <w:rFonts w:ascii="Marianne" w:hAnsi="Marianne"/>
                <w:bCs/>
                <w:sz w:val="20"/>
                <w:szCs w:val="20"/>
              </w:rPr>
            </w:pPr>
            <w:r w:rsidRPr="00944A6F">
              <w:rPr>
                <w:rFonts w:ascii="Marianne" w:hAnsi="Marianne"/>
                <w:bCs/>
                <w:sz w:val="20"/>
                <w:szCs w:val="20"/>
              </w:rPr>
              <w:t>-</w:t>
            </w:r>
            <w:r>
              <w:rPr>
                <w:rFonts w:ascii="Marianne" w:hAnsi="Marianne"/>
                <w:bCs/>
                <w:sz w:val="20"/>
                <w:szCs w:val="20"/>
              </w:rPr>
              <w:t xml:space="preserve"> </w:t>
            </w:r>
            <w:r w:rsidR="004016BB">
              <w:rPr>
                <w:rFonts w:ascii="Marianne" w:hAnsi="Marianne"/>
                <w:bCs/>
                <w:sz w:val="20"/>
                <w:szCs w:val="20"/>
              </w:rPr>
              <w:t>12.2</w:t>
            </w:r>
            <w:r w:rsidRPr="00944A6F">
              <w:rPr>
                <w:rFonts w:ascii="Marianne" w:hAnsi="Marianne"/>
                <w:bCs/>
                <w:sz w:val="20"/>
                <w:szCs w:val="20"/>
              </w:rPr>
              <w:t>%</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14:paraId="6299F0E8" w14:textId="77777777" w:rsidR="00944A6F" w:rsidRPr="00B468E7" w:rsidRDefault="00944A6F" w:rsidP="00AB61F3">
            <w:pPr>
              <w:jc w:val="center"/>
              <w:rPr>
                <w:rFonts w:ascii="Marianne" w:hAnsi="Marianne"/>
                <w:bCs/>
                <w:sz w:val="20"/>
                <w:szCs w:val="20"/>
                <w:highlight w:val="yellow"/>
              </w:rPr>
            </w:pPr>
            <w:r w:rsidRPr="00B468E7">
              <w:rPr>
                <w:rFonts w:ascii="Marianne" w:hAnsi="Marianne"/>
                <w:bCs/>
                <w:sz w:val="20"/>
                <w:szCs w:val="20"/>
                <w:highlight w:val="yellow"/>
              </w:rPr>
              <w:t>%</w:t>
            </w:r>
          </w:p>
        </w:tc>
      </w:tr>
    </w:tbl>
    <w:p w14:paraId="332C0FE5" w14:textId="77777777" w:rsidR="00105E3A" w:rsidRDefault="00105E3A" w:rsidP="00662ACC">
      <w:pPr>
        <w:spacing w:before="100"/>
        <w:ind w:left="708" w:firstLine="708"/>
        <w:rPr>
          <w:rFonts w:ascii="Marianne" w:hAnsi="Marianne"/>
          <w:sz w:val="14"/>
        </w:rPr>
      </w:pPr>
      <w:r w:rsidRPr="00105E3A">
        <w:rPr>
          <w:rFonts w:ascii="Marianne" w:hAnsi="Marianne"/>
          <w:sz w:val="14"/>
        </w:rPr>
        <w:t>Source e-fit</w:t>
      </w:r>
    </w:p>
    <w:p w14:paraId="3C6A829B" w14:textId="77777777" w:rsidR="00105E3A" w:rsidRDefault="00105E3A" w:rsidP="00105E3A">
      <w:pPr>
        <w:spacing w:before="100"/>
        <w:rPr>
          <w:rFonts w:ascii="Marianne" w:hAnsi="Marianne"/>
          <w:sz w:val="14"/>
        </w:rPr>
      </w:pPr>
    </w:p>
    <w:p w14:paraId="5D2159E9" w14:textId="77777777" w:rsidR="00105E3A" w:rsidRDefault="004016BB" w:rsidP="00105E3A">
      <w:pPr>
        <w:spacing w:before="100"/>
        <w:jc w:val="center"/>
        <w:rPr>
          <w:rFonts w:ascii="Marianne" w:hAnsi="Marianne"/>
          <w:sz w:val="14"/>
        </w:rPr>
      </w:pPr>
      <w:r>
        <w:rPr>
          <w:noProof/>
          <w:lang w:eastAsia="fr-FR"/>
        </w:rPr>
        <w:drawing>
          <wp:inline distT="0" distB="0" distL="0" distR="0" wp14:anchorId="6D2A4BCA" wp14:editId="0AAA8869">
            <wp:extent cx="4572000" cy="2743200"/>
            <wp:effectExtent l="0" t="0" r="0" b="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83252C" w14:textId="77777777" w:rsidR="00105E3A" w:rsidRDefault="00105E3A" w:rsidP="00105E3A">
      <w:pPr>
        <w:spacing w:before="100"/>
        <w:rPr>
          <w:rFonts w:ascii="Marianne" w:hAnsi="Marianne"/>
          <w:sz w:val="14"/>
        </w:rPr>
      </w:pPr>
    </w:p>
    <w:p w14:paraId="3935E78B" w14:textId="77777777" w:rsidR="00105E3A" w:rsidRDefault="00105E3A" w:rsidP="00105E3A">
      <w:pPr>
        <w:spacing w:before="100"/>
        <w:rPr>
          <w:rFonts w:ascii="Marianne" w:hAnsi="Marianne"/>
          <w:color w:val="00B050"/>
          <w:sz w:val="22"/>
        </w:rPr>
      </w:pPr>
      <w:r>
        <w:rPr>
          <w:rFonts w:ascii="Marianne" w:hAnsi="Marianne"/>
          <w:sz w:val="22"/>
        </w:rPr>
        <w:lastRenderedPageBreak/>
        <w:t xml:space="preserve">La consommation de produits sanguins labiles (PSL), après avoir augmenté </w:t>
      </w:r>
      <w:r w:rsidR="0001640D">
        <w:rPr>
          <w:rFonts w:ascii="Marianne" w:hAnsi="Marianne"/>
          <w:sz w:val="22"/>
        </w:rPr>
        <w:t>de 1 à 4% par an au plan régional comme national entre 2005 et 2012, est en décroissance depuis 2012, malgré une lég</w:t>
      </w:r>
      <w:r w:rsidR="00944A6F">
        <w:rPr>
          <w:rFonts w:ascii="Marianne" w:hAnsi="Marianne"/>
          <w:sz w:val="22"/>
        </w:rPr>
        <w:t xml:space="preserve">ère reprise entre 2016 et 2017. </w:t>
      </w:r>
      <w:r w:rsidR="00944A6F" w:rsidRPr="00944A6F">
        <w:rPr>
          <w:rFonts w:ascii="Marianne" w:hAnsi="Marianne"/>
          <w:color w:val="00B050"/>
          <w:sz w:val="22"/>
        </w:rPr>
        <w:t>O</w:t>
      </w:r>
      <w:r w:rsidR="0001640D" w:rsidRPr="00944A6F">
        <w:rPr>
          <w:rFonts w:ascii="Marianne" w:hAnsi="Marianne"/>
          <w:color w:val="00B050"/>
          <w:sz w:val="22"/>
        </w:rPr>
        <w:t xml:space="preserve">n </w:t>
      </w:r>
      <w:r w:rsidR="0001640D" w:rsidRPr="0001640D">
        <w:rPr>
          <w:rFonts w:ascii="Marianne" w:hAnsi="Marianne"/>
          <w:color w:val="00B050"/>
          <w:sz w:val="22"/>
        </w:rPr>
        <w:t>note ains</w:t>
      </w:r>
      <w:r w:rsidR="00DB2B08">
        <w:rPr>
          <w:rFonts w:ascii="Marianne" w:hAnsi="Marianne"/>
          <w:color w:val="00B050"/>
          <w:sz w:val="22"/>
        </w:rPr>
        <w:t>i une diminution régionale de -12.2</w:t>
      </w:r>
      <w:r w:rsidR="0001640D" w:rsidRPr="0001640D">
        <w:rPr>
          <w:rFonts w:ascii="Marianne" w:hAnsi="Marianne"/>
          <w:color w:val="00B050"/>
          <w:sz w:val="22"/>
        </w:rPr>
        <w:t xml:space="preserve"> % du total des PSL transfusés en région </w:t>
      </w:r>
      <w:r w:rsidR="00944A6F">
        <w:rPr>
          <w:rFonts w:ascii="Marianne" w:hAnsi="Marianne"/>
          <w:color w:val="00B050"/>
          <w:sz w:val="22"/>
        </w:rPr>
        <w:t>ARA</w:t>
      </w:r>
      <w:r w:rsidR="0001640D">
        <w:rPr>
          <w:rFonts w:ascii="Marianne" w:hAnsi="Marianne"/>
          <w:color w:val="00B050"/>
          <w:sz w:val="22"/>
        </w:rPr>
        <w:t xml:space="preserve"> </w:t>
      </w:r>
      <w:r w:rsidR="00DB2B08">
        <w:rPr>
          <w:rFonts w:ascii="Marianne" w:hAnsi="Marianne"/>
          <w:color w:val="00B050"/>
          <w:sz w:val="22"/>
        </w:rPr>
        <w:t>si on compare 2012 et 2021</w:t>
      </w:r>
      <w:r w:rsidR="00944A6F">
        <w:rPr>
          <w:rFonts w:ascii="Marianne" w:hAnsi="Marianne"/>
          <w:color w:val="00B050"/>
          <w:sz w:val="22"/>
        </w:rPr>
        <w:t xml:space="preserve">. </w:t>
      </w:r>
    </w:p>
    <w:p w14:paraId="6400A22D" w14:textId="77777777" w:rsidR="0001640D" w:rsidRDefault="0001640D" w:rsidP="00105E3A">
      <w:pPr>
        <w:spacing w:before="100"/>
        <w:rPr>
          <w:rFonts w:ascii="Marianne" w:hAnsi="Marianne"/>
          <w:sz w:val="22"/>
        </w:rPr>
      </w:pPr>
    </w:p>
    <w:p w14:paraId="075A7AA8" w14:textId="77777777" w:rsidR="00B12075" w:rsidRPr="00CB782C" w:rsidRDefault="00B12075" w:rsidP="00CB782C">
      <w:pPr>
        <w:pStyle w:val="Paragraphedeliste"/>
        <w:numPr>
          <w:ilvl w:val="0"/>
          <w:numId w:val="7"/>
        </w:numPr>
        <w:ind w:left="709" w:hanging="425"/>
        <w:rPr>
          <w:rFonts w:ascii="Marianne" w:hAnsi="Marianne"/>
          <w:color w:val="2424FF" w:themeColor="text2" w:themeTint="99"/>
          <w:sz w:val="28"/>
          <w:u w:val="single"/>
        </w:rPr>
      </w:pPr>
      <w:r w:rsidRPr="00CB782C">
        <w:rPr>
          <w:rFonts w:ascii="Marianne" w:hAnsi="Marianne"/>
          <w:color w:val="2424FF" w:themeColor="text2" w:themeTint="99"/>
          <w:sz w:val="28"/>
          <w:u w:val="single"/>
        </w:rPr>
        <w:t xml:space="preserve">Transfusion par type de PSL en ARA </w:t>
      </w:r>
    </w:p>
    <w:p w14:paraId="35203E7F" w14:textId="77777777" w:rsidR="00AB61F3" w:rsidRPr="00AB61F3" w:rsidRDefault="00AB61F3" w:rsidP="00AB61F3">
      <w:pPr>
        <w:ind w:left="426"/>
        <w:rPr>
          <w:rFonts w:ascii="Marianne" w:hAnsi="Marianne"/>
          <w:sz w:val="22"/>
          <w:u w:val="single"/>
        </w:rPr>
      </w:pPr>
    </w:p>
    <w:p w14:paraId="310A6235" w14:textId="77777777" w:rsidR="00B12075" w:rsidRDefault="00B12075" w:rsidP="00B12075">
      <w:pPr>
        <w:rPr>
          <w:rFonts w:ascii="Marianne" w:hAnsi="Marianne"/>
          <w:sz w:val="22"/>
        </w:rPr>
      </w:pPr>
    </w:p>
    <w:tbl>
      <w:tblPr>
        <w:tblW w:w="9731" w:type="dxa"/>
        <w:tblCellMar>
          <w:left w:w="70" w:type="dxa"/>
          <w:right w:w="70" w:type="dxa"/>
        </w:tblCellMar>
        <w:tblLook w:val="04A0" w:firstRow="1" w:lastRow="0" w:firstColumn="1" w:lastColumn="0" w:noHBand="0" w:noVBand="1"/>
      </w:tblPr>
      <w:tblGrid>
        <w:gridCol w:w="1601"/>
        <w:gridCol w:w="1601"/>
        <w:gridCol w:w="1726"/>
        <w:gridCol w:w="1601"/>
        <w:gridCol w:w="1601"/>
        <w:gridCol w:w="1601"/>
      </w:tblGrid>
      <w:tr w:rsidR="00AB61F3" w:rsidRPr="00AB61F3" w14:paraId="0929D7D7" w14:textId="77777777"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65D72" w14:textId="77777777" w:rsidR="00AB61F3" w:rsidRPr="00AB61F3" w:rsidRDefault="00AB61F3" w:rsidP="00AB61F3">
            <w:pPr>
              <w:jc w:val="center"/>
              <w:rPr>
                <w:rFonts w:eastAsia="Times New Roman" w:cs="Calibri"/>
                <w:b/>
                <w:bCs/>
                <w:sz w:val="22"/>
                <w:szCs w:val="22"/>
                <w:lang w:eastAsia="fr-FR"/>
              </w:rPr>
            </w:pPr>
            <w:r w:rsidRPr="00AB61F3">
              <w:rPr>
                <w:rFonts w:eastAsia="Times New Roman" w:cs="Calibri"/>
                <w:b/>
                <w:bCs/>
                <w:sz w:val="22"/>
                <w:szCs w:val="22"/>
                <w:lang w:eastAsia="fr-FR"/>
              </w:rPr>
              <w:t>ANNEE</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BE895" w14:textId="77777777" w:rsidR="00AB61F3" w:rsidRPr="00AB61F3" w:rsidRDefault="00AB61F3" w:rsidP="00AB61F3">
            <w:pPr>
              <w:jc w:val="center"/>
              <w:rPr>
                <w:rFonts w:eastAsia="Times New Roman" w:cs="Calibri"/>
                <w:b/>
                <w:bCs/>
                <w:sz w:val="22"/>
                <w:szCs w:val="22"/>
                <w:lang w:eastAsia="fr-FR"/>
              </w:rPr>
            </w:pPr>
            <w:r w:rsidRPr="00AB61F3">
              <w:rPr>
                <w:rFonts w:eastAsia="Times New Roman" w:cs="Calibri"/>
                <w:b/>
                <w:bCs/>
                <w:sz w:val="22"/>
                <w:szCs w:val="22"/>
                <w:lang w:eastAsia="fr-FR"/>
              </w:rPr>
              <w:t>CGR</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73DE" w14:textId="77777777" w:rsidR="00AB61F3" w:rsidRPr="00AB61F3" w:rsidRDefault="00AB61F3" w:rsidP="00AB61F3">
            <w:pPr>
              <w:jc w:val="center"/>
              <w:rPr>
                <w:rFonts w:eastAsia="Times New Roman" w:cs="Calibri"/>
                <w:b/>
                <w:bCs/>
                <w:sz w:val="22"/>
                <w:szCs w:val="22"/>
                <w:lang w:eastAsia="fr-FR"/>
              </w:rPr>
            </w:pPr>
            <w:r w:rsidRPr="00AB61F3">
              <w:rPr>
                <w:rFonts w:eastAsia="Times New Roman" w:cs="Calibri"/>
                <w:b/>
                <w:bCs/>
                <w:sz w:val="22"/>
                <w:szCs w:val="22"/>
                <w:lang w:eastAsia="fr-FR"/>
              </w:rPr>
              <w:t>PLAQUETTES</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80063" w14:textId="77777777" w:rsidR="00AB61F3" w:rsidRPr="00AB61F3" w:rsidRDefault="00AB61F3" w:rsidP="00AB61F3">
            <w:pPr>
              <w:jc w:val="center"/>
              <w:rPr>
                <w:rFonts w:eastAsia="Times New Roman" w:cs="Calibri"/>
                <w:b/>
                <w:bCs/>
                <w:sz w:val="22"/>
                <w:szCs w:val="22"/>
                <w:lang w:eastAsia="fr-FR"/>
              </w:rPr>
            </w:pPr>
            <w:r w:rsidRPr="00AB61F3">
              <w:rPr>
                <w:rFonts w:eastAsia="Times New Roman" w:cs="Calibri"/>
                <w:b/>
                <w:bCs/>
                <w:sz w:val="22"/>
                <w:szCs w:val="22"/>
                <w:lang w:eastAsia="fr-FR"/>
              </w:rPr>
              <w:t>PLASMA</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3AFA7" w14:textId="77777777" w:rsidR="00AB61F3" w:rsidRPr="00AB61F3" w:rsidRDefault="00AB61F3" w:rsidP="00AB61F3">
            <w:pPr>
              <w:jc w:val="center"/>
              <w:rPr>
                <w:rFonts w:eastAsia="Times New Roman" w:cs="Calibri"/>
                <w:b/>
                <w:bCs/>
                <w:sz w:val="22"/>
                <w:szCs w:val="22"/>
                <w:lang w:eastAsia="fr-FR"/>
              </w:rPr>
            </w:pPr>
            <w:r w:rsidRPr="00AB61F3">
              <w:rPr>
                <w:rFonts w:eastAsia="Times New Roman" w:cs="Calibri"/>
                <w:b/>
                <w:bCs/>
                <w:sz w:val="22"/>
                <w:szCs w:val="22"/>
                <w:lang w:eastAsia="fr-FR"/>
              </w:rPr>
              <w:t>AUTRES</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683C5" w14:textId="77777777" w:rsidR="00AB61F3" w:rsidRPr="00AB61F3" w:rsidRDefault="00AB61F3" w:rsidP="00AB61F3">
            <w:pPr>
              <w:jc w:val="center"/>
              <w:rPr>
                <w:rFonts w:eastAsia="Times New Roman" w:cs="Calibri"/>
                <w:b/>
                <w:bCs/>
                <w:sz w:val="22"/>
                <w:szCs w:val="22"/>
                <w:lang w:eastAsia="fr-FR"/>
              </w:rPr>
            </w:pPr>
            <w:r w:rsidRPr="00AB61F3">
              <w:rPr>
                <w:rFonts w:eastAsia="Times New Roman" w:cs="Calibri"/>
                <w:b/>
                <w:bCs/>
                <w:sz w:val="22"/>
                <w:szCs w:val="22"/>
                <w:lang w:eastAsia="fr-FR"/>
              </w:rPr>
              <w:t>TOTAL</w:t>
            </w:r>
          </w:p>
        </w:tc>
      </w:tr>
      <w:tr w:rsidR="00AB61F3" w:rsidRPr="00AB61F3" w14:paraId="4BE25B9C" w14:textId="77777777"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9FA38" w14:textId="77777777" w:rsidR="00AB61F3" w:rsidRPr="00AB61F3" w:rsidRDefault="00AB61F3" w:rsidP="00AB61F3">
            <w:pPr>
              <w:jc w:val="center"/>
              <w:rPr>
                <w:rFonts w:eastAsia="Times New Roman" w:cs="Calibri"/>
                <w:b/>
                <w:bCs/>
                <w:color w:val="000000"/>
                <w:sz w:val="22"/>
                <w:szCs w:val="22"/>
                <w:lang w:eastAsia="fr-FR"/>
              </w:rPr>
            </w:pPr>
            <w:r w:rsidRPr="00AB61F3">
              <w:rPr>
                <w:rFonts w:eastAsia="Times New Roman" w:cs="Calibri"/>
                <w:b/>
                <w:bCs/>
                <w:color w:val="000000"/>
                <w:sz w:val="22"/>
                <w:szCs w:val="22"/>
                <w:lang w:eastAsia="fr-FR"/>
              </w:rPr>
              <w:t>2016</w:t>
            </w:r>
          </w:p>
        </w:tc>
        <w:tc>
          <w:tcPr>
            <w:tcW w:w="1601" w:type="dxa"/>
            <w:tcBorders>
              <w:top w:val="nil"/>
              <w:left w:val="nil"/>
              <w:bottom w:val="single" w:sz="4" w:space="0" w:color="auto"/>
              <w:right w:val="single" w:sz="4" w:space="0" w:color="auto"/>
            </w:tcBorders>
            <w:shd w:val="clear" w:color="auto" w:fill="auto"/>
            <w:noWrap/>
            <w:vAlign w:val="center"/>
            <w:hideMark/>
          </w:tcPr>
          <w:p w14:paraId="22110924"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266 368</w:t>
            </w:r>
          </w:p>
        </w:tc>
        <w:tc>
          <w:tcPr>
            <w:tcW w:w="1726" w:type="dxa"/>
            <w:tcBorders>
              <w:top w:val="nil"/>
              <w:left w:val="nil"/>
              <w:bottom w:val="single" w:sz="4" w:space="0" w:color="auto"/>
              <w:right w:val="single" w:sz="4" w:space="0" w:color="auto"/>
            </w:tcBorders>
            <w:shd w:val="clear" w:color="auto" w:fill="auto"/>
            <w:noWrap/>
            <w:vAlign w:val="center"/>
            <w:hideMark/>
          </w:tcPr>
          <w:p w14:paraId="029878E8"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35 612</w:t>
            </w:r>
          </w:p>
        </w:tc>
        <w:tc>
          <w:tcPr>
            <w:tcW w:w="1601" w:type="dxa"/>
            <w:tcBorders>
              <w:top w:val="nil"/>
              <w:left w:val="nil"/>
              <w:bottom w:val="single" w:sz="4" w:space="0" w:color="auto"/>
              <w:right w:val="single" w:sz="4" w:space="0" w:color="auto"/>
            </w:tcBorders>
            <w:shd w:val="clear" w:color="auto" w:fill="auto"/>
            <w:noWrap/>
            <w:vAlign w:val="center"/>
            <w:hideMark/>
          </w:tcPr>
          <w:p w14:paraId="2E63130E"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32 043</w:t>
            </w:r>
          </w:p>
        </w:tc>
        <w:tc>
          <w:tcPr>
            <w:tcW w:w="1601" w:type="dxa"/>
            <w:tcBorders>
              <w:top w:val="nil"/>
              <w:left w:val="nil"/>
              <w:bottom w:val="single" w:sz="4" w:space="0" w:color="auto"/>
              <w:right w:val="single" w:sz="4" w:space="0" w:color="auto"/>
            </w:tcBorders>
            <w:shd w:val="clear" w:color="auto" w:fill="auto"/>
            <w:noWrap/>
            <w:vAlign w:val="center"/>
            <w:hideMark/>
          </w:tcPr>
          <w:p w14:paraId="29DED176" w14:textId="77777777" w:rsidR="00696C57" w:rsidRPr="00AB61F3" w:rsidRDefault="00696C57" w:rsidP="00696C57">
            <w:pPr>
              <w:jc w:val="center"/>
              <w:rPr>
                <w:rFonts w:eastAsia="Times New Roman" w:cs="Calibri"/>
                <w:color w:val="000000"/>
                <w:sz w:val="22"/>
                <w:szCs w:val="22"/>
                <w:lang w:eastAsia="fr-FR"/>
              </w:rPr>
            </w:pPr>
            <w:r>
              <w:rPr>
                <w:rFonts w:eastAsia="Times New Roman" w:cs="Calibri"/>
                <w:color w:val="000000"/>
                <w:sz w:val="22"/>
                <w:szCs w:val="22"/>
                <w:lang w:eastAsia="fr-FR"/>
              </w:rPr>
              <w:t>837</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67062" w14:textId="77777777" w:rsidR="00AB61F3" w:rsidRPr="00AB61F3" w:rsidRDefault="00AB61F3" w:rsidP="00696C57">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334</w:t>
            </w:r>
            <w:r w:rsidR="00696C57">
              <w:rPr>
                <w:rFonts w:eastAsia="Times New Roman" w:cs="Calibri"/>
                <w:color w:val="000000"/>
                <w:sz w:val="22"/>
                <w:szCs w:val="22"/>
                <w:lang w:eastAsia="fr-FR"/>
              </w:rPr>
              <w:t xml:space="preserve"> 860</w:t>
            </w:r>
          </w:p>
        </w:tc>
      </w:tr>
      <w:tr w:rsidR="00AB61F3" w:rsidRPr="00AB61F3" w14:paraId="68A4C7AF" w14:textId="77777777"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13AC0" w14:textId="77777777" w:rsidR="00AB61F3" w:rsidRPr="00AB61F3" w:rsidRDefault="00AB61F3" w:rsidP="00AB61F3">
            <w:pPr>
              <w:jc w:val="center"/>
              <w:rPr>
                <w:rFonts w:eastAsia="Times New Roman" w:cs="Calibri"/>
                <w:b/>
                <w:bCs/>
                <w:color w:val="000000"/>
                <w:sz w:val="22"/>
                <w:szCs w:val="22"/>
                <w:lang w:eastAsia="fr-FR"/>
              </w:rPr>
            </w:pPr>
            <w:r w:rsidRPr="00AB61F3">
              <w:rPr>
                <w:rFonts w:eastAsia="Times New Roman" w:cs="Calibri"/>
                <w:b/>
                <w:bCs/>
                <w:color w:val="000000"/>
                <w:sz w:val="22"/>
                <w:szCs w:val="22"/>
                <w:lang w:eastAsia="fr-FR"/>
              </w:rPr>
              <w:t>2017</w:t>
            </w:r>
          </w:p>
        </w:tc>
        <w:tc>
          <w:tcPr>
            <w:tcW w:w="1601" w:type="dxa"/>
            <w:tcBorders>
              <w:top w:val="nil"/>
              <w:left w:val="nil"/>
              <w:bottom w:val="single" w:sz="4" w:space="0" w:color="auto"/>
              <w:right w:val="single" w:sz="4" w:space="0" w:color="auto"/>
            </w:tcBorders>
            <w:shd w:val="clear" w:color="auto" w:fill="auto"/>
            <w:noWrap/>
            <w:vAlign w:val="center"/>
            <w:hideMark/>
          </w:tcPr>
          <w:p w14:paraId="6C97B1BD"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265 343</w:t>
            </w:r>
          </w:p>
        </w:tc>
        <w:tc>
          <w:tcPr>
            <w:tcW w:w="1726" w:type="dxa"/>
            <w:tcBorders>
              <w:top w:val="nil"/>
              <w:left w:val="nil"/>
              <w:bottom w:val="single" w:sz="4" w:space="0" w:color="auto"/>
              <w:right w:val="single" w:sz="4" w:space="0" w:color="auto"/>
            </w:tcBorders>
            <w:shd w:val="clear" w:color="auto" w:fill="auto"/>
            <w:noWrap/>
            <w:vAlign w:val="center"/>
            <w:hideMark/>
          </w:tcPr>
          <w:p w14:paraId="128A7F46"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37 568</w:t>
            </w:r>
          </w:p>
        </w:tc>
        <w:tc>
          <w:tcPr>
            <w:tcW w:w="1601" w:type="dxa"/>
            <w:tcBorders>
              <w:top w:val="nil"/>
              <w:left w:val="nil"/>
              <w:bottom w:val="single" w:sz="4" w:space="0" w:color="auto"/>
              <w:right w:val="single" w:sz="4" w:space="0" w:color="auto"/>
            </w:tcBorders>
            <w:shd w:val="clear" w:color="auto" w:fill="auto"/>
            <w:noWrap/>
            <w:vAlign w:val="center"/>
            <w:hideMark/>
          </w:tcPr>
          <w:p w14:paraId="66414B36"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33 758</w:t>
            </w:r>
          </w:p>
        </w:tc>
        <w:tc>
          <w:tcPr>
            <w:tcW w:w="1601" w:type="dxa"/>
            <w:tcBorders>
              <w:top w:val="nil"/>
              <w:left w:val="nil"/>
              <w:bottom w:val="single" w:sz="4" w:space="0" w:color="auto"/>
              <w:right w:val="single" w:sz="4" w:space="0" w:color="auto"/>
            </w:tcBorders>
            <w:shd w:val="clear" w:color="auto" w:fill="auto"/>
            <w:noWrap/>
            <w:vAlign w:val="center"/>
            <w:hideMark/>
          </w:tcPr>
          <w:p w14:paraId="71EF4BF4" w14:textId="77777777" w:rsidR="00AB61F3" w:rsidRPr="00AB61F3" w:rsidRDefault="00696C57" w:rsidP="00AB61F3">
            <w:pPr>
              <w:jc w:val="center"/>
              <w:rPr>
                <w:rFonts w:eastAsia="Times New Roman" w:cs="Calibri"/>
                <w:color w:val="000000"/>
                <w:sz w:val="22"/>
                <w:szCs w:val="22"/>
                <w:lang w:eastAsia="fr-FR"/>
              </w:rPr>
            </w:pPr>
            <w:r>
              <w:rPr>
                <w:rFonts w:eastAsia="Times New Roman" w:cs="Calibri"/>
                <w:color w:val="000000"/>
                <w:sz w:val="22"/>
                <w:szCs w:val="22"/>
                <w:lang w:eastAsia="fr-FR"/>
              </w:rPr>
              <w:t>148</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1BAB8" w14:textId="77777777" w:rsidR="00AB61F3" w:rsidRPr="00AB61F3" w:rsidRDefault="00AB61F3" w:rsidP="00696C57">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336</w:t>
            </w:r>
            <w:r w:rsidR="00696C57">
              <w:rPr>
                <w:rFonts w:eastAsia="Times New Roman" w:cs="Calibri"/>
                <w:color w:val="000000"/>
                <w:sz w:val="22"/>
                <w:szCs w:val="22"/>
                <w:lang w:eastAsia="fr-FR"/>
              </w:rPr>
              <w:t xml:space="preserve"> 717</w:t>
            </w:r>
          </w:p>
        </w:tc>
      </w:tr>
      <w:tr w:rsidR="00AB61F3" w:rsidRPr="00AB61F3" w14:paraId="6FE5AF17" w14:textId="77777777"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D702D" w14:textId="77777777" w:rsidR="00AB61F3" w:rsidRPr="00AB61F3" w:rsidRDefault="00AB61F3" w:rsidP="00AB61F3">
            <w:pPr>
              <w:jc w:val="center"/>
              <w:rPr>
                <w:rFonts w:eastAsia="Times New Roman" w:cs="Calibri"/>
                <w:b/>
                <w:bCs/>
                <w:color w:val="000000"/>
                <w:sz w:val="22"/>
                <w:szCs w:val="22"/>
                <w:lang w:eastAsia="fr-FR"/>
              </w:rPr>
            </w:pPr>
            <w:r w:rsidRPr="00AB61F3">
              <w:rPr>
                <w:rFonts w:eastAsia="Times New Roman" w:cs="Calibri"/>
                <w:b/>
                <w:bCs/>
                <w:color w:val="000000"/>
                <w:sz w:val="22"/>
                <w:szCs w:val="22"/>
                <w:lang w:eastAsia="fr-FR"/>
              </w:rPr>
              <w:t>2018</w:t>
            </w:r>
          </w:p>
        </w:tc>
        <w:tc>
          <w:tcPr>
            <w:tcW w:w="1601" w:type="dxa"/>
            <w:tcBorders>
              <w:top w:val="nil"/>
              <w:left w:val="nil"/>
              <w:bottom w:val="single" w:sz="4" w:space="0" w:color="auto"/>
              <w:right w:val="single" w:sz="4" w:space="0" w:color="auto"/>
            </w:tcBorders>
            <w:shd w:val="clear" w:color="auto" w:fill="auto"/>
            <w:noWrap/>
            <w:vAlign w:val="center"/>
            <w:hideMark/>
          </w:tcPr>
          <w:p w14:paraId="11151B88"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265 600</w:t>
            </w:r>
          </w:p>
        </w:tc>
        <w:tc>
          <w:tcPr>
            <w:tcW w:w="1726" w:type="dxa"/>
            <w:tcBorders>
              <w:top w:val="nil"/>
              <w:left w:val="nil"/>
              <w:bottom w:val="single" w:sz="4" w:space="0" w:color="auto"/>
              <w:right w:val="single" w:sz="4" w:space="0" w:color="auto"/>
            </w:tcBorders>
            <w:shd w:val="clear" w:color="auto" w:fill="auto"/>
            <w:noWrap/>
            <w:vAlign w:val="center"/>
            <w:hideMark/>
          </w:tcPr>
          <w:p w14:paraId="71CDF82F"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40 058</w:t>
            </w:r>
          </w:p>
        </w:tc>
        <w:tc>
          <w:tcPr>
            <w:tcW w:w="1601" w:type="dxa"/>
            <w:tcBorders>
              <w:top w:val="nil"/>
              <w:left w:val="nil"/>
              <w:bottom w:val="single" w:sz="4" w:space="0" w:color="auto"/>
              <w:right w:val="single" w:sz="4" w:space="0" w:color="auto"/>
            </w:tcBorders>
            <w:shd w:val="clear" w:color="auto" w:fill="auto"/>
            <w:noWrap/>
            <w:vAlign w:val="center"/>
            <w:hideMark/>
          </w:tcPr>
          <w:p w14:paraId="05B723BB"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23 730</w:t>
            </w:r>
          </w:p>
        </w:tc>
        <w:tc>
          <w:tcPr>
            <w:tcW w:w="1601" w:type="dxa"/>
            <w:tcBorders>
              <w:top w:val="nil"/>
              <w:left w:val="nil"/>
              <w:bottom w:val="single" w:sz="4" w:space="0" w:color="auto"/>
              <w:right w:val="single" w:sz="4" w:space="0" w:color="auto"/>
            </w:tcBorders>
            <w:shd w:val="clear" w:color="auto" w:fill="auto"/>
            <w:noWrap/>
            <w:vAlign w:val="center"/>
            <w:hideMark/>
          </w:tcPr>
          <w:p w14:paraId="5DE26BC3" w14:textId="77777777" w:rsidR="00AB61F3" w:rsidRPr="00AB61F3" w:rsidRDefault="00696C57" w:rsidP="00AB61F3">
            <w:pPr>
              <w:jc w:val="center"/>
              <w:rPr>
                <w:rFonts w:eastAsia="Times New Roman" w:cs="Calibri"/>
                <w:color w:val="000000"/>
                <w:sz w:val="22"/>
                <w:szCs w:val="22"/>
                <w:lang w:eastAsia="fr-FR"/>
              </w:rPr>
            </w:pPr>
            <w:r>
              <w:rPr>
                <w:rFonts w:eastAsia="Times New Roman" w:cs="Calibri"/>
                <w:color w:val="000000"/>
                <w:sz w:val="22"/>
                <w:szCs w:val="22"/>
                <w:lang w:eastAsia="fr-FR"/>
              </w:rPr>
              <w:t>91</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D05D5" w14:textId="77777777" w:rsidR="00AB61F3" w:rsidRPr="00AB61F3" w:rsidRDefault="00AB61F3" w:rsidP="00696C57">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329</w:t>
            </w:r>
            <w:r w:rsidR="00696C57">
              <w:rPr>
                <w:rFonts w:eastAsia="Times New Roman" w:cs="Calibri"/>
                <w:color w:val="000000"/>
                <w:sz w:val="22"/>
                <w:szCs w:val="22"/>
                <w:lang w:eastAsia="fr-FR"/>
              </w:rPr>
              <w:t xml:space="preserve"> 479</w:t>
            </w:r>
          </w:p>
        </w:tc>
      </w:tr>
      <w:tr w:rsidR="00AB61F3" w:rsidRPr="00AB61F3" w14:paraId="5E419048" w14:textId="77777777"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B0914" w14:textId="77777777" w:rsidR="00AB61F3" w:rsidRPr="00AB61F3" w:rsidRDefault="00AB61F3" w:rsidP="00AB61F3">
            <w:pPr>
              <w:jc w:val="center"/>
              <w:rPr>
                <w:rFonts w:eastAsia="Times New Roman" w:cs="Calibri"/>
                <w:b/>
                <w:bCs/>
                <w:color w:val="000000"/>
                <w:sz w:val="22"/>
                <w:szCs w:val="22"/>
                <w:lang w:eastAsia="fr-FR"/>
              </w:rPr>
            </w:pPr>
            <w:r w:rsidRPr="00AB61F3">
              <w:rPr>
                <w:rFonts w:eastAsia="Times New Roman" w:cs="Calibri"/>
                <w:b/>
                <w:bCs/>
                <w:color w:val="000000"/>
                <w:sz w:val="22"/>
                <w:szCs w:val="22"/>
                <w:lang w:eastAsia="fr-FR"/>
              </w:rPr>
              <w:t>2019</w:t>
            </w:r>
          </w:p>
        </w:tc>
        <w:tc>
          <w:tcPr>
            <w:tcW w:w="1601" w:type="dxa"/>
            <w:tcBorders>
              <w:top w:val="nil"/>
              <w:left w:val="nil"/>
              <w:bottom w:val="single" w:sz="4" w:space="0" w:color="auto"/>
              <w:right w:val="single" w:sz="4" w:space="0" w:color="auto"/>
            </w:tcBorders>
            <w:shd w:val="clear" w:color="auto" w:fill="auto"/>
            <w:noWrap/>
            <w:vAlign w:val="center"/>
            <w:hideMark/>
          </w:tcPr>
          <w:p w14:paraId="60182AB1"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264 194</w:t>
            </w:r>
          </w:p>
        </w:tc>
        <w:tc>
          <w:tcPr>
            <w:tcW w:w="1726" w:type="dxa"/>
            <w:tcBorders>
              <w:top w:val="nil"/>
              <w:left w:val="nil"/>
              <w:bottom w:val="single" w:sz="4" w:space="0" w:color="auto"/>
              <w:right w:val="single" w:sz="4" w:space="0" w:color="auto"/>
            </w:tcBorders>
            <w:shd w:val="clear" w:color="auto" w:fill="auto"/>
            <w:noWrap/>
            <w:vAlign w:val="center"/>
            <w:hideMark/>
          </w:tcPr>
          <w:p w14:paraId="1A2AADC2"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37 314</w:t>
            </w:r>
          </w:p>
        </w:tc>
        <w:tc>
          <w:tcPr>
            <w:tcW w:w="1601" w:type="dxa"/>
            <w:tcBorders>
              <w:top w:val="nil"/>
              <w:left w:val="nil"/>
              <w:bottom w:val="single" w:sz="4" w:space="0" w:color="auto"/>
              <w:right w:val="single" w:sz="4" w:space="0" w:color="auto"/>
            </w:tcBorders>
            <w:shd w:val="clear" w:color="auto" w:fill="auto"/>
            <w:noWrap/>
            <w:vAlign w:val="center"/>
            <w:hideMark/>
          </w:tcPr>
          <w:p w14:paraId="72589CB4"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24 020</w:t>
            </w:r>
          </w:p>
        </w:tc>
        <w:tc>
          <w:tcPr>
            <w:tcW w:w="1601" w:type="dxa"/>
            <w:tcBorders>
              <w:top w:val="nil"/>
              <w:left w:val="nil"/>
              <w:bottom w:val="single" w:sz="4" w:space="0" w:color="auto"/>
              <w:right w:val="single" w:sz="4" w:space="0" w:color="auto"/>
            </w:tcBorders>
            <w:shd w:val="clear" w:color="auto" w:fill="auto"/>
            <w:noWrap/>
            <w:vAlign w:val="center"/>
            <w:hideMark/>
          </w:tcPr>
          <w:p w14:paraId="4C808C31" w14:textId="77777777" w:rsidR="00AB61F3" w:rsidRPr="00AB61F3" w:rsidRDefault="00696C57" w:rsidP="00AB61F3">
            <w:pPr>
              <w:jc w:val="center"/>
              <w:rPr>
                <w:rFonts w:eastAsia="Times New Roman" w:cs="Calibri"/>
                <w:color w:val="000000"/>
                <w:sz w:val="22"/>
                <w:szCs w:val="22"/>
                <w:lang w:eastAsia="fr-FR"/>
              </w:rPr>
            </w:pPr>
            <w:r>
              <w:rPr>
                <w:rFonts w:eastAsia="Times New Roman" w:cs="Calibri"/>
                <w:color w:val="000000"/>
                <w:sz w:val="22"/>
                <w:szCs w:val="22"/>
                <w:lang w:eastAsia="fr-FR"/>
              </w:rPr>
              <w:t>92</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F15BB" w14:textId="77777777" w:rsidR="00AB61F3" w:rsidRPr="00AB61F3" w:rsidRDefault="00AB61F3" w:rsidP="00696C57">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325</w:t>
            </w:r>
            <w:r w:rsidR="00696C57">
              <w:rPr>
                <w:rFonts w:eastAsia="Times New Roman" w:cs="Calibri"/>
                <w:color w:val="000000"/>
                <w:sz w:val="22"/>
                <w:szCs w:val="22"/>
                <w:lang w:eastAsia="fr-FR"/>
              </w:rPr>
              <w:t xml:space="preserve"> 620</w:t>
            </w:r>
          </w:p>
        </w:tc>
      </w:tr>
      <w:tr w:rsidR="00AB61F3" w:rsidRPr="00AB61F3" w14:paraId="0CE32B0B" w14:textId="77777777" w:rsidTr="0072703B">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902FC" w14:textId="77777777" w:rsidR="00AB61F3" w:rsidRPr="00AB61F3" w:rsidRDefault="00AB61F3" w:rsidP="00AB61F3">
            <w:pPr>
              <w:jc w:val="center"/>
              <w:rPr>
                <w:rFonts w:eastAsia="Times New Roman" w:cs="Calibri"/>
                <w:b/>
                <w:bCs/>
                <w:color w:val="000000"/>
                <w:sz w:val="22"/>
                <w:szCs w:val="22"/>
                <w:lang w:eastAsia="fr-FR"/>
              </w:rPr>
            </w:pPr>
            <w:r w:rsidRPr="00AB61F3">
              <w:rPr>
                <w:rFonts w:eastAsia="Times New Roman" w:cs="Calibri"/>
                <w:b/>
                <w:bCs/>
                <w:color w:val="000000"/>
                <w:sz w:val="22"/>
                <w:szCs w:val="22"/>
                <w:lang w:eastAsia="fr-FR"/>
              </w:rPr>
              <w:t>2020</w:t>
            </w:r>
          </w:p>
        </w:tc>
        <w:tc>
          <w:tcPr>
            <w:tcW w:w="1601" w:type="dxa"/>
            <w:tcBorders>
              <w:top w:val="nil"/>
              <w:left w:val="nil"/>
              <w:bottom w:val="single" w:sz="4" w:space="0" w:color="auto"/>
              <w:right w:val="single" w:sz="4" w:space="0" w:color="auto"/>
            </w:tcBorders>
            <w:shd w:val="clear" w:color="auto" w:fill="auto"/>
            <w:noWrap/>
            <w:vAlign w:val="center"/>
            <w:hideMark/>
          </w:tcPr>
          <w:p w14:paraId="50043571"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255 225</w:t>
            </w:r>
          </w:p>
        </w:tc>
        <w:tc>
          <w:tcPr>
            <w:tcW w:w="1726" w:type="dxa"/>
            <w:tcBorders>
              <w:top w:val="nil"/>
              <w:left w:val="nil"/>
              <w:bottom w:val="single" w:sz="4" w:space="0" w:color="auto"/>
              <w:right w:val="single" w:sz="4" w:space="0" w:color="auto"/>
            </w:tcBorders>
            <w:shd w:val="clear" w:color="auto" w:fill="auto"/>
            <w:noWrap/>
            <w:vAlign w:val="center"/>
            <w:hideMark/>
          </w:tcPr>
          <w:p w14:paraId="4C831D39"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37 607</w:t>
            </w:r>
          </w:p>
        </w:tc>
        <w:tc>
          <w:tcPr>
            <w:tcW w:w="1601" w:type="dxa"/>
            <w:tcBorders>
              <w:top w:val="nil"/>
              <w:left w:val="nil"/>
              <w:bottom w:val="single" w:sz="4" w:space="0" w:color="auto"/>
              <w:right w:val="single" w:sz="4" w:space="0" w:color="auto"/>
            </w:tcBorders>
            <w:shd w:val="clear" w:color="auto" w:fill="auto"/>
            <w:noWrap/>
            <w:vAlign w:val="center"/>
            <w:hideMark/>
          </w:tcPr>
          <w:p w14:paraId="5D04E022" w14:textId="77777777"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22 729</w:t>
            </w:r>
          </w:p>
        </w:tc>
        <w:tc>
          <w:tcPr>
            <w:tcW w:w="1601" w:type="dxa"/>
            <w:tcBorders>
              <w:top w:val="nil"/>
              <w:left w:val="nil"/>
              <w:bottom w:val="single" w:sz="4" w:space="0" w:color="auto"/>
              <w:right w:val="single" w:sz="4" w:space="0" w:color="auto"/>
            </w:tcBorders>
            <w:shd w:val="clear" w:color="auto" w:fill="auto"/>
            <w:noWrap/>
            <w:vAlign w:val="center"/>
            <w:hideMark/>
          </w:tcPr>
          <w:p w14:paraId="1F175CAF" w14:textId="77777777" w:rsidR="00AB61F3" w:rsidRPr="00AB61F3" w:rsidRDefault="00696C57" w:rsidP="00AB61F3">
            <w:pPr>
              <w:jc w:val="center"/>
              <w:rPr>
                <w:rFonts w:eastAsia="Times New Roman" w:cs="Calibri"/>
                <w:color w:val="000000"/>
                <w:sz w:val="22"/>
                <w:szCs w:val="22"/>
                <w:lang w:eastAsia="fr-FR"/>
              </w:rPr>
            </w:pPr>
            <w:r>
              <w:rPr>
                <w:rFonts w:eastAsia="Times New Roman" w:cs="Calibri"/>
                <w:color w:val="000000"/>
                <w:sz w:val="22"/>
                <w:szCs w:val="22"/>
                <w:lang w:eastAsia="fr-FR"/>
              </w:rPr>
              <w:t>66</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B615E" w14:textId="77777777" w:rsidR="00AB61F3" w:rsidRPr="00AB61F3" w:rsidRDefault="00AB61F3" w:rsidP="00696C57">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315</w:t>
            </w:r>
            <w:r w:rsidR="00696C57">
              <w:rPr>
                <w:rFonts w:eastAsia="Times New Roman" w:cs="Calibri"/>
                <w:color w:val="000000"/>
                <w:sz w:val="22"/>
                <w:szCs w:val="22"/>
                <w:lang w:eastAsia="fr-FR"/>
              </w:rPr>
              <w:t xml:space="preserve"> 627</w:t>
            </w:r>
          </w:p>
        </w:tc>
      </w:tr>
      <w:tr w:rsidR="0072703B" w:rsidRPr="00AB61F3" w14:paraId="5F2DDF9C" w14:textId="77777777"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tcPr>
          <w:p w14:paraId="01F6FAF3" w14:textId="77777777" w:rsidR="0072703B" w:rsidRPr="00AB61F3" w:rsidRDefault="0072703B" w:rsidP="00AB61F3">
            <w:pPr>
              <w:jc w:val="center"/>
              <w:rPr>
                <w:rFonts w:eastAsia="Times New Roman" w:cs="Calibri"/>
                <w:b/>
                <w:bCs/>
                <w:color w:val="000000"/>
                <w:sz w:val="22"/>
                <w:szCs w:val="22"/>
                <w:lang w:eastAsia="fr-FR"/>
              </w:rPr>
            </w:pPr>
            <w:r>
              <w:rPr>
                <w:rFonts w:eastAsia="Times New Roman" w:cs="Calibri"/>
                <w:b/>
                <w:bCs/>
                <w:color w:val="000000"/>
                <w:sz w:val="22"/>
                <w:szCs w:val="22"/>
                <w:lang w:eastAsia="fr-FR"/>
              </w:rPr>
              <w:t>2021</w:t>
            </w:r>
          </w:p>
        </w:tc>
        <w:tc>
          <w:tcPr>
            <w:tcW w:w="1601" w:type="dxa"/>
            <w:tcBorders>
              <w:top w:val="nil"/>
              <w:left w:val="nil"/>
              <w:bottom w:val="single" w:sz="4" w:space="0" w:color="auto"/>
              <w:right w:val="single" w:sz="4" w:space="0" w:color="auto"/>
            </w:tcBorders>
            <w:shd w:val="clear" w:color="auto" w:fill="FFC5C0" w:themeFill="accent5" w:themeFillTint="66"/>
            <w:noWrap/>
            <w:vAlign w:val="center"/>
          </w:tcPr>
          <w:p w14:paraId="7B05E75C" w14:textId="77777777" w:rsidR="0072703B" w:rsidRPr="00AB61F3" w:rsidRDefault="0072703B" w:rsidP="00AB61F3">
            <w:pPr>
              <w:jc w:val="center"/>
              <w:rPr>
                <w:rFonts w:eastAsia="Times New Roman" w:cs="Calibri"/>
                <w:color w:val="000000"/>
                <w:sz w:val="22"/>
                <w:szCs w:val="22"/>
                <w:lang w:eastAsia="fr-FR"/>
              </w:rPr>
            </w:pPr>
            <w:r>
              <w:rPr>
                <w:rFonts w:eastAsia="Times New Roman" w:cs="Calibri"/>
                <w:color w:val="000000"/>
                <w:sz w:val="22"/>
                <w:szCs w:val="22"/>
                <w:lang w:eastAsia="fr-FR"/>
              </w:rPr>
              <w:t>253</w:t>
            </w:r>
            <w:r w:rsidR="00716356">
              <w:rPr>
                <w:rFonts w:eastAsia="Times New Roman" w:cs="Calibri"/>
                <w:color w:val="000000"/>
                <w:sz w:val="22"/>
                <w:szCs w:val="22"/>
                <w:lang w:eastAsia="fr-FR"/>
              </w:rPr>
              <w:t xml:space="preserve"> </w:t>
            </w:r>
            <w:r>
              <w:rPr>
                <w:rFonts w:eastAsia="Times New Roman" w:cs="Calibri"/>
                <w:color w:val="000000"/>
                <w:sz w:val="22"/>
                <w:szCs w:val="22"/>
                <w:lang w:eastAsia="fr-FR"/>
              </w:rPr>
              <w:t>404</w:t>
            </w:r>
          </w:p>
        </w:tc>
        <w:tc>
          <w:tcPr>
            <w:tcW w:w="1726" w:type="dxa"/>
            <w:tcBorders>
              <w:top w:val="nil"/>
              <w:left w:val="nil"/>
              <w:bottom w:val="single" w:sz="4" w:space="0" w:color="auto"/>
              <w:right w:val="single" w:sz="4" w:space="0" w:color="auto"/>
            </w:tcBorders>
            <w:shd w:val="clear" w:color="auto" w:fill="FFC5C0" w:themeFill="accent5" w:themeFillTint="66"/>
            <w:noWrap/>
            <w:vAlign w:val="center"/>
          </w:tcPr>
          <w:p w14:paraId="2C899F46" w14:textId="77777777" w:rsidR="0072703B" w:rsidRPr="00AB61F3" w:rsidRDefault="0072703B" w:rsidP="00AB61F3">
            <w:pPr>
              <w:jc w:val="center"/>
              <w:rPr>
                <w:rFonts w:eastAsia="Times New Roman" w:cs="Calibri"/>
                <w:color w:val="000000"/>
                <w:sz w:val="22"/>
                <w:szCs w:val="22"/>
                <w:lang w:eastAsia="fr-FR"/>
              </w:rPr>
            </w:pPr>
            <w:r>
              <w:rPr>
                <w:rFonts w:eastAsia="Times New Roman" w:cs="Calibri"/>
                <w:color w:val="000000"/>
                <w:sz w:val="22"/>
                <w:szCs w:val="22"/>
                <w:lang w:eastAsia="fr-FR"/>
              </w:rPr>
              <w:t>36</w:t>
            </w:r>
            <w:r w:rsidR="00716356">
              <w:rPr>
                <w:rFonts w:eastAsia="Times New Roman" w:cs="Calibri"/>
                <w:color w:val="000000"/>
                <w:sz w:val="22"/>
                <w:szCs w:val="22"/>
                <w:lang w:eastAsia="fr-FR"/>
              </w:rPr>
              <w:t xml:space="preserve"> </w:t>
            </w:r>
            <w:r>
              <w:rPr>
                <w:rFonts w:eastAsia="Times New Roman" w:cs="Calibri"/>
                <w:color w:val="000000"/>
                <w:sz w:val="22"/>
                <w:szCs w:val="22"/>
                <w:lang w:eastAsia="fr-FR"/>
              </w:rPr>
              <w:t>921</w:t>
            </w:r>
          </w:p>
        </w:tc>
        <w:tc>
          <w:tcPr>
            <w:tcW w:w="1601" w:type="dxa"/>
            <w:tcBorders>
              <w:top w:val="nil"/>
              <w:left w:val="nil"/>
              <w:bottom w:val="single" w:sz="4" w:space="0" w:color="auto"/>
              <w:right w:val="single" w:sz="4" w:space="0" w:color="auto"/>
            </w:tcBorders>
            <w:shd w:val="clear" w:color="auto" w:fill="FFC5C0" w:themeFill="accent5" w:themeFillTint="66"/>
            <w:noWrap/>
            <w:vAlign w:val="center"/>
          </w:tcPr>
          <w:p w14:paraId="36B00BBC" w14:textId="77777777" w:rsidR="0072703B" w:rsidRPr="00AB61F3" w:rsidRDefault="0072703B" w:rsidP="00AB61F3">
            <w:pPr>
              <w:jc w:val="center"/>
              <w:rPr>
                <w:rFonts w:eastAsia="Times New Roman" w:cs="Calibri"/>
                <w:color w:val="000000"/>
                <w:sz w:val="22"/>
                <w:szCs w:val="22"/>
                <w:lang w:eastAsia="fr-FR"/>
              </w:rPr>
            </w:pPr>
            <w:r>
              <w:rPr>
                <w:rFonts w:eastAsia="Times New Roman" w:cs="Calibri"/>
                <w:color w:val="000000"/>
                <w:sz w:val="22"/>
                <w:szCs w:val="22"/>
                <w:lang w:eastAsia="fr-FR"/>
              </w:rPr>
              <w:t>21</w:t>
            </w:r>
            <w:r w:rsidR="00716356">
              <w:rPr>
                <w:rFonts w:eastAsia="Times New Roman" w:cs="Calibri"/>
                <w:color w:val="000000"/>
                <w:sz w:val="22"/>
                <w:szCs w:val="22"/>
                <w:lang w:eastAsia="fr-FR"/>
              </w:rPr>
              <w:t xml:space="preserve"> </w:t>
            </w:r>
            <w:r>
              <w:rPr>
                <w:rFonts w:eastAsia="Times New Roman" w:cs="Calibri"/>
                <w:color w:val="000000"/>
                <w:sz w:val="22"/>
                <w:szCs w:val="22"/>
                <w:lang w:eastAsia="fr-FR"/>
              </w:rPr>
              <w:t>170</w:t>
            </w:r>
          </w:p>
        </w:tc>
        <w:tc>
          <w:tcPr>
            <w:tcW w:w="1601" w:type="dxa"/>
            <w:tcBorders>
              <w:top w:val="nil"/>
              <w:left w:val="nil"/>
              <w:bottom w:val="single" w:sz="4" w:space="0" w:color="auto"/>
              <w:right w:val="single" w:sz="4" w:space="0" w:color="auto"/>
            </w:tcBorders>
            <w:shd w:val="clear" w:color="auto" w:fill="FFC5C0" w:themeFill="accent5" w:themeFillTint="66"/>
            <w:noWrap/>
            <w:vAlign w:val="center"/>
          </w:tcPr>
          <w:p w14:paraId="1ABEF3D4" w14:textId="77777777" w:rsidR="0072703B" w:rsidRDefault="00E31C37" w:rsidP="00AB61F3">
            <w:pPr>
              <w:jc w:val="center"/>
              <w:rPr>
                <w:rFonts w:eastAsia="Times New Roman" w:cs="Calibri"/>
                <w:color w:val="000000"/>
                <w:sz w:val="22"/>
                <w:szCs w:val="22"/>
                <w:lang w:eastAsia="fr-FR"/>
              </w:rPr>
            </w:pPr>
            <w:r>
              <w:rPr>
                <w:rFonts w:eastAsia="Times New Roman" w:cs="Calibri"/>
                <w:color w:val="000000"/>
                <w:sz w:val="22"/>
                <w:szCs w:val="22"/>
                <w:lang w:eastAsia="fr-FR"/>
              </w:rPr>
              <w:t>69</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tcPr>
          <w:p w14:paraId="2A9CDF43" w14:textId="77777777" w:rsidR="0072703B" w:rsidRPr="00AB61F3" w:rsidRDefault="0072703B" w:rsidP="00E31C37">
            <w:pPr>
              <w:jc w:val="center"/>
              <w:rPr>
                <w:rFonts w:eastAsia="Times New Roman" w:cs="Calibri"/>
                <w:color w:val="000000"/>
                <w:sz w:val="22"/>
                <w:szCs w:val="22"/>
                <w:lang w:eastAsia="fr-FR"/>
              </w:rPr>
            </w:pPr>
            <w:r>
              <w:rPr>
                <w:rFonts w:eastAsia="Times New Roman" w:cs="Calibri"/>
                <w:color w:val="000000"/>
                <w:sz w:val="22"/>
                <w:szCs w:val="22"/>
                <w:lang w:eastAsia="fr-FR"/>
              </w:rPr>
              <w:t>311</w:t>
            </w:r>
            <w:r w:rsidR="00716356">
              <w:rPr>
                <w:rFonts w:eastAsia="Times New Roman" w:cs="Calibri"/>
                <w:color w:val="000000"/>
                <w:sz w:val="22"/>
                <w:szCs w:val="22"/>
                <w:lang w:eastAsia="fr-FR"/>
              </w:rPr>
              <w:t xml:space="preserve"> </w:t>
            </w:r>
            <w:r w:rsidR="00E31C37">
              <w:rPr>
                <w:rFonts w:eastAsia="Times New Roman" w:cs="Calibri"/>
                <w:color w:val="000000"/>
                <w:sz w:val="22"/>
                <w:szCs w:val="22"/>
                <w:lang w:eastAsia="fr-FR"/>
              </w:rPr>
              <w:t>564</w:t>
            </w:r>
          </w:p>
        </w:tc>
      </w:tr>
      <w:tr w:rsidR="00AB61F3" w:rsidRPr="00AB61F3" w14:paraId="076BD0AD" w14:textId="77777777"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hideMark/>
          </w:tcPr>
          <w:p w14:paraId="7DE84E71" w14:textId="77777777" w:rsidR="00AB61F3" w:rsidRPr="00AB61F3" w:rsidRDefault="0072703B" w:rsidP="00AB61F3">
            <w:pPr>
              <w:jc w:val="center"/>
              <w:rPr>
                <w:rFonts w:eastAsia="Times New Roman" w:cs="Calibri"/>
                <w:b/>
                <w:bCs/>
                <w:color w:val="000000"/>
                <w:sz w:val="22"/>
                <w:szCs w:val="22"/>
                <w:lang w:eastAsia="fr-FR"/>
              </w:rPr>
            </w:pPr>
            <w:r>
              <w:rPr>
                <w:rFonts w:eastAsia="Times New Roman" w:cs="Calibri"/>
                <w:b/>
                <w:bCs/>
                <w:color w:val="000000"/>
                <w:sz w:val="22"/>
                <w:szCs w:val="22"/>
                <w:lang w:eastAsia="fr-FR"/>
              </w:rPr>
              <w:t>2021/2020</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hideMark/>
          </w:tcPr>
          <w:p w14:paraId="54163F08" w14:textId="77777777" w:rsidR="00AB61F3" w:rsidRPr="00696C57" w:rsidRDefault="00696C57" w:rsidP="00696C57">
            <w:pPr>
              <w:jc w:val="center"/>
              <w:rPr>
                <w:rFonts w:eastAsia="Times New Roman" w:cs="Calibri"/>
                <w:color w:val="000000"/>
                <w:sz w:val="22"/>
                <w:szCs w:val="22"/>
                <w:lang w:eastAsia="fr-FR"/>
              </w:rPr>
            </w:pPr>
            <w:r w:rsidRPr="00696C57">
              <w:rPr>
                <w:rFonts w:eastAsia="Times New Roman" w:cs="Calibri"/>
                <w:color w:val="000000"/>
                <w:sz w:val="22"/>
                <w:szCs w:val="22"/>
                <w:lang w:eastAsia="fr-FR"/>
              </w:rPr>
              <w:t>-</w:t>
            </w:r>
            <w:r>
              <w:rPr>
                <w:rFonts w:eastAsia="Times New Roman" w:cs="Calibri"/>
                <w:color w:val="000000"/>
                <w:sz w:val="22"/>
                <w:szCs w:val="22"/>
                <w:lang w:eastAsia="fr-FR"/>
              </w:rPr>
              <w:t xml:space="preserve"> </w:t>
            </w:r>
            <w:r w:rsidR="00716356">
              <w:rPr>
                <w:rFonts w:eastAsia="Times New Roman" w:cs="Calibri"/>
                <w:color w:val="000000"/>
                <w:sz w:val="22"/>
                <w:szCs w:val="22"/>
                <w:lang w:eastAsia="fr-FR"/>
              </w:rPr>
              <w:t>0.7</w:t>
            </w:r>
            <w:r w:rsidR="00AB61F3" w:rsidRPr="00696C57">
              <w:rPr>
                <w:rFonts w:eastAsia="Times New Roman" w:cs="Calibri"/>
                <w:color w:val="000000"/>
                <w:sz w:val="22"/>
                <w:szCs w:val="22"/>
                <w:lang w:eastAsia="fr-FR"/>
              </w:rPr>
              <w:t>%</w:t>
            </w:r>
          </w:p>
        </w:tc>
        <w:tc>
          <w:tcPr>
            <w:tcW w:w="1726"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hideMark/>
          </w:tcPr>
          <w:p w14:paraId="747D0B04" w14:textId="77777777" w:rsidR="00AB61F3" w:rsidRPr="00AB61F3" w:rsidRDefault="00716356" w:rsidP="00AB61F3">
            <w:pPr>
              <w:jc w:val="center"/>
              <w:rPr>
                <w:rFonts w:eastAsia="Times New Roman" w:cs="Calibri"/>
                <w:color w:val="000000"/>
                <w:sz w:val="22"/>
                <w:szCs w:val="22"/>
                <w:lang w:eastAsia="fr-FR"/>
              </w:rPr>
            </w:pPr>
            <w:r>
              <w:rPr>
                <w:rFonts w:eastAsia="Times New Roman" w:cs="Calibri"/>
                <w:color w:val="000000"/>
                <w:sz w:val="22"/>
                <w:szCs w:val="22"/>
                <w:lang w:eastAsia="fr-FR"/>
              </w:rPr>
              <w:t>-1.8</w:t>
            </w:r>
            <w:r w:rsidR="00AB61F3" w:rsidRPr="00AB61F3">
              <w:rPr>
                <w:rFonts w:eastAsia="Times New Roman" w:cs="Calibri"/>
                <w:color w:val="000000"/>
                <w:sz w:val="22"/>
                <w:szCs w:val="22"/>
                <w:lang w:eastAsia="fr-FR"/>
              </w:rPr>
              <w:t>%</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hideMark/>
          </w:tcPr>
          <w:p w14:paraId="7C1C94FB" w14:textId="77777777" w:rsidR="00AB61F3" w:rsidRPr="00696C57" w:rsidRDefault="00696C57" w:rsidP="00696C57">
            <w:pPr>
              <w:jc w:val="center"/>
              <w:rPr>
                <w:rFonts w:eastAsia="Times New Roman" w:cs="Calibri"/>
                <w:color w:val="000000"/>
                <w:sz w:val="22"/>
                <w:szCs w:val="22"/>
                <w:lang w:eastAsia="fr-FR"/>
              </w:rPr>
            </w:pPr>
            <w:r w:rsidRPr="00696C57">
              <w:rPr>
                <w:rFonts w:eastAsia="Times New Roman" w:cs="Calibri"/>
                <w:color w:val="000000"/>
                <w:sz w:val="22"/>
                <w:szCs w:val="22"/>
                <w:lang w:eastAsia="fr-FR"/>
              </w:rPr>
              <w:t>-</w:t>
            </w:r>
            <w:r>
              <w:rPr>
                <w:rFonts w:eastAsia="Times New Roman" w:cs="Calibri"/>
                <w:color w:val="000000"/>
                <w:sz w:val="22"/>
                <w:szCs w:val="22"/>
                <w:lang w:eastAsia="fr-FR"/>
              </w:rPr>
              <w:t xml:space="preserve"> </w:t>
            </w:r>
            <w:r w:rsidR="00716356">
              <w:rPr>
                <w:rFonts w:eastAsia="Times New Roman" w:cs="Calibri"/>
                <w:color w:val="000000"/>
                <w:sz w:val="22"/>
                <w:szCs w:val="22"/>
                <w:lang w:eastAsia="fr-FR"/>
              </w:rPr>
              <w:t>6.9</w:t>
            </w:r>
            <w:r w:rsidR="00AB61F3" w:rsidRPr="00696C57">
              <w:rPr>
                <w:rFonts w:eastAsia="Times New Roman" w:cs="Calibri"/>
                <w:color w:val="000000"/>
                <w:sz w:val="22"/>
                <w:szCs w:val="22"/>
                <w:lang w:eastAsia="fr-FR"/>
              </w:rPr>
              <w:t>%</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hideMark/>
          </w:tcPr>
          <w:p w14:paraId="6F8C5D30" w14:textId="77777777" w:rsidR="00AB61F3" w:rsidRPr="00AB61F3" w:rsidRDefault="00716356" w:rsidP="00AB61F3">
            <w:pPr>
              <w:jc w:val="center"/>
              <w:rPr>
                <w:rFonts w:eastAsia="Times New Roman" w:cs="Calibri"/>
                <w:color w:val="000000"/>
                <w:sz w:val="22"/>
                <w:szCs w:val="22"/>
                <w:lang w:eastAsia="fr-FR"/>
              </w:rPr>
            </w:pPr>
            <w:r>
              <w:rPr>
                <w:rFonts w:eastAsia="Times New Roman" w:cs="Calibri"/>
                <w:color w:val="000000"/>
                <w:sz w:val="22"/>
                <w:szCs w:val="22"/>
                <w:lang w:eastAsia="fr-FR"/>
              </w:rPr>
              <w:t>72%</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hideMark/>
          </w:tcPr>
          <w:p w14:paraId="76DFEBF3" w14:textId="77777777" w:rsidR="00AB61F3" w:rsidRPr="00696C57" w:rsidRDefault="00696C57" w:rsidP="00696C57">
            <w:pPr>
              <w:jc w:val="center"/>
              <w:rPr>
                <w:rFonts w:eastAsia="Times New Roman" w:cs="Calibri"/>
                <w:color w:val="000000"/>
                <w:sz w:val="22"/>
                <w:szCs w:val="22"/>
                <w:lang w:eastAsia="fr-FR"/>
              </w:rPr>
            </w:pPr>
            <w:r w:rsidRPr="00696C57">
              <w:rPr>
                <w:rFonts w:eastAsia="Times New Roman" w:cs="Calibri"/>
                <w:color w:val="000000"/>
                <w:sz w:val="22"/>
                <w:szCs w:val="22"/>
                <w:lang w:eastAsia="fr-FR"/>
              </w:rPr>
              <w:t>-</w:t>
            </w:r>
            <w:r>
              <w:rPr>
                <w:rFonts w:eastAsia="Times New Roman" w:cs="Calibri"/>
                <w:color w:val="000000"/>
                <w:sz w:val="22"/>
                <w:szCs w:val="22"/>
                <w:lang w:eastAsia="fr-FR"/>
              </w:rPr>
              <w:t xml:space="preserve"> </w:t>
            </w:r>
            <w:r w:rsidR="00716356">
              <w:rPr>
                <w:rFonts w:eastAsia="Times New Roman" w:cs="Calibri"/>
                <w:color w:val="000000"/>
                <w:sz w:val="22"/>
                <w:szCs w:val="22"/>
                <w:lang w:eastAsia="fr-FR"/>
              </w:rPr>
              <w:t>1.3</w:t>
            </w:r>
            <w:r w:rsidR="00AB61F3" w:rsidRPr="00696C57">
              <w:rPr>
                <w:rFonts w:eastAsia="Times New Roman" w:cs="Calibri"/>
                <w:color w:val="000000"/>
                <w:sz w:val="22"/>
                <w:szCs w:val="22"/>
                <w:lang w:eastAsia="fr-FR"/>
              </w:rPr>
              <w:t>%</w:t>
            </w:r>
          </w:p>
        </w:tc>
      </w:tr>
      <w:tr w:rsidR="00944A6F" w:rsidRPr="00AB61F3" w14:paraId="4A6A5945" w14:textId="77777777"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tcPr>
          <w:p w14:paraId="4E313904" w14:textId="77777777" w:rsidR="00944A6F" w:rsidRPr="00AB61F3" w:rsidRDefault="0072703B" w:rsidP="00AB61F3">
            <w:pPr>
              <w:jc w:val="center"/>
              <w:rPr>
                <w:rFonts w:eastAsia="Times New Roman" w:cs="Calibri"/>
                <w:b/>
                <w:bCs/>
                <w:color w:val="000000"/>
                <w:sz w:val="22"/>
                <w:szCs w:val="22"/>
                <w:lang w:eastAsia="fr-FR"/>
              </w:rPr>
            </w:pPr>
            <w:r>
              <w:rPr>
                <w:rFonts w:eastAsia="Times New Roman" w:cs="Calibri"/>
                <w:b/>
                <w:bCs/>
                <w:color w:val="000000"/>
                <w:sz w:val="22"/>
                <w:szCs w:val="22"/>
                <w:lang w:eastAsia="fr-FR"/>
              </w:rPr>
              <w:t>2021</w:t>
            </w:r>
            <w:r w:rsidR="00944A6F">
              <w:rPr>
                <w:rFonts w:eastAsia="Times New Roman" w:cs="Calibri"/>
                <w:b/>
                <w:bCs/>
                <w:color w:val="000000"/>
                <w:sz w:val="22"/>
                <w:szCs w:val="22"/>
                <w:lang w:eastAsia="fr-FR"/>
              </w:rPr>
              <w:t>/2016</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tcPr>
          <w:p w14:paraId="516522D2" w14:textId="77777777" w:rsidR="00944A6F" w:rsidRPr="00944A6F" w:rsidRDefault="00944A6F" w:rsidP="00944A6F">
            <w:pPr>
              <w:jc w:val="center"/>
              <w:rPr>
                <w:rFonts w:eastAsia="Times New Roman" w:cs="Calibri"/>
                <w:color w:val="000000"/>
                <w:sz w:val="22"/>
                <w:szCs w:val="22"/>
                <w:lang w:eastAsia="fr-FR"/>
              </w:rPr>
            </w:pPr>
            <w:r w:rsidRPr="00944A6F">
              <w:rPr>
                <w:rFonts w:eastAsia="Times New Roman" w:cs="Calibri"/>
                <w:color w:val="000000"/>
                <w:sz w:val="22"/>
                <w:szCs w:val="22"/>
                <w:lang w:eastAsia="fr-FR"/>
              </w:rPr>
              <w:t>-</w:t>
            </w:r>
            <w:r>
              <w:rPr>
                <w:rFonts w:eastAsia="Times New Roman" w:cs="Calibri"/>
                <w:color w:val="000000"/>
                <w:sz w:val="22"/>
                <w:szCs w:val="22"/>
                <w:lang w:eastAsia="fr-FR"/>
              </w:rPr>
              <w:t xml:space="preserve"> </w:t>
            </w:r>
            <w:r w:rsidR="00716356">
              <w:rPr>
                <w:rFonts w:eastAsia="Times New Roman" w:cs="Calibri"/>
                <w:color w:val="000000"/>
                <w:sz w:val="22"/>
                <w:szCs w:val="22"/>
                <w:lang w:eastAsia="fr-FR"/>
              </w:rPr>
              <w:t>4.9</w:t>
            </w:r>
            <w:r w:rsidRPr="00944A6F">
              <w:rPr>
                <w:rFonts w:eastAsia="Times New Roman" w:cs="Calibri"/>
                <w:color w:val="000000"/>
                <w:sz w:val="22"/>
                <w:szCs w:val="22"/>
                <w:lang w:eastAsia="fr-FR"/>
              </w:rPr>
              <w:t>%</w:t>
            </w:r>
          </w:p>
        </w:tc>
        <w:tc>
          <w:tcPr>
            <w:tcW w:w="1726"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tcPr>
          <w:p w14:paraId="2FF5C05C" w14:textId="77777777" w:rsidR="00944A6F" w:rsidRPr="00AB61F3" w:rsidRDefault="00716356" w:rsidP="00AB61F3">
            <w:pPr>
              <w:jc w:val="center"/>
              <w:rPr>
                <w:rFonts w:eastAsia="Times New Roman" w:cs="Calibri"/>
                <w:color w:val="000000"/>
                <w:sz w:val="22"/>
                <w:szCs w:val="22"/>
                <w:lang w:eastAsia="fr-FR"/>
              </w:rPr>
            </w:pPr>
            <w:r>
              <w:rPr>
                <w:rFonts w:eastAsia="Times New Roman" w:cs="Calibri"/>
                <w:color w:val="000000"/>
                <w:sz w:val="22"/>
                <w:szCs w:val="22"/>
                <w:lang w:eastAsia="fr-FR"/>
              </w:rPr>
              <w:t>3.7</w:t>
            </w:r>
            <w:r w:rsidR="00944A6F">
              <w:rPr>
                <w:rFonts w:eastAsia="Times New Roman" w:cs="Calibri"/>
                <w:color w:val="000000"/>
                <w:sz w:val="22"/>
                <w:szCs w:val="22"/>
                <w:lang w:eastAsia="fr-FR"/>
              </w:rPr>
              <w:t>%</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tcPr>
          <w:p w14:paraId="01E15CBF" w14:textId="77777777" w:rsidR="00944A6F" w:rsidRPr="00AB61F3" w:rsidRDefault="00716356" w:rsidP="00AB61F3">
            <w:pPr>
              <w:jc w:val="center"/>
              <w:rPr>
                <w:rFonts w:eastAsia="Times New Roman" w:cs="Calibri"/>
                <w:color w:val="000000"/>
                <w:sz w:val="22"/>
                <w:szCs w:val="22"/>
                <w:lang w:eastAsia="fr-FR"/>
              </w:rPr>
            </w:pPr>
            <w:r>
              <w:rPr>
                <w:rFonts w:eastAsia="Times New Roman" w:cs="Calibri"/>
                <w:color w:val="000000"/>
                <w:sz w:val="22"/>
                <w:szCs w:val="22"/>
                <w:lang w:eastAsia="fr-FR"/>
              </w:rPr>
              <w:t>- 34</w:t>
            </w:r>
            <w:r w:rsidR="00944A6F">
              <w:rPr>
                <w:rFonts w:eastAsia="Times New Roman" w:cs="Calibri"/>
                <w:color w:val="000000"/>
                <w:sz w:val="22"/>
                <w:szCs w:val="22"/>
                <w:lang w:eastAsia="fr-FR"/>
              </w:rPr>
              <w:t>%</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tcPr>
          <w:p w14:paraId="3DAFBE43" w14:textId="77777777" w:rsidR="00944A6F" w:rsidRPr="00AB61F3" w:rsidRDefault="000116E5" w:rsidP="00AB61F3">
            <w:pPr>
              <w:jc w:val="center"/>
              <w:rPr>
                <w:rFonts w:eastAsia="Times New Roman" w:cs="Calibri"/>
                <w:color w:val="000000"/>
                <w:sz w:val="22"/>
                <w:szCs w:val="22"/>
                <w:lang w:eastAsia="fr-FR"/>
              </w:rPr>
            </w:pPr>
            <w:r>
              <w:rPr>
                <w:rFonts w:eastAsia="Times New Roman" w:cs="Calibri"/>
                <w:color w:val="000000"/>
                <w:sz w:val="22"/>
                <w:szCs w:val="22"/>
                <w:lang w:eastAsia="fr-FR"/>
              </w:rPr>
              <w:t>-91.7</w:t>
            </w:r>
            <w:r w:rsidR="00716356">
              <w:rPr>
                <w:rFonts w:eastAsia="Times New Roman" w:cs="Calibri"/>
                <w:color w:val="000000"/>
                <w:sz w:val="22"/>
                <w:szCs w:val="22"/>
                <w:lang w:eastAsia="fr-FR"/>
              </w:rPr>
              <w:t>%</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tcPr>
          <w:p w14:paraId="1A22F6FF" w14:textId="77777777" w:rsidR="00944A6F" w:rsidRPr="00944A6F" w:rsidRDefault="00944A6F" w:rsidP="00944A6F">
            <w:pPr>
              <w:jc w:val="center"/>
              <w:rPr>
                <w:rFonts w:eastAsia="Times New Roman" w:cs="Calibri"/>
                <w:color w:val="000000"/>
                <w:sz w:val="22"/>
                <w:szCs w:val="22"/>
                <w:lang w:eastAsia="fr-FR"/>
              </w:rPr>
            </w:pPr>
            <w:r w:rsidRPr="00944A6F">
              <w:rPr>
                <w:rFonts w:eastAsia="Times New Roman" w:cs="Calibri"/>
                <w:color w:val="000000"/>
                <w:sz w:val="22"/>
                <w:szCs w:val="22"/>
                <w:lang w:eastAsia="fr-FR"/>
              </w:rPr>
              <w:t>-</w:t>
            </w:r>
            <w:r>
              <w:rPr>
                <w:rFonts w:eastAsia="Times New Roman" w:cs="Calibri"/>
                <w:color w:val="000000"/>
                <w:sz w:val="22"/>
                <w:szCs w:val="22"/>
                <w:lang w:eastAsia="fr-FR"/>
              </w:rPr>
              <w:t xml:space="preserve"> </w:t>
            </w:r>
            <w:r w:rsidRPr="00944A6F">
              <w:rPr>
                <w:rFonts w:eastAsia="Times New Roman" w:cs="Calibri"/>
                <w:color w:val="000000"/>
                <w:sz w:val="22"/>
                <w:szCs w:val="22"/>
                <w:lang w:eastAsia="fr-FR"/>
              </w:rPr>
              <w:t>7%</w:t>
            </w:r>
          </w:p>
        </w:tc>
      </w:tr>
    </w:tbl>
    <w:p w14:paraId="6CEF9497" w14:textId="77777777" w:rsidR="00BA0B04" w:rsidRDefault="0061231E" w:rsidP="0061231E">
      <w:pPr>
        <w:spacing w:before="100"/>
        <w:rPr>
          <w:rFonts w:ascii="Marianne" w:hAnsi="Marianne"/>
          <w:sz w:val="14"/>
        </w:rPr>
      </w:pPr>
      <w:r w:rsidRPr="0061231E">
        <w:rPr>
          <w:rFonts w:ascii="Marianne" w:hAnsi="Marianne"/>
          <w:sz w:val="14"/>
        </w:rPr>
        <w:t>Source e-fit</w:t>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p>
    <w:p w14:paraId="3E244D9B" w14:textId="77777777" w:rsidR="00276B36" w:rsidRPr="0061231E" w:rsidRDefault="00276B36" w:rsidP="0061231E">
      <w:pPr>
        <w:spacing w:before="100"/>
        <w:rPr>
          <w:rFonts w:ascii="Marianne" w:hAnsi="Marianne"/>
          <w:sz w:val="14"/>
        </w:rPr>
      </w:pPr>
      <w:r>
        <w:rPr>
          <w:rFonts w:ascii="Marianne" w:hAnsi="Marianne"/>
          <w:sz w:val="14"/>
        </w:rPr>
        <w:t>Autres = tous les autres produits hors ST, CGR, CP et plasma</w:t>
      </w:r>
      <w:r>
        <w:rPr>
          <w:rFonts w:cs="Calibri"/>
          <w:sz w:val="14"/>
        </w:rPr>
        <w:t> </w:t>
      </w:r>
    </w:p>
    <w:p w14:paraId="11C20AC1" w14:textId="77777777" w:rsidR="00696C57" w:rsidRDefault="00696C57" w:rsidP="00B12075">
      <w:pPr>
        <w:rPr>
          <w:rFonts w:ascii="Marianne" w:hAnsi="Marianne"/>
          <w:sz w:val="22"/>
        </w:rPr>
      </w:pPr>
    </w:p>
    <w:p w14:paraId="5C23409D" w14:textId="77777777" w:rsidR="00AB61F3" w:rsidRDefault="00AB61F3" w:rsidP="00AB61F3">
      <w:pPr>
        <w:jc w:val="center"/>
        <w:rPr>
          <w:rFonts w:ascii="Marianne" w:hAnsi="Marianne"/>
          <w:sz w:val="22"/>
        </w:rPr>
      </w:pPr>
      <w:r>
        <w:rPr>
          <w:noProof/>
          <w:lang w:eastAsia="fr-FR"/>
        </w:rPr>
        <w:lastRenderedPageBreak/>
        <w:drawing>
          <wp:inline distT="0" distB="0" distL="0" distR="0" wp14:anchorId="4B3FD9B8" wp14:editId="6B903CCF">
            <wp:extent cx="4572000" cy="274320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72B135" w14:textId="77777777" w:rsidR="0020156B" w:rsidRDefault="0020156B" w:rsidP="0020156B">
      <w:pPr>
        <w:rPr>
          <w:rFonts w:ascii="Marianne" w:hAnsi="Marianne"/>
          <w:sz w:val="22"/>
        </w:rPr>
      </w:pPr>
    </w:p>
    <w:p w14:paraId="7E0526DA" w14:textId="77777777" w:rsidR="0020156B" w:rsidRDefault="0020156B" w:rsidP="0020156B">
      <w:pPr>
        <w:jc w:val="both"/>
        <w:rPr>
          <w:rFonts w:ascii="Marianne" w:hAnsi="Marianne" w:cs="Calibri"/>
          <w:sz w:val="22"/>
        </w:rPr>
      </w:pPr>
      <w:r w:rsidRPr="006E315F">
        <w:rPr>
          <w:rFonts w:ascii="Marianne" w:hAnsi="Marianne"/>
          <w:sz w:val="22"/>
          <w:u w:val="single"/>
        </w:rPr>
        <w:t>Au niveau régional</w:t>
      </w:r>
      <w:r w:rsidRPr="006E315F">
        <w:rPr>
          <w:rFonts w:ascii="Marianne" w:hAnsi="Marianne" w:cs="Calibri"/>
          <w:sz w:val="22"/>
        </w:rPr>
        <w:t>, les transfusions de PSL</w:t>
      </w:r>
      <w:r>
        <w:rPr>
          <w:rFonts w:ascii="Marianne" w:hAnsi="Marianne" w:cs="Calibri"/>
          <w:sz w:val="22"/>
        </w:rPr>
        <w:t xml:space="preserve"> tous confondus ont diminué de </w:t>
      </w:r>
      <w:r w:rsidR="006E315F">
        <w:rPr>
          <w:rFonts w:ascii="Marianne" w:hAnsi="Marianne" w:cs="Calibri"/>
          <w:color w:val="00B050"/>
          <w:sz w:val="22"/>
        </w:rPr>
        <w:t>-1.3</w:t>
      </w:r>
      <w:r w:rsidRPr="0020156B">
        <w:rPr>
          <w:rFonts w:ascii="Marianne" w:hAnsi="Marianne" w:cs="Calibri"/>
          <w:color w:val="00B050"/>
          <w:sz w:val="22"/>
        </w:rPr>
        <w:t xml:space="preserve">% </w:t>
      </w:r>
      <w:r w:rsidR="006E315F">
        <w:rPr>
          <w:rFonts w:ascii="Marianne" w:hAnsi="Marianne" w:cs="Calibri"/>
          <w:sz w:val="22"/>
        </w:rPr>
        <w:t>entre 2020 et 2021</w:t>
      </w:r>
      <w:r w:rsidR="00696C57">
        <w:rPr>
          <w:rFonts w:ascii="Marianne" w:hAnsi="Marianne" w:cs="Calibri"/>
          <w:sz w:val="22"/>
        </w:rPr>
        <w:t xml:space="preserve"> (de – </w:t>
      </w:r>
      <w:r w:rsidR="006E315F">
        <w:rPr>
          <w:rFonts w:ascii="Marianne" w:hAnsi="Marianne" w:cs="Calibri"/>
          <w:sz w:val="22"/>
        </w:rPr>
        <w:t>7</w:t>
      </w:r>
      <w:r w:rsidR="00696C57">
        <w:rPr>
          <w:rFonts w:ascii="Marianne" w:hAnsi="Marianne" w:cs="Calibri"/>
          <w:sz w:val="22"/>
        </w:rPr>
        <w:t>% entre 201</w:t>
      </w:r>
      <w:r w:rsidR="006E315F">
        <w:rPr>
          <w:rFonts w:ascii="Marianne" w:hAnsi="Marianne" w:cs="Calibri"/>
          <w:sz w:val="22"/>
        </w:rPr>
        <w:t>6</w:t>
      </w:r>
      <w:r w:rsidR="00696C57">
        <w:rPr>
          <w:rFonts w:ascii="Marianne" w:hAnsi="Marianne" w:cs="Calibri"/>
          <w:sz w:val="22"/>
          <w:vertAlign w:val="superscript"/>
        </w:rPr>
        <w:t xml:space="preserve"> </w:t>
      </w:r>
      <w:r w:rsidR="00696C57" w:rsidRPr="00696C57">
        <w:rPr>
          <w:rFonts w:ascii="Marianne" w:hAnsi="Marianne" w:cs="Calibri"/>
          <w:sz w:val="22"/>
        </w:rPr>
        <w:t>et 202</w:t>
      </w:r>
      <w:r w:rsidR="006E315F">
        <w:rPr>
          <w:rFonts w:ascii="Marianne" w:hAnsi="Marianne" w:cs="Calibri"/>
          <w:sz w:val="22"/>
        </w:rPr>
        <w:t>1</w:t>
      </w:r>
      <w:r w:rsidR="00696C57" w:rsidRPr="00696C57">
        <w:rPr>
          <w:rFonts w:ascii="Marianne" w:hAnsi="Marianne" w:cs="Calibri"/>
          <w:sz w:val="22"/>
        </w:rPr>
        <w:t>)</w:t>
      </w:r>
      <w:r>
        <w:rPr>
          <w:rFonts w:cs="Calibri"/>
          <w:sz w:val="22"/>
        </w:rPr>
        <w:t> </w:t>
      </w:r>
      <w:r>
        <w:rPr>
          <w:rFonts w:ascii="Marianne" w:hAnsi="Marianne" w:cs="Calibri"/>
          <w:sz w:val="22"/>
        </w:rPr>
        <w:t xml:space="preserve">: </w:t>
      </w:r>
    </w:p>
    <w:p w14:paraId="26B068EA" w14:textId="77777777" w:rsidR="0020156B" w:rsidRDefault="0020156B" w:rsidP="0020156B">
      <w:pPr>
        <w:jc w:val="both"/>
        <w:rPr>
          <w:rFonts w:ascii="Marianne" w:hAnsi="Marianne" w:cs="Calibri"/>
          <w:sz w:val="22"/>
        </w:rPr>
      </w:pPr>
      <w:r>
        <w:rPr>
          <w:rFonts w:ascii="Marianne" w:hAnsi="Marianne" w:cs="Calibri"/>
          <w:sz w:val="22"/>
        </w:rPr>
        <w:t xml:space="preserve">Les transfusions de concentrés de globules rouges (CGR) sont en </w:t>
      </w:r>
      <w:r w:rsidR="006E315F">
        <w:rPr>
          <w:rFonts w:ascii="Marianne" w:hAnsi="Marianne" w:cs="Calibri"/>
          <w:sz w:val="22"/>
        </w:rPr>
        <w:t xml:space="preserve">très légère </w:t>
      </w:r>
      <w:r>
        <w:rPr>
          <w:rFonts w:ascii="Marianne" w:hAnsi="Marianne" w:cs="Calibri"/>
          <w:sz w:val="22"/>
        </w:rPr>
        <w:t xml:space="preserve">baisse de </w:t>
      </w:r>
      <w:r w:rsidRPr="0020156B">
        <w:rPr>
          <w:rFonts w:ascii="Marianne" w:hAnsi="Marianne" w:cs="Calibri"/>
          <w:color w:val="00B050"/>
          <w:sz w:val="22"/>
        </w:rPr>
        <w:t>-</w:t>
      </w:r>
      <w:r w:rsidR="006E315F">
        <w:rPr>
          <w:rFonts w:ascii="Marianne" w:hAnsi="Marianne" w:cs="Calibri"/>
          <w:color w:val="00B050"/>
          <w:sz w:val="22"/>
        </w:rPr>
        <w:t>0.7</w:t>
      </w:r>
      <w:r w:rsidRPr="0020156B">
        <w:rPr>
          <w:rFonts w:ascii="Marianne" w:hAnsi="Marianne" w:cs="Calibri"/>
          <w:color w:val="00B050"/>
          <w:sz w:val="22"/>
        </w:rPr>
        <w:t xml:space="preserve">% </w:t>
      </w:r>
      <w:r w:rsidR="006E315F">
        <w:rPr>
          <w:rFonts w:ascii="Marianne" w:hAnsi="Marianne" w:cs="Calibri"/>
          <w:sz w:val="22"/>
        </w:rPr>
        <w:t>entre 2020 et 2021 (-4.9</w:t>
      </w:r>
      <w:r w:rsidR="00696C57">
        <w:rPr>
          <w:rFonts w:ascii="Marianne" w:hAnsi="Marianne" w:cs="Calibri"/>
          <w:sz w:val="22"/>
        </w:rPr>
        <w:t xml:space="preserve">% depuis 2016) </w:t>
      </w:r>
      <w:r>
        <w:rPr>
          <w:rFonts w:ascii="Marianne" w:hAnsi="Marianne" w:cs="Calibri"/>
          <w:sz w:val="22"/>
        </w:rPr>
        <w:t xml:space="preserve">en lien notamment avec les techniques opératoires moins hémorragiques, le développement des interventions par endoscopie, la prescription de fer en </w:t>
      </w:r>
      <w:r>
        <w:rPr>
          <w:rFonts w:ascii="Marianne" w:hAnsi="Marianne" w:cs="Calibri"/>
          <w:sz w:val="22"/>
        </w:rPr>
        <w:lastRenderedPageBreak/>
        <w:t xml:space="preserve">préopératoire, </w:t>
      </w:r>
      <w:r w:rsidR="009C1709">
        <w:rPr>
          <w:rFonts w:ascii="Marianne" w:hAnsi="Marianne" w:cs="Calibri"/>
          <w:sz w:val="22"/>
        </w:rPr>
        <w:t>l’usage de l’acide tranexamique</w:t>
      </w:r>
      <w:r>
        <w:rPr>
          <w:rFonts w:ascii="Marianne" w:hAnsi="Marianne" w:cs="Calibri"/>
          <w:sz w:val="22"/>
        </w:rPr>
        <w:t xml:space="preserve"> en chirurgie et en obstétrique et dans une moindre mesure l’usage d’une n</w:t>
      </w:r>
      <w:r w:rsidR="009C1709">
        <w:rPr>
          <w:rFonts w:ascii="Marianne" w:hAnsi="Marianne" w:cs="Calibri"/>
          <w:sz w:val="22"/>
        </w:rPr>
        <w:t xml:space="preserve">ouvelle classe d’anticoagulant. </w:t>
      </w:r>
      <w:r w:rsidR="00C21CBA">
        <w:rPr>
          <w:rFonts w:ascii="Marianne" w:hAnsi="Marianne" w:cs="Calibri"/>
          <w:sz w:val="22"/>
        </w:rPr>
        <w:t>S</w:t>
      </w:r>
      <w:r w:rsidR="009C1709">
        <w:rPr>
          <w:rFonts w:ascii="Marianne" w:hAnsi="Marianne" w:cs="Calibri"/>
          <w:sz w:val="22"/>
        </w:rPr>
        <w:t>ans oublier la Gestion du Capital Sanguin (Patient Blood Management) en périopératoire, qui contribue à la recherche d’alternatives à la transfusion et permettrait d’alléger les besoins en sang</w:t>
      </w:r>
      <w:r w:rsidR="009C1709">
        <w:rPr>
          <w:rFonts w:cs="Calibri"/>
          <w:sz w:val="22"/>
        </w:rPr>
        <w:t xml:space="preserve">. </w:t>
      </w:r>
    </w:p>
    <w:p w14:paraId="58B5AC41" w14:textId="77777777" w:rsidR="0020156B" w:rsidRDefault="0020156B" w:rsidP="0020156B">
      <w:pPr>
        <w:jc w:val="both"/>
        <w:rPr>
          <w:rFonts w:ascii="Marianne" w:hAnsi="Marianne" w:cs="Calibri"/>
          <w:sz w:val="22"/>
        </w:rPr>
      </w:pPr>
    </w:p>
    <w:p w14:paraId="4C9E0BE2" w14:textId="77777777" w:rsidR="0020156B" w:rsidRPr="00662ACC" w:rsidRDefault="0020156B" w:rsidP="0020156B">
      <w:pPr>
        <w:jc w:val="both"/>
        <w:rPr>
          <w:rFonts w:ascii="Marianne" w:hAnsi="Marianne" w:cs="Calibri"/>
          <w:sz w:val="22"/>
        </w:rPr>
      </w:pPr>
      <w:r>
        <w:rPr>
          <w:rFonts w:ascii="Marianne" w:hAnsi="Marianne" w:cs="Calibri"/>
          <w:sz w:val="22"/>
        </w:rPr>
        <w:t xml:space="preserve">Les transfusions de plaquettes sont en </w:t>
      </w:r>
      <w:r w:rsidR="006E315F">
        <w:rPr>
          <w:rFonts w:ascii="Marianne" w:hAnsi="Marianne" w:cs="Calibri"/>
          <w:sz w:val="22"/>
        </w:rPr>
        <w:t>légère</w:t>
      </w:r>
      <w:r>
        <w:rPr>
          <w:rFonts w:ascii="Marianne" w:hAnsi="Marianne" w:cs="Calibri"/>
          <w:sz w:val="22"/>
        </w:rPr>
        <w:t xml:space="preserve"> </w:t>
      </w:r>
      <w:r w:rsidR="006E315F">
        <w:rPr>
          <w:rFonts w:ascii="Marianne" w:hAnsi="Marianne" w:cs="Calibri"/>
          <w:sz w:val="22"/>
        </w:rPr>
        <w:t>baisse</w:t>
      </w:r>
      <w:r>
        <w:rPr>
          <w:rFonts w:ascii="Marianne" w:hAnsi="Marianne" w:cs="Calibri"/>
          <w:sz w:val="22"/>
        </w:rPr>
        <w:t xml:space="preserve"> de </w:t>
      </w:r>
      <w:r w:rsidR="006E315F">
        <w:rPr>
          <w:rFonts w:ascii="Marianne" w:hAnsi="Marianne" w:cs="Calibri"/>
          <w:color w:val="00B050"/>
          <w:sz w:val="22"/>
        </w:rPr>
        <w:t>-1</w:t>
      </w:r>
      <w:r w:rsidRPr="0020156B">
        <w:rPr>
          <w:rFonts w:ascii="Marianne" w:hAnsi="Marianne" w:cs="Calibri"/>
          <w:color w:val="00B050"/>
          <w:sz w:val="22"/>
        </w:rPr>
        <w:t>.8%</w:t>
      </w:r>
      <w:r w:rsidR="00662ACC">
        <w:rPr>
          <w:rFonts w:ascii="Marianne" w:hAnsi="Marianne" w:cs="Calibri"/>
          <w:color w:val="00B050"/>
          <w:sz w:val="22"/>
        </w:rPr>
        <w:t xml:space="preserve"> </w:t>
      </w:r>
      <w:r w:rsidR="00662ACC">
        <w:rPr>
          <w:rFonts w:ascii="Marianne" w:hAnsi="Marianne" w:cs="Calibri"/>
          <w:sz w:val="22"/>
        </w:rPr>
        <w:t>(</w:t>
      </w:r>
      <w:r w:rsidR="006E315F">
        <w:rPr>
          <w:rFonts w:ascii="Marianne" w:hAnsi="Marianne" w:cs="Calibri"/>
          <w:sz w:val="22"/>
        </w:rPr>
        <w:t>augmentation de 3.7% entre 2016 et 2021</w:t>
      </w:r>
      <w:r w:rsidR="00662ACC">
        <w:rPr>
          <w:rFonts w:ascii="Marianne" w:hAnsi="Marianne" w:cs="Calibri"/>
          <w:sz w:val="22"/>
        </w:rPr>
        <w:t>)</w:t>
      </w:r>
      <w:r w:rsidRPr="0020156B">
        <w:rPr>
          <w:rFonts w:ascii="Marianne" w:hAnsi="Marianne" w:cs="Calibri"/>
          <w:color w:val="00B050"/>
          <w:sz w:val="22"/>
        </w:rPr>
        <w:t xml:space="preserve"> </w:t>
      </w:r>
      <w:r>
        <w:rPr>
          <w:rFonts w:ascii="Marianne" w:hAnsi="Marianne" w:cs="Calibri"/>
          <w:sz w:val="22"/>
        </w:rPr>
        <w:t xml:space="preserve">quant aux transfusions de plasmas, elles chutent de </w:t>
      </w:r>
      <w:r w:rsidR="00662ACC">
        <w:rPr>
          <w:rFonts w:ascii="Marianne" w:hAnsi="Marianne" w:cs="Calibri"/>
          <w:color w:val="00B050"/>
          <w:sz w:val="22"/>
        </w:rPr>
        <w:t>-</w:t>
      </w:r>
      <w:r w:rsidR="006E315F">
        <w:rPr>
          <w:rFonts w:ascii="Marianne" w:hAnsi="Marianne" w:cs="Calibri"/>
          <w:color w:val="00B050"/>
          <w:sz w:val="22"/>
        </w:rPr>
        <w:t>6.9</w:t>
      </w:r>
      <w:r w:rsidR="00662ACC">
        <w:rPr>
          <w:rFonts w:ascii="Marianne" w:hAnsi="Marianne" w:cs="Calibri"/>
          <w:color w:val="00B050"/>
          <w:sz w:val="22"/>
        </w:rPr>
        <w:t xml:space="preserve">% </w:t>
      </w:r>
      <w:r w:rsidR="00662ACC">
        <w:rPr>
          <w:rFonts w:ascii="Marianne" w:hAnsi="Marianne" w:cs="Calibri"/>
          <w:sz w:val="22"/>
        </w:rPr>
        <w:t>(-</w:t>
      </w:r>
      <w:r w:rsidR="006E315F">
        <w:rPr>
          <w:rFonts w:ascii="Marianne" w:hAnsi="Marianne" w:cs="Calibri"/>
          <w:sz w:val="22"/>
        </w:rPr>
        <w:t>34% entre 2016 et 2021</w:t>
      </w:r>
      <w:r w:rsidR="00662ACC">
        <w:rPr>
          <w:rFonts w:ascii="Marianne" w:hAnsi="Marianne" w:cs="Calibri"/>
          <w:sz w:val="22"/>
        </w:rPr>
        <w:t>).</w:t>
      </w:r>
    </w:p>
    <w:p w14:paraId="663AC7DF" w14:textId="77777777" w:rsidR="0020156B" w:rsidRDefault="0020156B" w:rsidP="0020156B">
      <w:pPr>
        <w:rPr>
          <w:rFonts w:ascii="Marianne" w:hAnsi="Marianne" w:cs="Calibri"/>
          <w:sz w:val="22"/>
        </w:rPr>
      </w:pPr>
    </w:p>
    <w:p w14:paraId="7812AFFE" w14:textId="77777777" w:rsidR="006C7EFD" w:rsidRDefault="0020156B" w:rsidP="0020156B">
      <w:pPr>
        <w:rPr>
          <w:rFonts w:ascii="Marianne" w:hAnsi="Marianne" w:cs="Calibri"/>
          <w:sz w:val="22"/>
        </w:rPr>
      </w:pPr>
      <w:r w:rsidRPr="006E315F">
        <w:rPr>
          <w:rFonts w:ascii="Marianne" w:hAnsi="Marianne" w:cs="Calibri"/>
          <w:sz w:val="22"/>
          <w:highlight w:val="yellow"/>
          <w:u w:val="single"/>
        </w:rPr>
        <w:t>Au niveau national</w:t>
      </w:r>
      <w:r w:rsidRPr="006E315F">
        <w:rPr>
          <w:rFonts w:ascii="Marianne" w:hAnsi="Marianne" w:cs="Calibri"/>
          <w:sz w:val="22"/>
          <w:highlight w:val="yellow"/>
        </w:rPr>
        <w:t xml:space="preserve">, </w:t>
      </w:r>
      <w:r w:rsidR="006C7EFD" w:rsidRPr="006E315F">
        <w:rPr>
          <w:rFonts w:ascii="Marianne" w:hAnsi="Marianne" w:cs="Calibri"/>
          <w:sz w:val="22"/>
          <w:highlight w:val="yellow"/>
        </w:rPr>
        <w:t xml:space="preserve">les transfusions de PSL tous confondus ont également diminués de </w:t>
      </w:r>
      <w:r w:rsidR="006C7EFD" w:rsidRPr="006E315F">
        <w:rPr>
          <w:rFonts w:ascii="Marianne" w:hAnsi="Marianne" w:cs="Calibri"/>
          <w:color w:val="00B050"/>
          <w:sz w:val="22"/>
          <w:highlight w:val="yellow"/>
        </w:rPr>
        <w:t xml:space="preserve">-1.6% </w:t>
      </w:r>
      <w:r w:rsidR="006C7EFD" w:rsidRPr="006E315F">
        <w:rPr>
          <w:rFonts w:ascii="Marianne" w:hAnsi="Marianne" w:cs="Calibri"/>
          <w:sz w:val="22"/>
          <w:highlight w:val="yellow"/>
        </w:rPr>
        <w:t xml:space="preserve">par rapport à 2019 (diminution des transfusions de CGR de </w:t>
      </w:r>
      <w:r w:rsidR="006C7EFD" w:rsidRPr="006E315F">
        <w:rPr>
          <w:rFonts w:ascii="Marianne" w:hAnsi="Marianne" w:cs="Calibri"/>
          <w:color w:val="00B050"/>
          <w:sz w:val="22"/>
          <w:highlight w:val="yellow"/>
        </w:rPr>
        <w:t>-1.7%</w:t>
      </w:r>
      <w:r w:rsidR="006C7EFD" w:rsidRPr="006E315F">
        <w:rPr>
          <w:rFonts w:ascii="Marianne" w:hAnsi="Marianne" w:cs="Calibri"/>
          <w:sz w:val="22"/>
          <w:highlight w:val="yellow"/>
        </w:rPr>
        <w:t xml:space="preserve">, hausse des plaquettes de </w:t>
      </w:r>
      <w:r w:rsidR="00445FA8" w:rsidRPr="006E315F">
        <w:rPr>
          <w:rFonts w:ascii="Marianne" w:hAnsi="Marianne" w:cs="Calibri"/>
          <w:color w:val="00B050"/>
          <w:sz w:val="22"/>
          <w:highlight w:val="yellow"/>
        </w:rPr>
        <w:t xml:space="preserve">0.2% </w:t>
      </w:r>
      <w:r w:rsidR="00445FA8" w:rsidRPr="006E315F">
        <w:rPr>
          <w:rFonts w:ascii="Marianne" w:hAnsi="Marianne" w:cs="Calibri"/>
          <w:sz w:val="22"/>
          <w:highlight w:val="yellow"/>
        </w:rPr>
        <w:t xml:space="preserve">et diminution nette des transfusions de plasma de </w:t>
      </w:r>
      <w:r w:rsidR="00445FA8" w:rsidRPr="006E315F">
        <w:rPr>
          <w:rFonts w:ascii="Marianne" w:hAnsi="Marianne" w:cs="Calibri"/>
          <w:color w:val="00B050"/>
          <w:sz w:val="22"/>
          <w:highlight w:val="yellow"/>
        </w:rPr>
        <w:t>-12.7%</w:t>
      </w:r>
      <w:r w:rsidR="00445FA8" w:rsidRPr="006E315F">
        <w:rPr>
          <w:rFonts w:ascii="Marianne" w:hAnsi="Marianne" w:cs="Calibri"/>
          <w:sz w:val="22"/>
          <w:highlight w:val="yellow"/>
        </w:rPr>
        <w:t>).</w:t>
      </w:r>
    </w:p>
    <w:p w14:paraId="7FF69862" w14:textId="77777777" w:rsidR="00000EDF" w:rsidRDefault="00914A96">
      <w:pPr>
        <w:rPr>
          <w:rFonts w:ascii="Marianne" w:hAnsi="Marianne" w:cs="Calibri"/>
          <w:sz w:val="22"/>
        </w:rPr>
      </w:pPr>
      <w:r>
        <w:rPr>
          <w:rFonts w:ascii="Marianne" w:hAnsi="Marianne" w:cs="Calibri"/>
          <w:sz w:val="22"/>
        </w:rPr>
        <w:t xml:space="preserve"> </w:t>
      </w:r>
    </w:p>
    <w:p w14:paraId="3240E435" w14:textId="77777777" w:rsidR="00DE7FA1" w:rsidRPr="00DE7FA1" w:rsidRDefault="00DE7FA1" w:rsidP="00DE7FA1">
      <w:pPr>
        <w:rPr>
          <w:rFonts w:ascii="Marianne" w:hAnsi="Marianne" w:cs="Calibri"/>
          <w:sz w:val="22"/>
        </w:rPr>
      </w:pPr>
      <w:r w:rsidRPr="00DE7FA1">
        <w:rPr>
          <w:rFonts w:ascii="Marianne" w:hAnsi="Marianne" w:cs="Calibri"/>
          <w:b/>
          <w:bCs/>
          <w:sz w:val="22"/>
        </w:rPr>
        <w:lastRenderedPageBreak/>
        <w:t xml:space="preserve">Evolution de la transfusion des trois principaux types </w:t>
      </w:r>
      <w:r w:rsidR="00914A96">
        <w:rPr>
          <w:rFonts w:ascii="Marianne" w:hAnsi="Marianne" w:cs="Calibri"/>
          <w:b/>
          <w:bCs/>
          <w:sz w:val="22"/>
        </w:rPr>
        <w:t>de PSL homologues de 2016 à 2021</w:t>
      </w:r>
      <w:r w:rsidRPr="00DE7FA1">
        <w:rPr>
          <w:rFonts w:ascii="Marianne" w:hAnsi="Marianne" w:cs="Calibri"/>
          <w:b/>
          <w:bCs/>
          <w:sz w:val="22"/>
        </w:rPr>
        <w:t xml:space="preserve"> </w:t>
      </w:r>
    </w:p>
    <w:p w14:paraId="7E7FA1C9" w14:textId="77777777" w:rsidR="00DE7FA1" w:rsidRDefault="00DE7FA1">
      <w:pPr>
        <w:rPr>
          <w:rFonts w:ascii="Marianne" w:hAnsi="Marianne" w:cs="Calibri"/>
          <w:sz w:val="22"/>
        </w:rPr>
      </w:pPr>
    </w:p>
    <w:p w14:paraId="016EA8BD" w14:textId="77777777" w:rsidR="00DE7FA1" w:rsidRDefault="006E315F">
      <w:pPr>
        <w:rPr>
          <w:rFonts w:ascii="Marianne" w:hAnsi="Marianne" w:cs="Calibri"/>
          <w:sz w:val="22"/>
        </w:rPr>
      </w:pPr>
      <w:r>
        <w:rPr>
          <w:noProof/>
          <w:lang w:eastAsia="fr-FR"/>
        </w:rPr>
        <w:drawing>
          <wp:inline distT="0" distB="0" distL="0" distR="0" wp14:anchorId="1779D0A8" wp14:editId="37466F75">
            <wp:extent cx="3143250" cy="2124075"/>
            <wp:effectExtent l="0" t="0" r="0" b="9525"/>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eastAsia="fr-FR"/>
        </w:rPr>
        <w:drawing>
          <wp:inline distT="0" distB="0" distL="0" distR="0" wp14:anchorId="242EBEB6" wp14:editId="3057127A">
            <wp:extent cx="3381375" cy="2143125"/>
            <wp:effectExtent l="0" t="0" r="9525" b="9525"/>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4C12EF" w14:textId="77777777" w:rsidR="00DE7FA1" w:rsidRDefault="00DE7FA1">
      <w:pPr>
        <w:rPr>
          <w:rFonts w:ascii="Marianne" w:hAnsi="Marianne" w:cs="Calibri"/>
          <w:sz w:val="22"/>
        </w:rPr>
      </w:pPr>
    </w:p>
    <w:p w14:paraId="3A7F1E1D" w14:textId="77777777" w:rsidR="00DE7FA1" w:rsidRDefault="00DE7FA1">
      <w:pPr>
        <w:rPr>
          <w:rFonts w:ascii="Marianne" w:hAnsi="Marianne" w:cs="Calibri"/>
          <w:sz w:val="22"/>
        </w:rPr>
      </w:pPr>
    </w:p>
    <w:p w14:paraId="39B301DC" w14:textId="77777777" w:rsidR="00323AC4" w:rsidRPr="00CB782C" w:rsidRDefault="00323AC4" w:rsidP="00CB782C">
      <w:pPr>
        <w:pStyle w:val="Paragraphedeliste"/>
        <w:numPr>
          <w:ilvl w:val="0"/>
          <w:numId w:val="7"/>
        </w:numPr>
        <w:ind w:left="709" w:hanging="425"/>
        <w:rPr>
          <w:rFonts w:ascii="Marianne" w:hAnsi="Marianne"/>
          <w:color w:val="2424FF" w:themeColor="text2" w:themeTint="99"/>
          <w:sz w:val="28"/>
          <w:u w:val="single"/>
        </w:rPr>
      </w:pPr>
      <w:r w:rsidRPr="00CB782C">
        <w:rPr>
          <w:rFonts w:ascii="Marianne" w:hAnsi="Marianne"/>
          <w:color w:val="2424FF" w:themeColor="text2" w:themeTint="99"/>
          <w:sz w:val="28"/>
          <w:u w:val="single"/>
        </w:rPr>
        <w:t>Transfusion des PSL pa</w:t>
      </w:r>
      <w:r w:rsidR="00CB3C0F" w:rsidRPr="00CB782C">
        <w:rPr>
          <w:rFonts w:ascii="Marianne" w:hAnsi="Marianne"/>
          <w:color w:val="2424FF" w:themeColor="text2" w:themeTint="99"/>
          <w:sz w:val="28"/>
          <w:u w:val="single"/>
        </w:rPr>
        <w:t>r type d’établissement de santé</w:t>
      </w:r>
    </w:p>
    <w:p w14:paraId="235B2373" w14:textId="77777777" w:rsidR="00CB3C0F" w:rsidRDefault="00CB3C0F" w:rsidP="00CB3C0F">
      <w:pPr>
        <w:pStyle w:val="Paragraphedeliste"/>
        <w:ind w:left="1134"/>
        <w:rPr>
          <w:rFonts w:ascii="Marianne" w:hAnsi="Marianne"/>
          <w:sz w:val="32"/>
          <w:u w:val="single"/>
        </w:rPr>
      </w:pPr>
    </w:p>
    <w:p w14:paraId="7A6BB409" w14:textId="77777777" w:rsidR="00323AC4" w:rsidRDefault="00323AC4" w:rsidP="00323AC4">
      <w:pPr>
        <w:rPr>
          <w:rFonts w:ascii="Marianne" w:hAnsi="Marianne"/>
          <w:sz w:val="32"/>
          <w:u w:val="single"/>
        </w:rPr>
      </w:pPr>
    </w:p>
    <w:tbl>
      <w:tblPr>
        <w:tblW w:w="8280" w:type="dxa"/>
        <w:tblInd w:w="1083" w:type="dxa"/>
        <w:tblCellMar>
          <w:left w:w="70" w:type="dxa"/>
          <w:right w:w="70" w:type="dxa"/>
        </w:tblCellMar>
        <w:tblLook w:val="04A0" w:firstRow="1" w:lastRow="0" w:firstColumn="1" w:lastColumn="0" w:noHBand="0" w:noVBand="1"/>
      </w:tblPr>
      <w:tblGrid>
        <w:gridCol w:w="1220"/>
        <w:gridCol w:w="1220"/>
        <w:gridCol w:w="1220"/>
        <w:gridCol w:w="1220"/>
        <w:gridCol w:w="1220"/>
        <w:gridCol w:w="1220"/>
        <w:gridCol w:w="960"/>
      </w:tblGrid>
      <w:tr w:rsidR="00CB3C0F" w:rsidRPr="00CB3C0F" w14:paraId="5F733169" w14:textId="77777777" w:rsidTr="00CB3C0F">
        <w:trPr>
          <w:trHeight w:val="315"/>
        </w:trPr>
        <w:tc>
          <w:tcPr>
            <w:tcW w:w="24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0E6C57E" w14:textId="77777777" w:rsidR="00CB3C0F" w:rsidRPr="00CB3C0F" w:rsidRDefault="00914A96" w:rsidP="00CB3C0F">
            <w:pPr>
              <w:jc w:val="center"/>
              <w:rPr>
                <w:rFonts w:eastAsia="Times New Roman" w:cs="Times New Roman"/>
                <w:b/>
                <w:bCs/>
                <w:color w:val="000000"/>
                <w:sz w:val="22"/>
                <w:szCs w:val="22"/>
                <w:lang w:eastAsia="fr-FR"/>
              </w:rPr>
            </w:pPr>
            <w:r>
              <w:rPr>
                <w:rFonts w:eastAsia="Times New Roman" w:cs="Times New Roman"/>
                <w:b/>
                <w:bCs/>
                <w:color w:val="000000"/>
                <w:sz w:val="22"/>
                <w:szCs w:val="22"/>
                <w:lang w:eastAsia="fr-FR"/>
              </w:rPr>
              <w:t>Activité 2021</w:t>
            </w:r>
          </w:p>
        </w:tc>
        <w:tc>
          <w:tcPr>
            <w:tcW w:w="1220" w:type="dxa"/>
            <w:tcBorders>
              <w:top w:val="single" w:sz="8" w:space="0" w:color="auto"/>
              <w:left w:val="nil"/>
              <w:bottom w:val="nil"/>
              <w:right w:val="single" w:sz="8" w:space="0" w:color="auto"/>
            </w:tcBorders>
            <w:shd w:val="clear" w:color="auto" w:fill="auto"/>
            <w:vAlign w:val="center"/>
            <w:hideMark/>
          </w:tcPr>
          <w:p w14:paraId="00332EF2" w14:textId="77777777" w:rsidR="00CB3C0F" w:rsidRPr="00CB3C0F" w:rsidRDefault="00CB3C0F" w:rsidP="00CB3C0F">
            <w:pPr>
              <w:jc w:val="center"/>
              <w:rPr>
                <w:rFonts w:eastAsia="Times New Roman" w:cs="Times New Roman"/>
                <w:b/>
                <w:bCs/>
                <w:color w:val="000000"/>
                <w:sz w:val="22"/>
                <w:szCs w:val="22"/>
                <w:lang w:eastAsia="fr-FR"/>
              </w:rPr>
            </w:pPr>
            <w:r w:rsidRPr="00CB3C0F">
              <w:rPr>
                <w:rFonts w:eastAsia="Times New Roman" w:cs="Times New Roman"/>
                <w:b/>
                <w:bCs/>
                <w:color w:val="000000"/>
                <w:sz w:val="22"/>
                <w:szCs w:val="22"/>
                <w:lang w:eastAsia="fr-FR"/>
              </w:rPr>
              <w:t>&lt;500</w:t>
            </w:r>
          </w:p>
        </w:tc>
        <w:tc>
          <w:tcPr>
            <w:tcW w:w="1220" w:type="dxa"/>
            <w:tcBorders>
              <w:top w:val="single" w:sz="8" w:space="0" w:color="auto"/>
              <w:left w:val="nil"/>
              <w:bottom w:val="nil"/>
              <w:right w:val="single" w:sz="8" w:space="0" w:color="auto"/>
            </w:tcBorders>
            <w:shd w:val="clear" w:color="auto" w:fill="auto"/>
            <w:vAlign w:val="center"/>
            <w:hideMark/>
          </w:tcPr>
          <w:p w14:paraId="469CA7EC" w14:textId="77777777" w:rsidR="00CB3C0F" w:rsidRPr="00CB3C0F" w:rsidRDefault="00CB3C0F" w:rsidP="00CB3C0F">
            <w:pPr>
              <w:jc w:val="center"/>
              <w:rPr>
                <w:rFonts w:eastAsia="Times New Roman" w:cs="Times New Roman"/>
                <w:b/>
                <w:bCs/>
                <w:color w:val="000000"/>
                <w:sz w:val="22"/>
                <w:szCs w:val="22"/>
                <w:lang w:eastAsia="fr-FR"/>
              </w:rPr>
            </w:pPr>
            <w:r w:rsidRPr="00CB3C0F">
              <w:rPr>
                <w:rFonts w:eastAsia="Times New Roman" w:cs="Times New Roman"/>
                <w:b/>
                <w:bCs/>
                <w:color w:val="000000"/>
                <w:sz w:val="22"/>
                <w:szCs w:val="22"/>
                <w:lang w:eastAsia="fr-FR"/>
              </w:rPr>
              <w:t>500 à 1000</w:t>
            </w:r>
          </w:p>
        </w:tc>
        <w:tc>
          <w:tcPr>
            <w:tcW w:w="1220" w:type="dxa"/>
            <w:tcBorders>
              <w:top w:val="single" w:sz="8" w:space="0" w:color="auto"/>
              <w:left w:val="nil"/>
              <w:bottom w:val="nil"/>
              <w:right w:val="single" w:sz="8" w:space="0" w:color="auto"/>
            </w:tcBorders>
            <w:shd w:val="clear" w:color="auto" w:fill="auto"/>
            <w:vAlign w:val="center"/>
            <w:hideMark/>
          </w:tcPr>
          <w:p w14:paraId="02E2D072" w14:textId="77777777" w:rsidR="00CB3C0F" w:rsidRPr="00CB3C0F" w:rsidRDefault="00CB3C0F" w:rsidP="00CB3C0F">
            <w:pPr>
              <w:jc w:val="center"/>
              <w:rPr>
                <w:rFonts w:eastAsia="Times New Roman" w:cs="Times New Roman"/>
                <w:b/>
                <w:bCs/>
                <w:color w:val="000000"/>
                <w:sz w:val="22"/>
                <w:szCs w:val="22"/>
                <w:lang w:eastAsia="fr-FR"/>
              </w:rPr>
            </w:pPr>
            <w:r w:rsidRPr="00CB3C0F">
              <w:rPr>
                <w:rFonts w:eastAsia="Times New Roman" w:cs="Times New Roman"/>
                <w:b/>
                <w:bCs/>
                <w:color w:val="000000"/>
                <w:sz w:val="22"/>
                <w:szCs w:val="22"/>
                <w:lang w:eastAsia="fr-FR"/>
              </w:rPr>
              <w:t>1000 à 5000</w:t>
            </w:r>
          </w:p>
        </w:tc>
        <w:tc>
          <w:tcPr>
            <w:tcW w:w="1220" w:type="dxa"/>
            <w:tcBorders>
              <w:top w:val="single" w:sz="8" w:space="0" w:color="auto"/>
              <w:left w:val="nil"/>
              <w:bottom w:val="nil"/>
              <w:right w:val="single" w:sz="8" w:space="0" w:color="auto"/>
            </w:tcBorders>
            <w:shd w:val="clear" w:color="auto" w:fill="auto"/>
            <w:vAlign w:val="center"/>
            <w:hideMark/>
          </w:tcPr>
          <w:p w14:paraId="526360C2" w14:textId="77777777" w:rsidR="00CB3C0F" w:rsidRPr="00CB3C0F" w:rsidRDefault="00CB3C0F" w:rsidP="00CB3C0F">
            <w:pPr>
              <w:jc w:val="center"/>
              <w:rPr>
                <w:rFonts w:eastAsia="Times New Roman" w:cs="Times New Roman"/>
                <w:b/>
                <w:bCs/>
                <w:color w:val="000000"/>
                <w:sz w:val="22"/>
                <w:szCs w:val="22"/>
                <w:lang w:eastAsia="fr-FR"/>
              </w:rPr>
            </w:pPr>
            <w:r w:rsidRPr="00CB3C0F">
              <w:rPr>
                <w:rFonts w:eastAsia="Times New Roman" w:cs="Times New Roman"/>
                <w:b/>
                <w:bCs/>
                <w:color w:val="000000"/>
                <w:sz w:val="22"/>
                <w:szCs w:val="22"/>
                <w:lang w:eastAsia="fr-FR"/>
              </w:rPr>
              <w:t>&gt;5000</w:t>
            </w:r>
          </w:p>
        </w:tc>
        <w:tc>
          <w:tcPr>
            <w:tcW w:w="960" w:type="dxa"/>
            <w:tcBorders>
              <w:top w:val="single" w:sz="8" w:space="0" w:color="auto"/>
              <w:left w:val="nil"/>
              <w:bottom w:val="nil"/>
              <w:right w:val="single" w:sz="8" w:space="0" w:color="auto"/>
            </w:tcBorders>
            <w:shd w:val="clear" w:color="auto" w:fill="FFC6C9" w:themeFill="background2" w:themeFillTint="33"/>
            <w:vAlign w:val="center"/>
            <w:hideMark/>
          </w:tcPr>
          <w:p w14:paraId="4983C6EC" w14:textId="77777777" w:rsidR="00CB3C0F" w:rsidRPr="00CB3C0F" w:rsidRDefault="00CB3C0F" w:rsidP="00CB3C0F">
            <w:pPr>
              <w:rPr>
                <w:rFonts w:eastAsia="Times New Roman" w:cs="Times New Roman"/>
                <w:b/>
                <w:bCs/>
                <w:color w:val="000000"/>
                <w:sz w:val="22"/>
                <w:szCs w:val="22"/>
                <w:lang w:eastAsia="fr-FR"/>
              </w:rPr>
            </w:pPr>
            <w:r w:rsidRPr="00CB3C0F">
              <w:rPr>
                <w:rFonts w:eastAsia="Times New Roman" w:cs="Times New Roman"/>
                <w:b/>
                <w:bCs/>
                <w:color w:val="000000"/>
                <w:sz w:val="22"/>
                <w:szCs w:val="22"/>
                <w:lang w:eastAsia="fr-FR"/>
              </w:rPr>
              <w:t>Total</w:t>
            </w:r>
          </w:p>
        </w:tc>
      </w:tr>
      <w:tr w:rsidR="00CB3C0F" w:rsidRPr="00CB3C0F" w14:paraId="039A41EF" w14:textId="77777777" w:rsidTr="00CB3C0F">
        <w:trPr>
          <w:trHeight w:val="315"/>
        </w:trPr>
        <w:tc>
          <w:tcPr>
            <w:tcW w:w="1220" w:type="dxa"/>
            <w:vMerge w:val="restart"/>
            <w:tcBorders>
              <w:top w:val="nil"/>
              <w:left w:val="single" w:sz="8" w:space="0" w:color="auto"/>
              <w:bottom w:val="single" w:sz="8" w:space="0" w:color="000000"/>
              <w:right w:val="single" w:sz="8" w:space="0" w:color="auto"/>
            </w:tcBorders>
            <w:shd w:val="clear" w:color="auto" w:fill="auto"/>
            <w:vAlign w:val="center"/>
            <w:hideMark/>
          </w:tcPr>
          <w:p w14:paraId="613B75A4"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Public</w:t>
            </w:r>
          </w:p>
        </w:tc>
        <w:tc>
          <w:tcPr>
            <w:tcW w:w="1220" w:type="dxa"/>
            <w:tcBorders>
              <w:top w:val="nil"/>
              <w:left w:val="nil"/>
              <w:bottom w:val="single" w:sz="8" w:space="0" w:color="auto"/>
              <w:right w:val="single" w:sz="8" w:space="0" w:color="auto"/>
            </w:tcBorders>
            <w:shd w:val="clear" w:color="auto" w:fill="auto"/>
            <w:vAlign w:val="center"/>
            <w:hideMark/>
          </w:tcPr>
          <w:p w14:paraId="411CEF04"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ES</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14:paraId="0E0A4F83" w14:textId="77777777" w:rsidR="00CB3C0F" w:rsidRPr="00CB3C0F" w:rsidRDefault="00914A96"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31</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14:paraId="3C990D03" w14:textId="77777777" w:rsidR="00CB3C0F" w:rsidRPr="00CB3C0F" w:rsidRDefault="00914A96"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11</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14:paraId="5694FD50" w14:textId="77777777" w:rsidR="00CB3C0F" w:rsidRPr="00CB3C0F" w:rsidRDefault="00914A96"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29</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14:paraId="2CC6BC02" w14:textId="77777777" w:rsidR="00CB3C0F" w:rsidRPr="00CB3C0F" w:rsidRDefault="00914A96"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13</w:t>
            </w:r>
          </w:p>
        </w:tc>
        <w:tc>
          <w:tcPr>
            <w:tcW w:w="960" w:type="dxa"/>
            <w:tcBorders>
              <w:top w:val="single" w:sz="8" w:space="0" w:color="auto"/>
              <w:left w:val="nil"/>
              <w:bottom w:val="single" w:sz="8" w:space="0" w:color="auto"/>
              <w:right w:val="single" w:sz="8" w:space="0" w:color="auto"/>
            </w:tcBorders>
            <w:shd w:val="clear" w:color="auto" w:fill="FFC6C9" w:themeFill="background2" w:themeFillTint="33"/>
            <w:vAlign w:val="center"/>
            <w:hideMark/>
          </w:tcPr>
          <w:p w14:paraId="5F275950"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84</w:t>
            </w:r>
          </w:p>
        </w:tc>
      </w:tr>
      <w:tr w:rsidR="00CB3C0F" w:rsidRPr="00CB3C0F" w14:paraId="7E0A3143" w14:textId="77777777"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14:paraId="4FE02891" w14:textId="77777777"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14:paraId="65812C19"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PSL</w:t>
            </w:r>
          </w:p>
        </w:tc>
        <w:tc>
          <w:tcPr>
            <w:tcW w:w="1220" w:type="dxa"/>
            <w:tcBorders>
              <w:top w:val="nil"/>
              <w:left w:val="nil"/>
              <w:bottom w:val="single" w:sz="8" w:space="0" w:color="auto"/>
              <w:right w:val="single" w:sz="8" w:space="0" w:color="auto"/>
            </w:tcBorders>
            <w:shd w:val="clear" w:color="auto" w:fill="auto"/>
            <w:vAlign w:val="center"/>
            <w:hideMark/>
          </w:tcPr>
          <w:p w14:paraId="2785AABA" w14:textId="77777777" w:rsidR="00CB3C0F" w:rsidRPr="00CB3C0F" w:rsidRDefault="00914A96" w:rsidP="00914A96">
            <w:pPr>
              <w:jc w:val="right"/>
              <w:rPr>
                <w:rFonts w:eastAsia="Times New Roman" w:cs="Times New Roman"/>
                <w:color w:val="000000"/>
                <w:sz w:val="22"/>
                <w:szCs w:val="22"/>
                <w:lang w:eastAsia="fr-FR"/>
              </w:rPr>
            </w:pPr>
            <w:r>
              <w:rPr>
                <w:rFonts w:eastAsia="Times New Roman" w:cs="Times New Roman"/>
                <w:color w:val="000000"/>
                <w:sz w:val="22"/>
                <w:szCs w:val="22"/>
                <w:lang w:eastAsia="fr-FR"/>
              </w:rPr>
              <w:t>4646</w:t>
            </w:r>
          </w:p>
        </w:tc>
        <w:tc>
          <w:tcPr>
            <w:tcW w:w="1220" w:type="dxa"/>
            <w:tcBorders>
              <w:top w:val="nil"/>
              <w:left w:val="nil"/>
              <w:bottom w:val="single" w:sz="8" w:space="0" w:color="auto"/>
              <w:right w:val="single" w:sz="8" w:space="0" w:color="auto"/>
            </w:tcBorders>
            <w:shd w:val="clear" w:color="auto" w:fill="auto"/>
            <w:vAlign w:val="center"/>
            <w:hideMark/>
          </w:tcPr>
          <w:p w14:paraId="4DF36DC6" w14:textId="77777777" w:rsidR="00CB3C0F" w:rsidRPr="00CB3C0F" w:rsidRDefault="00914A96"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7989</w:t>
            </w:r>
          </w:p>
        </w:tc>
        <w:tc>
          <w:tcPr>
            <w:tcW w:w="1220" w:type="dxa"/>
            <w:tcBorders>
              <w:top w:val="nil"/>
              <w:left w:val="nil"/>
              <w:bottom w:val="single" w:sz="8" w:space="0" w:color="auto"/>
              <w:right w:val="single" w:sz="8" w:space="0" w:color="auto"/>
            </w:tcBorders>
            <w:shd w:val="clear" w:color="auto" w:fill="auto"/>
            <w:vAlign w:val="center"/>
            <w:hideMark/>
          </w:tcPr>
          <w:p w14:paraId="0EC7145B" w14:textId="77777777" w:rsidR="00CB3C0F" w:rsidRPr="00CB3C0F" w:rsidRDefault="00914A96"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77137</w:t>
            </w:r>
          </w:p>
        </w:tc>
        <w:tc>
          <w:tcPr>
            <w:tcW w:w="1220" w:type="dxa"/>
            <w:tcBorders>
              <w:top w:val="nil"/>
              <w:left w:val="nil"/>
              <w:bottom w:val="single" w:sz="8" w:space="0" w:color="auto"/>
              <w:right w:val="single" w:sz="8" w:space="0" w:color="auto"/>
            </w:tcBorders>
            <w:shd w:val="clear" w:color="auto" w:fill="auto"/>
            <w:vAlign w:val="center"/>
            <w:hideMark/>
          </w:tcPr>
          <w:p w14:paraId="0664AF38" w14:textId="77777777" w:rsidR="00CB3C0F" w:rsidRPr="00CB3C0F" w:rsidRDefault="009A0C6D" w:rsidP="00662ACC">
            <w:pPr>
              <w:jc w:val="right"/>
              <w:rPr>
                <w:rFonts w:eastAsia="Times New Roman" w:cs="Times New Roman"/>
                <w:color w:val="000000"/>
                <w:sz w:val="22"/>
                <w:szCs w:val="22"/>
                <w:lang w:eastAsia="fr-FR"/>
              </w:rPr>
            </w:pPr>
            <w:r>
              <w:rPr>
                <w:rFonts w:eastAsia="Times New Roman" w:cs="Times New Roman"/>
                <w:color w:val="000000"/>
                <w:sz w:val="22"/>
                <w:szCs w:val="22"/>
                <w:lang w:eastAsia="fr-FR"/>
              </w:rPr>
              <w:t>144903</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14:paraId="5FA2A7BF" w14:textId="77777777" w:rsidR="00CB3C0F" w:rsidRPr="00CB3C0F" w:rsidRDefault="009A0C6D" w:rsidP="00662ACC">
            <w:pPr>
              <w:jc w:val="right"/>
              <w:rPr>
                <w:rFonts w:eastAsia="Times New Roman" w:cs="Times New Roman"/>
                <w:color w:val="000000"/>
                <w:sz w:val="22"/>
                <w:szCs w:val="22"/>
                <w:lang w:eastAsia="fr-FR"/>
              </w:rPr>
            </w:pPr>
            <w:r>
              <w:rPr>
                <w:rFonts w:eastAsia="Times New Roman" w:cs="Times New Roman"/>
                <w:color w:val="000000"/>
                <w:sz w:val="22"/>
                <w:szCs w:val="22"/>
                <w:lang w:eastAsia="fr-FR"/>
              </w:rPr>
              <w:t>234</w:t>
            </w:r>
            <w:r w:rsidR="00613259">
              <w:rPr>
                <w:rFonts w:eastAsia="Times New Roman" w:cs="Times New Roman"/>
                <w:color w:val="000000"/>
                <w:sz w:val="22"/>
                <w:szCs w:val="22"/>
                <w:lang w:eastAsia="fr-FR"/>
              </w:rPr>
              <w:t xml:space="preserve"> </w:t>
            </w:r>
            <w:r>
              <w:rPr>
                <w:rFonts w:eastAsia="Times New Roman" w:cs="Times New Roman"/>
                <w:color w:val="000000"/>
                <w:sz w:val="22"/>
                <w:szCs w:val="22"/>
                <w:lang w:eastAsia="fr-FR"/>
              </w:rPr>
              <w:t>675</w:t>
            </w:r>
          </w:p>
        </w:tc>
      </w:tr>
      <w:tr w:rsidR="00CB3C0F" w:rsidRPr="00CB3C0F" w14:paraId="6E4AADB8" w14:textId="77777777"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14:paraId="6810C03D" w14:textId="77777777"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14:paraId="65ABC963"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w:t>
            </w:r>
          </w:p>
        </w:tc>
        <w:tc>
          <w:tcPr>
            <w:tcW w:w="1220" w:type="dxa"/>
            <w:tcBorders>
              <w:top w:val="nil"/>
              <w:left w:val="nil"/>
              <w:bottom w:val="single" w:sz="8" w:space="0" w:color="auto"/>
              <w:right w:val="single" w:sz="8" w:space="0" w:color="auto"/>
            </w:tcBorders>
            <w:shd w:val="clear" w:color="auto" w:fill="auto"/>
            <w:vAlign w:val="center"/>
            <w:hideMark/>
          </w:tcPr>
          <w:p w14:paraId="0A59C405" w14:textId="77777777"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2,0%</w:t>
            </w:r>
          </w:p>
        </w:tc>
        <w:tc>
          <w:tcPr>
            <w:tcW w:w="1220" w:type="dxa"/>
            <w:tcBorders>
              <w:top w:val="nil"/>
              <w:left w:val="nil"/>
              <w:bottom w:val="single" w:sz="8" w:space="0" w:color="auto"/>
              <w:right w:val="single" w:sz="8" w:space="0" w:color="auto"/>
            </w:tcBorders>
            <w:shd w:val="clear" w:color="auto" w:fill="auto"/>
            <w:vAlign w:val="center"/>
            <w:hideMark/>
          </w:tcPr>
          <w:p w14:paraId="30C19A42" w14:textId="77777777" w:rsidR="00CB3C0F" w:rsidRPr="00CB3C0F" w:rsidRDefault="009A0C6D" w:rsidP="00CB3C0F">
            <w:pPr>
              <w:jc w:val="right"/>
              <w:rPr>
                <w:rFonts w:eastAsia="Times New Roman" w:cs="Times New Roman"/>
                <w:i/>
                <w:iCs/>
                <w:color w:val="000000"/>
                <w:sz w:val="22"/>
                <w:szCs w:val="22"/>
                <w:lang w:eastAsia="fr-FR"/>
              </w:rPr>
            </w:pPr>
            <w:r>
              <w:rPr>
                <w:rFonts w:eastAsia="Times New Roman" w:cs="Times New Roman"/>
                <w:i/>
                <w:iCs/>
                <w:color w:val="000000"/>
                <w:sz w:val="22"/>
                <w:szCs w:val="22"/>
                <w:lang w:eastAsia="fr-FR"/>
              </w:rPr>
              <w:t>3</w:t>
            </w:r>
            <w:r w:rsidR="00CB3C0F" w:rsidRPr="00CB3C0F">
              <w:rPr>
                <w:rFonts w:eastAsia="Times New Roman" w:cs="Times New Roman"/>
                <w:i/>
                <w:iCs/>
                <w:color w:val="000000"/>
                <w:sz w:val="22"/>
                <w:szCs w:val="22"/>
                <w:lang w:eastAsia="fr-FR"/>
              </w:rPr>
              <w:t>,4%</w:t>
            </w:r>
          </w:p>
        </w:tc>
        <w:tc>
          <w:tcPr>
            <w:tcW w:w="1220" w:type="dxa"/>
            <w:tcBorders>
              <w:top w:val="nil"/>
              <w:left w:val="nil"/>
              <w:bottom w:val="single" w:sz="8" w:space="0" w:color="auto"/>
              <w:right w:val="single" w:sz="8" w:space="0" w:color="auto"/>
            </w:tcBorders>
            <w:shd w:val="clear" w:color="auto" w:fill="auto"/>
            <w:vAlign w:val="center"/>
            <w:hideMark/>
          </w:tcPr>
          <w:p w14:paraId="0E47906D" w14:textId="77777777" w:rsidR="00CB3C0F" w:rsidRPr="00CB3C0F" w:rsidRDefault="009A0C6D" w:rsidP="00CB3C0F">
            <w:pPr>
              <w:jc w:val="right"/>
              <w:rPr>
                <w:rFonts w:eastAsia="Times New Roman" w:cs="Times New Roman"/>
                <w:i/>
                <w:iCs/>
                <w:color w:val="000000"/>
                <w:sz w:val="22"/>
                <w:szCs w:val="22"/>
                <w:lang w:eastAsia="fr-FR"/>
              </w:rPr>
            </w:pPr>
            <w:r>
              <w:rPr>
                <w:rFonts w:eastAsia="Times New Roman" w:cs="Times New Roman"/>
                <w:i/>
                <w:iCs/>
                <w:color w:val="000000"/>
                <w:sz w:val="22"/>
                <w:szCs w:val="22"/>
                <w:lang w:eastAsia="fr-FR"/>
              </w:rPr>
              <w:t>32,9</w:t>
            </w:r>
            <w:r w:rsidR="00CB3C0F" w:rsidRPr="00CB3C0F">
              <w:rPr>
                <w:rFonts w:eastAsia="Times New Roman" w:cs="Times New Roman"/>
                <w:i/>
                <w:iCs/>
                <w:color w:val="000000"/>
                <w:sz w:val="22"/>
                <w:szCs w:val="22"/>
                <w:lang w:eastAsia="fr-FR"/>
              </w:rPr>
              <w:t>%</w:t>
            </w:r>
          </w:p>
        </w:tc>
        <w:tc>
          <w:tcPr>
            <w:tcW w:w="1220" w:type="dxa"/>
            <w:tcBorders>
              <w:top w:val="nil"/>
              <w:left w:val="nil"/>
              <w:bottom w:val="single" w:sz="8" w:space="0" w:color="auto"/>
              <w:right w:val="single" w:sz="8" w:space="0" w:color="auto"/>
            </w:tcBorders>
            <w:shd w:val="clear" w:color="auto" w:fill="auto"/>
            <w:vAlign w:val="center"/>
            <w:hideMark/>
          </w:tcPr>
          <w:p w14:paraId="6A7C4CC8" w14:textId="77777777" w:rsidR="00CB3C0F" w:rsidRPr="00CB3C0F" w:rsidRDefault="009A0C6D" w:rsidP="00CB3C0F">
            <w:pPr>
              <w:jc w:val="right"/>
              <w:rPr>
                <w:rFonts w:eastAsia="Times New Roman" w:cs="Times New Roman"/>
                <w:i/>
                <w:iCs/>
                <w:color w:val="000000"/>
                <w:sz w:val="22"/>
                <w:szCs w:val="22"/>
                <w:lang w:eastAsia="fr-FR"/>
              </w:rPr>
            </w:pPr>
            <w:r>
              <w:rPr>
                <w:rFonts w:eastAsia="Times New Roman" w:cs="Times New Roman"/>
                <w:i/>
                <w:iCs/>
                <w:color w:val="000000"/>
                <w:sz w:val="22"/>
                <w:szCs w:val="22"/>
                <w:lang w:eastAsia="fr-FR"/>
              </w:rPr>
              <w:t>61</w:t>
            </w:r>
            <w:r w:rsidR="00CB3C0F" w:rsidRPr="00CB3C0F">
              <w:rPr>
                <w:rFonts w:eastAsia="Times New Roman" w:cs="Times New Roman"/>
                <w:i/>
                <w:iCs/>
                <w:color w:val="000000"/>
                <w:sz w:val="22"/>
                <w:szCs w:val="22"/>
                <w:lang w:eastAsia="fr-FR"/>
              </w:rPr>
              <w:t>,7%</w:t>
            </w:r>
          </w:p>
        </w:tc>
        <w:tc>
          <w:tcPr>
            <w:tcW w:w="960" w:type="dxa"/>
            <w:tcBorders>
              <w:top w:val="nil"/>
              <w:left w:val="nil"/>
              <w:bottom w:val="single" w:sz="8" w:space="0" w:color="auto"/>
              <w:right w:val="single" w:sz="8" w:space="0" w:color="auto"/>
            </w:tcBorders>
            <w:shd w:val="clear" w:color="auto" w:fill="FFC6C9" w:themeFill="background2" w:themeFillTint="33"/>
            <w:noWrap/>
            <w:vAlign w:val="center"/>
            <w:hideMark/>
          </w:tcPr>
          <w:p w14:paraId="3D9A94C9" w14:textId="77777777" w:rsidR="00CB3C0F" w:rsidRPr="00CB3C0F" w:rsidRDefault="00613259" w:rsidP="00CB3C0F">
            <w:pPr>
              <w:jc w:val="right"/>
              <w:rPr>
                <w:rFonts w:eastAsia="Times New Roman" w:cs="Times New Roman"/>
                <w:i/>
                <w:iCs/>
                <w:color w:val="000000"/>
                <w:sz w:val="22"/>
                <w:szCs w:val="22"/>
                <w:lang w:eastAsia="fr-FR"/>
              </w:rPr>
            </w:pPr>
            <w:r>
              <w:rPr>
                <w:rFonts w:eastAsia="Times New Roman" w:cs="Times New Roman"/>
                <w:i/>
                <w:iCs/>
                <w:color w:val="000000"/>
                <w:sz w:val="22"/>
                <w:szCs w:val="22"/>
                <w:lang w:eastAsia="fr-FR"/>
              </w:rPr>
              <w:t>77.3</w:t>
            </w:r>
            <w:r w:rsidR="00CB3C0F" w:rsidRPr="00CB3C0F">
              <w:rPr>
                <w:rFonts w:eastAsia="Times New Roman" w:cs="Times New Roman"/>
                <w:i/>
                <w:iCs/>
                <w:color w:val="000000"/>
                <w:sz w:val="22"/>
                <w:szCs w:val="22"/>
                <w:lang w:eastAsia="fr-FR"/>
              </w:rPr>
              <w:t>%</w:t>
            </w:r>
          </w:p>
        </w:tc>
      </w:tr>
      <w:tr w:rsidR="00CB3C0F" w:rsidRPr="00CB3C0F" w14:paraId="6D96B791" w14:textId="77777777" w:rsidTr="00CB3C0F">
        <w:trPr>
          <w:trHeight w:val="315"/>
        </w:trPr>
        <w:tc>
          <w:tcPr>
            <w:tcW w:w="1220" w:type="dxa"/>
            <w:vMerge w:val="restart"/>
            <w:tcBorders>
              <w:top w:val="nil"/>
              <w:left w:val="single" w:sz="8" w:space="0" w:color="auto"/>
              <w:bottom w:val="single" w:sz="8" w:space="0" w:color="000000"/>
              <w:right w:val="single" w:sz="8" w:space="0" w:color="auto"/>
            </w:tcBorders>
            <w:shd w:val="clear" w:color="auto" w:fill="auto"/>
            <w:vAlign w:val="center"/>
            <w:hideMark/>
          </w:tcPr>
          <w:p w14:paraId="41F76FB8"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Privé</w:t>
            </w:r>
          </w:p>
        </w:tc>
        <w:tc>
          <w:tcPr>
            <w:tcW w:w="1220" w:type="dxa"/>
            <w:tcBorders>
              <w:top w:val="nil"/>
              <w:left w:val="nil"/>
              <w:bottom w:val="single" w:sz="8" w:space="0" w:color="auto"/>
              <w:right w:val="single" w:sz="8" w:space="0" w:color="auto"/>
            </w:tcBorders>
            <w:shd w:val="clear" w:color="auto" w:fill="auto"/>
            <w:vAlign w:val="center"/>
            <w:hideMark/>
          </w:tcPr>
          <w:p w14:paraId="4C85B3B2"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ES</w:t>
            </w:r>
          </w:p>
        </w:tc>
        <w:tc>
          <w:tcPr>
            <w:tcW w:w="1220" w:type="dxa"/>
            <w:tcBorders>
              <w:top w:val="nil"/>
              <w:left w:val="nil"/>
              <w:bottom w:val="single" w:sz="8" w:space="0" w:color="auto"/>
              <w:right w:val="single" w:sz="8" w:space="0" w:color="auto"/>
            </w:tcBorders>
            <w:shd w:val="clear" w:color="auto" w:fill="auto"/>
            <w:vAlign w:val="center"/>
            <w:hideMark/>
          </w:tcPr>
          <w:p w14:paraId="404B82F0"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30</w:t>
            </w:r>
          </w:p>
        </w:tc>
        <w:tc>
          <w:tcPr>
            <w:tcW w:w="1220" w:type="dxa"/>
            <w:tcBorders>
              <w:top w:val="nil"/>
              <w:left w:val="nil"/>
              <w:bottom w:val="single" w:sz="8" w:space="0" w:color="auto"/>
              <w:right w:val="single" w:sz="8" w:space="0" w:color="auto"/>
            </w:tcBorders>
            <w:shd w:val="clear" w:color="auto" w:fill="auto"/>
            <w:vAlign w:val="center"/>
            <w:hideMark/>
          </w:tcPr>
          <w:p w14:paraId="2BEB11C6"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12</w:t>
            </w:r>
          </w:p>
        </w:tc>
        <w:tc>
          <w:tcPr>
            <w:tcW w:w="1220" w:type="dxa"/>
            <w:tcBorders>
              <w:top w:val="nil"/>
              <w:left w:val="nil"/>
              <w:bottom w:val="single" w:sz="8" w:space="0" w:color="auto"/>
              <w:right w:val="single" w:sz="8" w:space="0" w:color="auto"/>
            </w:tcBorders>
            <w:shd w:val="clear" w:color="auto" w:fill="auto"/>
            <w:vAlign w:val="center"/>
            <w:hideMark/>
          </w:tcPr>
          <w:p w14:paraId="74159193" w14:textId="77777777"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14</w:t>
            </w:r>
          </w:p>
        </w:tc>
        <w:tc>
          <w:tcPr>
            <w:tcW w:w="1220" w:type="dxa"/>
            <w:tcBorders>
              <w:top w:val="nil"/>
              <w:left w:val="nil"/>
              <w:bottom w:val="single" w:sz="8" w:space="0" w:color="auto"/>
              <w:right w:val="single" w:sz="8" w:space="0" w:color="auto"/>
            </w:tcBorders>
            <w:shd w:val="clear" w:color="auto" w:fill="auto"/>
            <w:vAlign w:val="center"/>
            <w:hideMark/>
          </w:tcPr>
          <w:p w14:paraId="7A7E9A87" w14:textId="77777777"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14:paraId="65FB1D0F"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57</w:t>
            </w:r>
          </w:p>
        </w:tc>
      </w:tr>
      <w:tr w:rsidR="00CB3C0F" w:rsidRPr="00CB3C0F" w14:paraId="5EE96298" w14:textId="77777777"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14:paraId="4A0D1DD3" w14:textId="77777777"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14:paraId="743E1412"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PSL</w:t>
            </w:r>
          </w:p>
        </w:tc>
        <w:tc>
          <w:tcPr>
            <w:tcW w:w="1220" w:type="dxa"/>
            <w:tcBorders>
              <w:top w:val="nil"/>
              <w:left w:val="nil"/>
              <w:bottom w:val="single" w:sz="8" w:space="0" w:color="auto"/>
              <w:right w:val="single" w:sz="8" w:space="0" w:color="auto"/>
            </w:tcBorders>
            <w:shd w:val="clear" w:color="auto" w:fill="auto"/>
            <w:vAlign w:val="center"/>
            <w:hideMark/>
          </w:tcPr>
          <w:p w14:paraId="0C94F060" w14:textId="77777777" w:rsidR="00CB3C0F" w:rsidRPr="00CB3C0F" w:rsidRDefault="009A0C6D" w:rsidP="009A0C6D">
            <w:pPr>
              <w:jc w:val="right"/>
              <w:rPr>
                <w:rFonts w:eastAsia="Times New Roman" w:cs="Times New Roman"/>
                <w:color w:val="000000"/>
                <w:sz w:val="22"/>
                <w:szCs w:val="22"/>
                <w:lang w:eastAsia="fr-FR"/>
              </w:rPr>
            </w:pPr>
            <w:r>
              <w:rPr>
                <w:rFonts w:eastAsia="Times New Roman" w:cs="Times New Roman"/>
                <w:color w:val="000000"/>
                <w:sz w:val="22"/>
                <w:szCs w:val="22"/>
                <w:lang w:eastAsia="fr-FR"/>
              </w:rPr>
              <w:t>3497</w:t>
            </w:r>
          </w:p>
        </w:tc>
        <w:tc>
          <w:tcPr>
            <w:tcW w:w="1220" w:type="dxa"/>
            <w:tcBorders>
              <w:top w:val="nil"/>
              <w:left w:val="nil"/>
              <w:bottom w:val="single" w:sz="8" w:space="0" w:color="auto"/>
              <w:right w:val="single" w:sz="8" w:space="0" w:color="auto"/>
            </w:tcBorders>
            <w:shd w:val="clear" w:color="auto" w:fill="auto"/>
            <w:vAlign w:val="center"/>
            <w:hideMark/>
          </w:tcPr>
          <w:p w14:paraId="48D653D6"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8593</w:t>
            </w:r>
          </w:p>
        </w:tc>
        <w:tc>
          <w:tcPr>
            <w:tcW w:w="1220" w:type="dxa"/>
            <w:tcBorders>
              <w:top w:val="nil"/>
              <w:left w:val="nil"/>
              <w:bottom w:val="single" w:sz="8" w:space="0" w:color="auto"/>
              <w:right w:val="single" w:sz="8" w:space="0" w:color="auto"/>
            </w:tcBorders>
            <w:shd w:val="clear" w:color="auto" w:fill="auto"/>
            <w:vAlign w:val="center"/>
            <w:hideMark/>
          </w:tcPr>
          <w:p w14:paraId="615B2516"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31452</w:t>
            </w:r>
          </w:p>
        </w:tc>
        <w:tc>
          <w:tcPr>
            <w:tcW w:w="1220" w:type="dxa"/>
            <w:tcBorders>
              <w:top w:val="nil"/>
              <w:left w:val="nil"/>
              <w:bottom w:val="single" w:sz="8" w:space="0" w:color="auto"/>
              <w:right w:val="single" w:sz="8" w:space="0" w:color="auto"/>
            </w:tcBorders>
            <w:shd w:val="clear" w:color="auto" w:fill="auto"/>
            <w:vAlign w:val="center"/>
            <w:hideMark/>
          </w:tcPr>
          <w:p w14:paraId="00AAAFDD"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6681</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14:paraId="2F294FDB"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50</w:t>
            </w:r>
            <w:r w:rsidR="00613259">
              <w:rPr>
                <w:rFonts w:eastAsia="Times New Roman" w:cs="Times New Roman"/>
                <w:color w:val="000000"/>
                <w:sz w:val="22"/>
                <w:szCs w:val="22"/>
                <w:lang w:eastAsia="fr-FR"/>
              </w:rPr>
              <w:t xml:space="preserve"> </w:t>
            </w:r>
            <w:r>
              <w:rPr>
                <w:rFonts w:eastAsia="Times New Roman" w:cs="Times New Roman"/>
                <w:color w:val="000000"/>
                <w:sz w:val="22"/>
                <w:szCs w:val="22"/>
                <w:lang w:eastAsia="fr-FR"/>
              </w:rPr>
              <w:t>223</w:t>
            </w:r>
          </w:p>
        </w:tc>
      </w:tr>
      <w:tr w:rsidR="00CB3C0F" w:rsidRPr="00CB3C0F" w14:paraId="1131E747" w14:textId="77777777" w:rsidTr="00613259">
        <w:trPr>
          <w:trHeight w:val="315"/>
        </w:trPr>
        <w:tc>
          <w:tcPr>
            <w:tcW w:w="1220" w:type="dxa"/>
            <w:vMerge/>
            <w:tcBorders>
              <w:top w:val="nil"/>
              <w:left w:val="single" w:sz="8" w:space="0" w:color="auto"/>
              <w:bottom w:val="single" w:sz="8" w:space="0" w:color="000000"/>
              <w:right w:val="single" w:sz="8" w:space="0" w:color="auto"/>
            </w:tcBorders>
            <w:vAlign w:val="center"/>
            <w:hideMark/>
          </w:tcPr>
          <w:p w14:paraId="3A7844FD" w14:textId="77777777"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14:paraId="32FB5EF3"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w:t>
            </w:r>
          </w:p>
        </w:tc>
        <w:tc>
          <w:tcPr>
            <w:tcW w:w="1220" w:type="dxa"/>
            <w:tcBorders>
              <w:top w:val="nil"/>
              <w:left w:val="nil"/>
              <w:bottom w:val="single" w:sz="8" w:space="0" w:color="auto"/>
              <w:right w:val="single" w:sz="8" w:space="0" w:color="auto"/>
            </w:tcBorders>
            <w:shd w:val="clear" w:color="auto" w:fill="auto"/>
            <w:vAlign w:val="center"/>
            <w:hideMark/>
          </w:tcPr>
          <w:p w14:paraId="70765D3A" w14:textId="77777777" w:rsidR="00613259" w:rsidRPr="00CB3C0F" w:rsidRDefault="00613259" w:rsidP="00613259">
            <w:pPr>
              <w:jc w:val="right"/>
              <w:rPr>
                <w:rFonts w:eastAsia="Times New Roman" w:cs="Times New Roman"/>
                <w:i/>
                <w:iCs/>
                <w:color w:val="000000"/>
                <w:sz w:val="22"/>
                <w:szCs w:val="22"/>
                <w:lang w:eastAsia="fr-FR"/>
              </w:rPr>
            </w:pPr>
            <w:r>
              <w:rPr>
                <w:rFonts w:eastAsia="Times New Roman" w:cs="Times New Roman"/>
                <w:i/>
                <w:iCs/>
                <w:color w:val="000000"/>
                <w:sz w:val="22"/>
                <w:szCs w:val="22"/>
                <w:lang w:eastAsia="fr-FR"/>
              </w:rPr>
              <w:t>7%</w:t>
            </w:r>
          </w:p>
        </w:tc>
        <w:tc>
          <w:tcPr>
            <w:tcW w:w="1220" w:type="dxa"/>
            <w:tcBorders>
              <w:top w:val="nil"/>
              <w:left w:val="nil"/>
              <w:bottom w:val="single" w:sz="8" w:space="0" w:color="auto"/>
              <w:right w:val="single" w:sz="8" w:space="0" w:color="auto"/>
            </w:tcBorders>
            <w:shd w:val="clear" w:color="auto" w:fill="auto"/>
            <w:vAlign w:val="center"/>
            <w:hideMark/>
          </w:tcPr>
          <w:p w14:paraId="07E368D1" w14:textId="77777777" w:rsidR="00CB3C0F" w:rsidRPr="00CB3C0F" w:rsidRDefault="00CB3C0F" w:rsidP="00613259">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1</w:t>
            </w:r>
            <w:r w:rsidR="00613259">
              <w:rPr>
                <w:rFonts w:eastAsia="Times New Roman" w:cs="Times New Roman"/>
                <w:i/>
                <w:iCs/>
                <w:color w:val="000000"/>
                <w:sz w:val="22"/>
                <w:szCs w:val="22"/>
                <w:lang w:eastAsia="fr-FR"/>
              </w:rPr>
              <w:t>7</w:t>
            </w:r>
            <w:r w:rsidRPr="00CB3C0F">
              <w:rPr>
                <w:rFonts w:eastAsia="Times New Roman" w:cs="Times New Roman"/>
                <w:i/>
                <w:iCs/>
                <w:color w:val="000000"/>
                <w:sz w:val="22"/>
                <w:szCs w:val="22"/>
                <w:lang w:eastAsia="fr-FR"/>
              </w:rPr>
              <w:t>,</w:t>
            </w:r>
            <w:r w:rsidR="00613259">
              <w:rPr>
                <w:rFonts w:eastAsia="Times New Roman" w:cs="Times New Roman"/>
                <w:i/>
                <w:iCs/>
                <w:color w:val="000000"/>
                <w:sz w:val="22"/>
                <w:szCs w:val="22"/>
                <w:lang w:eastAsia="fr-FR"/>
              </w:rPr>
              <w:t>1</w:t>
            </w:r>
            <w:r w:rsidRPr="00CB3C0F">
              <w:rPr>
                <w:rFonts w:eastAsia="Times New Roman" w:cs="Times New Roman"/>
                <w:i/>
                <w:iCs/>
                <w:color w:val="000000"/>
                <w:sz w:val="22"/>
                <w:szCs w:val="22"/>
                <w:lang w:eastAsia="fr-FR"/>
              </w:rPr>
              <w:t>%</w:t>
            </w:r>
          </w:p>
        </w:tc>
        <w:tc>
          <w:tcPr>
            <w:tcW w:w="1220" w:type="dxa"/>
            <w:tcBorders>
              <w:top w:val="nil"/>
              <w:left w:val="nil"/>
              <w:bottom w:val="single" w:sz="8" w:space="0" w:color="auto"/>
              <w:right w:val="single" w:sz="8" w:space="0" w:color="auto"/>
            </w:tcBorders>
            <w:shd w:val="clear" w:color="auto" w:fill="auto"/>
            <w:vAlign w:val="center"/>
            <w:hideMark/>
          </w:tcPr>
          <w:p w14:paraId="3A38DF63" w14:textId="77777777"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6</w:t>
            </w:r>
            <w:r w:rsidR="00613259">
              <w:rPr>
                <w:rFonts w:eastAsia="Times New Roman" w:cs="Times New Roman"/>
                <w:i/>
                <w:iCs/>
                <w:color w:val="000000"/>
                <w:sz w:val="22"/>
                <w:szCs w:val="22"/>
                <w:lang w:eastAsia="fr-FR"/>
              </w:rPr>
              <w:t>2,6</w:t>
            </w:r>
            <w:r w:rsidRPr="00CB3C0F">
              <w:rPr>
                <w:rFonts w:eastAsia="Times New Roman" w:cs="Times New Roman"/>
                <w:i/>
                <w:iCs/>
                <w:color w:val="000000"/>
                <w:sz w:val="22"/>
                <w:szCs w:val="22"/>
                <w:lang w:eastAsia="fr-FR"/>
              </w:rPr>
              <w:t>%</w:t>
            </w:r>
          </w:p>
        </w:tc>
        <w:tc>
          <w:tcPr>
            <w:tcW w:w="1220" w:type="dxa"/>
            <w:tcBorders>
              <w:top w:val="nil"/>
              <w:left w:val="nil"/>
              <w:bottom w:val="single" w:sz="8" w:space="0" w:color="auto"/>
              <w:right w:val="single" w:sz="8" w:space="0" w:color="auto"/>
            </w:tcBorders>
            <w:shd w:val="clear" w:color="auto" w:fill="auto"/>
            <w:vAlign w:val="center"/>
            <w:hideMark/>
          </w:tcPr>
          <w:p w14:paraId="32DE9B0D" w14:textId="77777777" w:rsidR="00CB3C0F" w:rsidRPr="00CB3C0F" w:rsidRDefault="00613259" w:rsidP="00CB3C0F">
            <w:pPr>
              <w:jc w:val="right"/>
              <w:rPr>
                <w:rFonts w:eastAsia="Times New Roman" w:cs="Times New Roman"/>
                <w:i/>
                <w:iCs/>
                <w:color w:val="000000"/>
                <w:sz w:val="22"/>
                <w:szCs w:val="22"/>
                <w:lang w:eastAsia="fr-FR"/>
              </w:rPr>
            </w:pPr>
            <w:r>
              <w:rPr>
                <w:rFonts w:eastAsia="Times New Roman" w:cs="Times New Roman"/>
                <w:i/>
                <w:iCs/>
                <w:color w:val="000000"/>
                <w:sz w:val="22"/>
                <w:szCs w:val="22"/>
                <w:lang w:eastAsia="fr-FR"/>
              </w:rPr>
              <w:t>13.3</w:t>
            </w:r>
            <w:r w:rsidR="00CB3C0F" w:rsidRPr="00CB3C0F">
              <w:rPr>
                <w:rFonts w:eastAsia="Times New Roman" w:cs="Times New Roman"/>
                <w:i/>
                <w:iCs/>
                <w:color w:val="000000"/>
                <w:sz w:val="22"/>
                <w:szCs w:val="22"/>
                <w:lang w:eastAsia="fr-FR"/>
              </w:rPr>
              <w:t>%</w:t>
            </w:r>
          </w:p>
        </w:tc>
        <w:tc>
          <w:tcPr>
            <w:tcW w:w="960" w:type="dxa"/>
            <w:tcBorders>
              <w:top w:val="nil"/>
              <w:left w:val="nil"/>
              <w:bottom w:val="single" w:sz="8" w:space="0" w:color="auto"/>
              <w:right w:val="single" w:sz="8" w:space="0" w:color="auto"/>
            </w:tcBorders>
            <w:shd w:val="clear" w:color="auto" w:fill="FFC6C9" w:themeFill="background2" w:themeFillTint="33"/>
            <w:noWrap/>
            <w:vAlign w:val="center"/>
            <w:hideMark/>
          </w:tcPr>
          <w:p w14:paraId="20EF2382" w14:textId="77777777" w:rsidR="00CB3C0F" w:rsidRPr="00CB3C0F" w:rsidRDefault="00613259" w:rsidP="00CB3C0F">
            <w:pPr>
              <w:jc w:val="right"/>
              <w:rPr>
                <w:rFonts w:eastAsia="Times New Roman" w:cs="Times New Roman"/>
                <w:i/>
                <w:iCs/>
                <w:color w:val="000000"/>
                <w:sz w:val="22"/>
                <w:szCs w:val="22"/>
                <w:lang w:eastAsia="fr-FR"/>
              </w:rPr>
            </w:pPr>
            <w:r>
              <w:rPr>
                <w:rFonts w:eastAsia="Times New Roman" w:cs="Times New Roman"/>
                <w:i/>
                <w:iCs/>
                <w:color w:val="000000"/>
                <w:sz w:val="22"/>
                <w:szCs w:val="22"/>
                <w:lang w:eastAsia="fr-FR"/>
              </w:rPr>
              <w:t>16.5</w:t>
            </w:r>
            <w:r w:rsidR="00CB3C0F" w:rsidRPr="00CB3C0F">
              <w:rPr>
                <w:rFonts w:eastAsia="Times New Roman" w:cs="Times New Roman"/>
                <w:i/>
                <w:iCs/>
                <w:color w:val="000000"/>
                <w:sz w:val="22"/>
                <w:szCs w:val="22"/>
                <w:lang w:eastAsia="fr-FR"/>
              </w:rPr>
              <w:t>%</w:t>
            </w:r>
          </w:p>
        </w:tc>
      </w:tr>
      <w:tr w:rsidR="00CB3C0F" w:rsidRPr="00CB3C0F" w14:paraId="7F6EF461" w14:textId="77777777" w:rsidTr="00CB3C0F">
        <w:trPr>
          <w:trHeight w:val="315"/>
        </w:trPr>
        <w:tc>
          <w:tcPr>
            <w:tcW w:w="1220" w:type="dxa"/>
            <w:vMerge w:val="restart"/>
            <w:tcBorders>
              <w:top w:val="nil"/>
              <w:left w:val="single" w:sz="8" w:space="0" w:color="auto"/>
              <w:bottom w:val="single" w:sz="8" w:space="0" w:color="000000"/>
              <w:right w:val="single" w:sz="8" w:space="0" w:color="auto"/>
            </w:tcBorders>
            <w:shd w:val="clear" w:color="auto" w:fill="auto"/>
            <w:vAlign w:val="center"/>
            <w:hideMark/>
          </w:tcPr>
          <w:p w14:paraId="42825959"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Privé non lucratif</w:t>
            </w:r>
          </w:p>
        </w:tc>
        <w:tc>
          <w:tcPr>
            <w:tcW w:w="1220" w:type="dxa"/>
            <w:tcBorders>
              <w:top w:val="nil"/>
              <w:left w:val="nil"/>
              <w:bottom w:val="single" w:sz="8" w:space="0" w:color="auto"/>
              <w:right w:val="single" w:sz="8" w:space="0" w:color="auto"/>
            </w:tcBorders>
            <w:shd w:val="clear" w:color="auto" w:fill="auto"/>
            <w:vAlign w:val="center"/>
            <w:hideMark/>
          </w:tcPr>
          <w:p w14:paraId="1DAA7AE9"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ES</w:t>
            </w:r>
          </w:p>
        </w:tc>
        <w:tc>
          <w:tcPr>
            <w:tcW w:w="1220" w:type="dxa"/>
            <w:tcBorders>
              <w:top w:val="nil"/>
              <w:left w:val="nil"/>
              <w:bottom w:val="single" w:sz="8" w:space="0" w:color="auto"/>
              <w:right w:val="single" w:sz="8" w:space="0" w:color="auto"/>
            </w:tcBorders>
            <w:shd w:val="clear" w:color="auto" w:fill="auto"/>
            <w:vAlign w:val="center"/>
            <w:hideMark/>
          </w:tcPr>
          <w:p w14:paraId="3039EC60"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9</w:t>
            </w:r>
          </w:p>
        </w:tc>
        <w:tc>
          <w:tcPr>
            <w:tcW w:w="1220" w:type="dxa"/>
            <w:tcBorders>
              <w:top w:val="nil"/>
              <w:left w:val="nil"/>
              <w:bottom w:val="single" w:sz="8" w:space="0" w:color="auto"/>
              <w:right w:val="single" w:sz="8" w:space="0" w:color="auto"/>
            </w:tcBorders>
            <w:shd w:val="clear" w:color="auto" w:fill="auto"/>
            <w:vAlign w:val="center"/>
            <w:hideMark/>
          </w:tcPr>
          <w:p w14:paraId="392DED67"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1</w:t>
            </w:r>
          </w:p>
        </w:tc>
        <w:tc>
          <w:tcPr>
            <w:tcW w:w="1220" w:type="dxa"/>
            <w:tcBorders>
              <w:top w:val="nil"/>
              <w:left w:val="nil"/>
              <w:bottom w:val="single" w:sz="8" w:space="0" w:color="auto"/>
              <w:right w:val="single" w:sz="8" w:space="0" w:color="auto"/>
            </w:tcBorders>
            <w:shd w:val="clear" w:color="auto" w:fill="auto"/>
            <w:vAlign w:val="center"/>
            <w:hideMark/>
          </w:tcPr>
          <w:p w14:paraId="31F949AF"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3</w:t>
            </w:r>
          </w:p>
        </w:tc>
        <w:tc>
          <w:tcPr>
            <w:tcW w:w="1220" w:type="dxa"/>
            <w:tcBorders>
              <w:top w:val="nil"/>
              <w:left w:val="nil"/>
              <w:bottom w:val="single" w:sz="8" w:space="0" w:color="auto"/>
              <w:right w:val="single" w:sz="8" w:space="0" w:color="auto"/>
            </w:tcBorders>
            <w:shd w:val="clear" w:color="auto" w:fill="auto"/>
            <w:vAlign w:val="center"/>
            <w:hideMark/>
          </w:tcPr>
          <w:p w14:paraId="438C7A11" w14:textId="77777777"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14:paraId="7F33C08E"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14</w:t>
            </w:r>
          </w:p>
        </w:tc>
      </w:tr>
      <w:tr w:rsidR="00CB3C0F" w:rsidRPr="00CB3C0F" w14:paraId="41C35CFB" w14:textId="77777777"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14:paraId="5EA2238C" w14:textId="77777777"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14:paraId="0D3AAADF"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PSL</w:t>
            </w:r>
          </w:p>
        </w:tc>
        <w:tc>
          <w:tcPr>
            <w:tcW w:w="1220" w:type="dxa"/>
            <w:tcBorders>
              <w:top w:val="nil"/>
              <w:left w:val="nil"/>
              <w:bottom w:val="single" w:sz="8" w:space="0" w:color="auto"/>
              <w:right w:val="single" w:sz="8" w:space="0" w:color="auto"/>
            </w:tcBorders>
            <w:shd w:val="clear" w:color="auto" w:fill="auto"/>
            <w:vAlign w:val="center"/>
            <w:hideMark/>
          </w:tcPr>
          <w:p w14:paraId="1EB9EDE7"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1134</w:t>
            </w:r>
          </w:p>
        </w:tc>
        <w:tc>
          <w:tcPr>
            <w:tcW w:w="1220" w:type="dxa"/>
            <w:tcBorders>
              <w:top w:val="nil"/>
              <w:left w:val="nil"/>
              <w:bottom w:val="single" w:sz="8" w:space="0" w:color="auto"/>
              <w:right w:val="single" w:sz="8" w:space="0" w:color="auto"/>
            </w:tcBorders>
            <w:shd w:val="clear" w:color="auto" w:fill="auto"/>
            <w:vAlign w:val="center"/>
            <w:hideMark/>
          </w:tcPr>
          <w:p w14:paraId="5DE875EE"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952</w:t>
            </w:r>
          </w:p>
        </w:tc>
        <w:tc>
          <w:tcPr>
            <w:tcW w:w="1220" w:type="dxa"/>
            <w:tcBorders>
              <w:top w:val="nil"/>
              <w:left w:val="nil"/>
              <w:bottom w:val="single" w:sz="8" w:space="0" w:color="auto"/>
              <w:right w:val="single" w:sz="8" w:space="0" w:color="auto"/>
            </w:tcBorders>
            <w:shd w:val="clear" w:color="auto" w:fill="auto"/>
            <w:vAlign w:val="center"/>
            <w:hideMark/>
          </w:tcPr>
          <w:p w14:paraId="3A012273"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6282</w:t>
            </w:r>
          </w:p>
        </w:tc>
        <w:tc>
          <w:tcPr>
            <w:tcW w:w="1220" w:type="dxa"/>
            <w:tcBorders>
              <w:top w:val="nil"/>
              <w:left w:val="nil"/>
              <w:bottom w:val="single" w:sz="8" w:space="0" w:color="auto"/>
              <w:right w:val="single" w:sz="8" w:space="0" w:color="auto"/>
            </w:tcBorders>
            <w:shd w:val="clear" w:color="auto" w:fill="auto"/>
            <w:vAlign w:val="center"/>
            <w:hideMark/>
          </w:tcPr>
          <w:p w14:paraId="58935A56"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10031</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14:paraId="27FD76CD"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18</w:t>
            </w:r>
            <w:r w:rsidR="00613259">
              <w:rPr>
                <w:rFonts w:eastAsia="Times New Roman" w:cs="Times New Roman"/>
                <w:color w:val="000000"/>
                <w:sz w:val="22"/>
                <w:szCs w:val="22"/>
                <w:lang w:eastAsia="fr-FR"/>
              </w:rPr>
              <w:t xml:space="preserve"> </w:t>
            </w:r>
            <w:r>
              <w:rPr>
                <w:rFonts w:eastAsia="Times New Roman" w:cs="Times New Roman"/>
                <w:color w:val="000000"/>
                <w:sz w:val="22"/>
                <w:szCs w:val="22"/>
                <w:lang w:eastAsia="fr-FR"/>
              </w:rPr>
              <w:t>399</w:t>
            </w:r>
          </w:p>
        </w:tc>
      </w:tr>
      <w:tr w:rsidR="00CB3C0F" w:rsidRPr="00CB3C0F" w14:paraId="0A7C3CF5" w14:textId="77777777"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14:paraId="7ED2E019" w14:textId="77777777"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14:paraId="7AEC13E4"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w:t>
            </w:r>
          </w:p>
        </w:tc>
        <w:tc>
          <w:tcPr>
            <w:tcW w:w="1220" w:type="dxa"/>
            <w:tcBorders>
              <w:top w:val="nil"/>
              <w:left w:val="nil"/>
              <w:bottom w:val="single" w:sz="8" w:space="0" w:color="auto"/>
              <w:right w:val="single" w:sz="8" w:space="0" w:color="auto"/>
            </w:tcBorders>
            <w:shd w:val="clear" w:color="auto" w:fill="auto"/>
            <w:vAlign w:val="center"/>
            <w:hideMark/>
          </w:tcPr>
          <w:p w14:paraId="4DC418EC" w14:textId="77777777" w:rsidR="00CB3C0F" w:rsidRPr="00CB3C0F" w:rsidRDefault="00613259" w:rsidP="00CB3C0F">
            <w:pPr>
              <w:jc w:val="right"/>
              <w:rPr>
                <w:rFonts w:eastAsia="Times New Roman" w:cs="Times New Roman"/>
                <w:i/>
                <w:iCs/>
                <w:color w:val="000000"/>
                <w:sz w:val="22"/>
                <w:szCs w:val="22"/>
                <w:lang w:eastAsia="fr-FR"/>
              </w:rPr>
            </w:pPr>
            <w:r>
              <w:rPr>
                <w:rFonts w:eastAsia="Times New Roman" w:cs="Times New Roman"/>
                <w:i/>
                <w:iCs/>
                <w:color w:val="000000"/>
                <w:sz w:val="22"/>
                <w:szCs w:val="22"/>
                <w:lang w:eastAsia="fr-FR"/>
              </w:rPr>
              <w:t>6.2</w:t>
            </w:r>
            <w:r w:rsidR="00CB3C0F" w:rsidRPr="00CB3C0F">
              <w:rPr>
                <w:rFonts w:eastAsia="Times New Roman" w:cs="Times New Roman"/>
                <w:i/>
                <w:iCs/>
                <w:color w:val="000000"/>
                <w:sz w:val="22"/>
                <w:szCs w:val="22"/>
                <w:lang w:eastAsia="fr-FR"/>
              </w:rPr>
              <w:t>%</w:t>
            </w:r>
          </w:p>
        </w:tc>
        <w:tc>
          <w:tcPr>
            <w:tcW w:w="1220" w:type="dxa"/>
            <w:tcBorders>
              <w:top w:val="nil"/>
              <w:left w:val="nil"/>
              <w:bottom w:val="single" w:sz="8" w:space="0" w:color="auto"/>
              <w:right w:val="single" w:sz="8" w:space="0" w:color="auto"/>
            </w:tcBorders>
            <w:shd w:val="clear" w:color="auto" w:fill="auto"/>
            <w:vAlign w:val="center"/>
            <w:hideMark/>
          </w:tcPr>
          <w:p w14:paraId="76FD02C1" w14:textId="77777777" w:rsidR="00CB3C0F" w:rsidRPr="00CB3C0F" w:rsidRDefault="00613259" w:rsidP="00CB3C0F">
            <w:pPr>
              <w:jc w:val="right"/>
              <w:rPr>
                <w:rFonts w:eastAsia="Times New Roman" w:cs="Times New Roman"/>
                <w:i/>
                <w:iCs/>
                <w:color w:val="000000"/>
                <w:sz w:val="22"/>
                <w:szCs w:val="22"/>
                <w:lang w:eastAsia="fr-FR"/>
              </w:rPr>
            </w:pPr>
            <w:r>
              <w:rPr>
                <w:rFonts w:eastAsia="Times New Roman" w:cs="Times New Roman"/>
                <w:i/>
                <w:iCs/>
                <w:color w:val="000000"/>
                <w:sz w:val="22"/>
                <w:szCs w:val="22"/>
                <w:lang w:eastAsia="fr-FR"/>
              </w:rPr>
              <w:t>5.2</w:t>
            </w:r>
            <w:r w:rsidR="00CB3C0F" w:rsidRPr="00CB3C0F">
              <w:rPr>
                <w:rFonts w:eastAsia="Times New Roman" w:cs="Times New Roman"/>
                <w:i/>
                <w:iCs/>
                <w:color w:val="000000"/>
                <w:sz w:val="22"/>
                <w:szCs w:val="22"/>
                <w:lang w:eastAsia="fr-FR"/>
              </w:rPr>
              <w:t>%</w:t>
            </w:r>
          </w:p>
        </w:tc>
        <w:tc>
          <w:tcPr>
            <w:tcW w:w="1220" w:type="dxa"/>
            <w:tcBorders>
              <w:top w:val="nil"/>
              <w:left w:val="nil"/>
              <w:bottom w:val="single" w:sz="8" w:space="0" w:color="auto"/>
              <w:right w:val="single" w:sz="8" w:space="0" w:color="auto"/>
            </w:tcBorders>
            <w:shd w:val="clear" w:color="auto" w:fill="auto"/>
            <w:vAlign w:val="center"/>
            <w:hideMark/>
          </w:tcPr>
          <w:p w14:paraId="635F8AF7" w14:textId="77777777" w:rsidR="00CB3C0F" w:rsidRPr="00CB3C0F" w:rsidRDefault="00613259" w:rsidP="00CB3C0F">
            <w:pPr>
              <w:jc w:val="right"/>
              <w:rPr>
                <w:rFonts w:eastAsia="Times New Roman" w:cs="Times New Roman"/>
                <w:i/>
                <w:iCs/>
                <w:color w:val="000000"/>
                <w:sz w:val="22"/>
                <w:szCs w:val="22"/>
                <w:lang w:eastAsia="fr-FR"/>
              </w:rPr>
            </w:pPr>
            <w:r>
              <w:rPr>
                <w:rFonts w:eastAsia="Times New Roman" w:cs="Times New Roman"/>
                <w:i/>
                <w:iCs/>
                <w:color w:val="000000"/>
                <w:sz w:val="22"/>
                <w:szCs w:val="22"/>
                <w:lang w:eastAsia="fr-FR"/>
              </w:rPr>
              <w:t>34.1</w:t>
            </w:r>
            <w:r w:rsidR="00CB3C0F" w:rsidRPr="00CB3C0F">
              <w:rPr>
                <w:rFonts w:eastAsia="Times New Roman" w:cs="Times New Roman"/>
                <w:i/>
                <w:iCs/>
                <w:color w:val="000000"/>
                <w:sz w:val="22"/>
                <w:szCs w:val="22"/>
                <w:lang w:eastAsia="fr-FR"/>
              </w:rPr>
              <w:t>%</w:t>
            </w:r>
          </w:p>
        </w:tc>
        <w:tc>
          <w:tcPr>
            <w:tcW w:w="1220" w:type="dxa"/>
            <w:tcBorders>
              <w:top w:val="nil"/>
              <w:left w:val="nil"/>
              <w:bottom w:val="single" w:sz="8" w:space="0" w:color="auto"/>
              <w:right w:val="single" w:sz="8" w:space="0" w:color="auto"/>
            </w:tcBorders>
            <w:shd w:val="clear" w:color="auto" w:fill="auto"/>
            <w:vAlign w:val="center"/>
            <w:hideMark/>
          </w:tcPr>
          <w:p w14:paraId="63631273" w14:textId="77777777" w:rsidR="00CB3C0F" w:rsidRPr="00CB3C0F" w:rsidRDefault="00613259" w:rsidP="00CB3C0F">
            <w:pPr>
              <w:jc w:val="right"/>
              <w:rPr>
                <w:rFonts w:eastAsia="Times New Roman" w:cs="Times New Roman"/>
                <w:i/>
                <w:iCs/>
                <w:color w:val="000000"/>
                <w:sz w:val="22"/>
                <w:szCs w:val="22"/>
                <w:lang w:eastAsia="fr-FR"/>
              </w:rPr>
            </w:pPr>
            <w:r>
              <w:rPr>
                <w:rFonts w:eastAsia="Times New Roman" w:cs="Times New Roman"/>
                <w:i/>
                <w:iCs/>
                <w:color w:val="000000"/>
                <w:sz w:val="22"/>
                <w:szCs w:val="22"/>
                <w:lang w:eastAsia="fr-FR"/>
              </w:rPr>
              <w:t>54.5</w:t>
            </w:r>
            <w:r w:rsidR="00CB3C0F" w:rsidRPr="00CB3C0F">
              <w:rPr>
                <w:rFonts w:eastAsia="Times New Roman" w:cs="Times New Roman"/>
                <w:i/>
                <w:iCs/>
                <w:color w:val="000000"/>
                <w:sz w:val="22"/>
                <w:szCs w:val="22"/>
                <w:lang w:eastAsia="fr-FR"/>
              </w:rPr>
              <w:t>%</w:t>
            </w:r>
          </w:p>
        </w:tc>
        <w:tc>
          <w:tcPr>
            <w:tcW w:w="960" w:type="dxa"/>
            <w:tcBorders>
              <w:top w:val="nil"/>
              <w:left w:val="nil"/>
              <w:bottom w:val="single" w:sz="8" w:space="0" w:color="auto"/>
              <w:right w:val="single" w:sz="8" w:space="0" w:color="auto"/>
            </w:tcBorders>
            <w:shd w:val="clear" w:color="auto" w:fill="FFC6C9" w:themeFill="background2" w:themeFillTint="33"/>
            <w:noWrap/>
            <w:vAlign w:val="center"/>
            <w:hideMark/>
          </w:tcPr>
          <w:p w14:paraId="6AC7B51E" w14:textId="77777777" w:rsidR="00CB3C0F" w:rsidRPr="00CB3C0F" w:rsidRDefault="00613259" w:rsidP="00CB3C0F">
            <w:pPr>
              <w:jc w:val="right"/>
              <w:rPr>
                <w:rFonts w:eastAsia="Times New Roman" w:cs="Times New Roman"/>
                <w:i/>
                <w:iCs/>
                <w:color w:val="000000"/>
                <w:sz w:val="22"/>
                <w:szCs w:val="22"/>
                <w:lang w:eastAsia="fr-FR"/>
              </w:rPr>
            </w:pPr>
            <w:r>
              <w:rPr>
                <w:rFonts w:eastAsia="Times New Roman" w:cs="Times New Roman"/>
                <w:i/>
                <w:iCs/>
                <w:color w:val="000000"/>
                <w:sz w:val="22"/>
                <w:szCs w:val="22"/>
                <w:lang w:eastAsia="fr-FR"/>
              </w:rPr>
              <w:t>6.1</w:t>
            </w:r>
            <w:r w:rsidR="00CB3C0F" w:rsidRPr="00CB3C0F">
              <w:rPr>
                <w:rFonts w:eastAsia="Times New Roman" w:cs="Times New Roman"/>
                <w:i/>
                <w:iCs/>
                <w:color w:val="000000"/>
                <w:sz w:val="22"/>
                <w:szCs w:val="22"/>
                <w:lang w:eastAsia="fr-FR"/>
              </w:rPr>
              <w:t>%</w:t>
            </w:r>
          </w:p>
        </w:tc>
      </w:tr>
      <w:tr w:rsidR="00CB3C0F" w:rsidRPr="00CB3C0F" w14:paraId="1720FE31" w14:textId="77777777" w:rsidTr="00CB3C0F">
        <w:trPr>
          <w:trHeight w:val="315"/>
        </w:trPr>
        <w:tc>
          <w:tcPr>
            <w:tcW w:w="1220" w:type="dxa"/>
            <w:vMerge w:val="restart"/>
            <w:tcBorders>
              <w:top w:val="nil"/>
              <w:left w:val="single" w:sz="8" w:space="0" w:color="auto"/>
              <w:bottom w:val="single" w:sz="8" w:space="0" w:color="000000"/>
              <w:right w:val="single" w:sz="8" w:space="0" w:color="auto"/>
            </w:tcBorders>
            <w:shd w:val="clear" w:color="auto" w:fill="auto"/>
            <w:vAlign w:val="center"/>
            <w:hideMark/>
          </w:tcPr>
          <w:p w14:paraId="5B3B3C9F"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Militaire</w:t>
            </w:r>
          </w:p>
        </w:tc>
        <w:tc>
          <w:tcPr>
            <w:tcW w:w="1220" w:type="dxa"/>
            <w:tcBorders>
              <w:top w:val="nil"/>
              <w:left w:val="nil"/>
              <w:bottom w:val="single" w:sz="8" w:space="0" w:color="auto"/>
              <w:right w:val="single" w:sz="8" w:space="0" w:color="auto"/>
            </w:tcBorders>
            <w:shd w:val="clear" w:color="auto" w:fill="auto"/>
            <w:vAlign w:val="center"/>
            <w:hideMark/>
          </w:tcPr>
          <w:p w14:paraId="0A9193C1"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ES</w:t>
            </w:r>
          </w:p>
        </w:tc>
        <w:tc>
          <w:tcPr>
            <w:tcW w:w="1220" w:type="dxa"/>
            <w:tcBorders>
              <w:top w:val="nil"/>
              <w:left w:val="nil"/>
              <w:bottom w:val="single" w:sz="8" w:space="0" w:color="auto"/>
              <w:right w:val="single" w:sz="8" w:space="0" w:color="auto"/>
            </w:tcBorders>
            <w:shd w:val="clear" w:color="auto" w:fill="auto"/>
            <w:vAlign w:val="center"/>
            <w:hideMark/>
          </w:tcPr>
          <w:p w14:paraId="0DDE0D7C" w14:textId="77777777"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14:paraId="1AB814A2" w14:textId="77777777"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 </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14:paraId="22FC4260" w14:textId="77777777" w:rsidR="00CB3C0F" w:rsidRPr="00CB3C0F" w:rsidRDefault="00CB3C0F" w:rsidP="00CB3C0F">
            <w:pPr>
              <w:rPr>
                <w:rFonts w:eastAsia="Times New Roman" w:cs="Times New Roman"/>
                <w:color w:val="FF0000"/>
                <w:sz w:val="22"/>
                <w:szCs w:val="22"/>
                <w:lang w:eastAsia="fr-FR"/>
              </w:rPr>
            </w:pPr>
            <w:r w:rsidRPr="00CB3C0F">
              <w:rPr>
                <w:rFonts w:eastAsia="Times New Roman" w:cs="Times New Roman"/>
                <w:color w:val="FF0000"/>
                <w:sz w:val="22"/>
                <w:szCs w:val="22"/>
                <w:lang w:eastAsia="fr-FR"/>
              </w:rPr>
              <w:t> </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14:paraId="428B2734" w14:textId="77777777" w:rsidR="00CB3C0F" w:rsidRPr="00CB3C0F" w:rsidRDefault="00CB3C0F" w:rsidP="00CB3C0F">
            <w:pPr>
              <w:rPr>
                <w:rFonts w:eastAsia="Times New Roman" w:cs="Times New Roman"/>
                <w:color w:val="FF0000"/>
                <w:sz w:val="22"/>
                <w:szCs w:val="22"/>
                <w:lang w:eastAsia="fr-FR"/>
              </w:rPr>
            </w:pPr>
            <w:r w:rsidRPr="00CB3C0F">
              <w:rPr>
                <w:rFonts w:eastAsia="Times New Roman" w:cs="Times New Roman"/>
                <w:color w:val="FF0000"/>
                <w:sz w:val="22"/>
                <w:szCs w:val="22"/>
                <w:lang w:eastAsia="fr-FR"/>
              </w:rPr>
              <w:t> </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14:paraId="6F6BD6EC" w14:textId="77777777"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w:t>
            </w:r>
          </w:p>
        </w:tc>
      </w:tr>
      <w:tr w:rsidR="00CB3C0F" w:rsidRPr="00CB3C0F" w14:paraId="048FA9D8" w14:textId="77777777"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14:paraId="67C46B59" w14:textId="77777777"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14:paraId="75573575"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PSL</w:t>
            </w:r>
          </w:p>
        </w:tc>
        <w:tc>
          <w:tcPr>
            <w:tcW w:w="1220" w:type="dxa"/>
            <w:tcBorders>
              <w:top w:val="nil"/>
              <w:left w:val="nil"/>
              <w:bottom w:val="single" w:sz="8" w:space="0" w:color="auto"/>
              <w:right w:val="single" w:sz="8" w:space="0" w:color="auto"/>
            </w:tcBorders>
            <w:shd w:val="clear" w:color="auto" w:fill="auto"/>
            <w:vAlign w:val="center"/>
            <w:hideMark/>
          </w:tcPr>
          <w:p w14:paraId="2DAABA92"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11</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14:paraId="09C450A1" w14:textId="77777777" w:rsidR="00CB3C0F" w:rsidRPr="00CB3C0F" w:rsidRDefault="00CB3C0F" w:rsidP="00CB3C0F">
            <w:pPr>
              <w:jc w:val="right"/>
              <w:rPr>
                <w:rFonts w:eastAsia="Times New Roman" w:cs="Times New Roman"/>
                <w:color w:val="FF0000"/>
                <w:sz w:val="22"/>
                <w:szCs w:val="22"/>
                <w:lang w:eastAsia="fr-FR"/>
              </w:rPr>
            </w:pPr>
            <w:r w:rsidRPr="00CB3C0F">
              <w:rPr>
                <w:rFonts w:eastAsia="Times New Roman" w:cs="Times New Roman"/>
                <w:color w:val="FF0000"/>
                <w:sz w:val="22"/>
                <w:szCs w:val="22"/>
                <w:lang w:eastAsia="fr-FR"/>
              </w:rPr>
              <w:t> </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14:paraId="4B55DEF2" w14:textId="77777777" w:rsidR="00CB3C0F" w:rsidRPr="00CB3C0F" w:rsidRDefault="00CB3C0F" w:rsidP="00CB3C0F">
            <w:pPr>
              <w:rPr>
                <w:rFonts w:eastAsia="Times New Roman" w:cs="Times New Roman"/>
                <w:color w:val="FF0000"/>
                <w:sz w:val="22"/>
                <w:szCs w:val="22"/>
                <w:lang w:eastAsia="fr-FR"/>
              </w:rPr>
            </w:pPr>
            <w:r w:rsidRPr="00CB3C0F">
              <w:rPr>
                <w:rFonts w:eastAsia="Times New Roman" w:cs="Times New Roman"/>
                <w:color w:val="FF0000"/>
                <w:sz w:val="22"/>
                <w:szCs w:val="22"/>
                <w:lang w:eastAsia="fr-FR"/>
              </w:rPr>
              <w:t> </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14:paraId="3856B511" w14:textId="77777777" w:rsidR="00CB3C0F" w:rsidRPr="00CB3C0F" w:rsidRDefault="00CB3C0F" w:rsidP="00CB3C0F">
            <w:pPr>
              <w:rPr>
                <w:rFonts w:eastAsia="Times New Roman" w:cs="Times New Roman"/>
                <w:color w:val="FF0000"/>
                <w:sz w:val="22"/>
                <w:szCs w:val="22"/>
                <w:lang w:eastAsia="fr-FR"/>
              </w:rPr>
            </w:pPr>
            <w:r w:rsidRPr="00CB3C0F">
              <w:rPr>
                <w:rFonts w:eastAsia="Times New Roman" w:cs="Times New Roman"/>
                <w:color w:val="FF0000"/>
                <w:sz w:val="22"/>
                <w:szCs w:val="22"/>
                <w:lang w:eastAsia="fr-FR"/>
              </w:rPr>
              <w:t> </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14:paraId="716D2E21" w14:textId="77777777" w:rsidR="00CB3C0F" w:rsidRPr="00CB3C0F" w:rsidRDefault="009A0C6D" w:rsidP="00CB3C0F">
            <w:pPr>
              <w:jc w:val="right"/>
              <w:rPr>
                <w:rFonts w:eastAsia="Times New Roman" w:cs="Times New Roman"/>
                <w:color w:val="000000"/>
                <w:sz w:val="22"/>
                <w:szCs w:val="22"/>
                <w:lang w:eastAsia="fr-FR"/>
              </w:rPr>
            </w:pPr>
            <w:r>
              <w:rPr>
                <w:rFonts w:eastAsia="Times New Roman" w:cs="Times New Roman"/>
                <w:color w:val="000000"/>
                <w:sz w:val="22"/>
                <w:szCs w:val="22"/>
                <w:lang w:eastAsia="fr-FR"/>
              </w:rPr>
              <w:t>11</w:t>
            </w:r>
          </w:p>
        </w:tc>
      </w:tr>
      <w:tr w:rsidR="00CB3C0F" w:rsidRPr="00CB3C0F" w14:paraId="3BA7B99B" w14:textId="77777777"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14:paraId="16736EB5" w14:textId="77777777"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14:paraId="656AC1CF" w14:textId="77777777"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w:t>
            </w:r>
          </w:p>
        </w:tc>
        <w:tc>
          <w:tcPr>
            <w:tcW w:w="1220" w:type="dxa"/>
            <w:tcBorders>
              <w:top w:val="nil"/>
              <w:left w:val="nil"/>
              <w:bottom w:val="single" w:sz="8" w:space="0" w:color="auto"/>
              <w:right w:val="single" w:sz="8" w:space="0" w:color="auto"/>
            </w:tcBorders>
            <w:shd w:val="clear" w:color="auto" w:fill="auto"/>
            <w:vAlign w:val="center"/>
            <w:hideMark/>
          </w:tcPr>
          <w:p w14:paraId="4B9A1AE9" w14:textId="77777777"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100,0%</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14:paraId="72072805" w14:textId="77777777" w:rsidR="00CB3C0F" w:rsidRPr="00CB3C0F" w:rsidRDefault="00CB3C0F" w:rsidP="00CB3C0F">
            <w:pPr>
              <w:jc w:val="right"/>
              <w:rPr>
                <w:rFonts w:eastAsia="Times New Roman" w:cs="Times New Roman"/>
                <w:color w:val="FF0000"/>
                <w:sz w:val="22"/>
                <w:szCs w:val="22"/>
                <w:lang w:eastAsia="fr-FR"/>
              </w:rPr>
            </w:pPr>
            <w:r w:rsidRPr="00CB3C0F">
              <w:rPr>
                <w:rFonts w:eastAsia="Times New Roman" w:cs="Times New Roman"/>
                <w:color w:val="FF0000"/>
                <w:sz w:val="22"/>
                <w:szCs w:val="22"/>
                <w:lang w:eastAsia="fr-FR"/>
              </w:rPr>
              <w:t> </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14:paraId="17973DAE" w14:textId="77777777" w:rsidR="00CB3C0F" w:rsidRPr="00CB3C0F" w:rsidRDefault="00CB3C0F" w:rsidP="00CB3C0F">
            <w:pPr>
              <w:jc w:val="right"/>
              <w:rPr>
                <w:rFonts w:eastAsia="Times New Roman" w:cs="Times New Roman"/>
                <w:i/>
                <w:iCs/>
                <w:color w:val="FF0000"/>
                <w:sz w:val="22"/>
                <w:szCs w:val="22"/>
                <w:lang w:eastAsia="fr-FR"/>
              </w:rPr>
            </w:pPr>
            <w:r w:rsidRPr="00CB3C0F">
              <w:rPr>
                <w:rFonts w:eastAsia="Times New Roman" w:cs="Times New Roman"/>
                <w:i/>
                <w:iCs/>
                <w:color w:val="FF0000"/>
                <w:sz w:val="22"/>
                <w:szCs w:val="22"/>
                <w:lang w:eastAsia="fr-FR"/>
              </w:rPr>
              <w:t> </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14:paraId="20260B6A" w14:textId="77777777" w:rsidR="00CB3C0F" w:rsidRPr="00CB3C0F" w:rsidRDefault="00CB3C0F" w:rsidP="00CB3C0F">
            <w:pPr>
              <w:rPr>
                <w:rFonts w:eastAsia="Times New Roman" w:cs="Times New Roman"/>
                <w:color w:val="FF0000"/>
                <w:sz w:val="22"/>
                <w:szCs w:val="22"/>
                <w:lang w:eastAsia="fr-FR"/>
              </w:rPr>
            </w:pPr>
            <w:r w:rsidRPr="00CB3C0F">
              <w:rPr>
                <w:rFonts w:eastAsia="Times New Roman" w:cs="Times New Roman"/>
                <w:color w:val="FF0000"/>
                <w:sz w:val="22"/>
                <w:szCs w:val="22"/>
                <w:lang w:eastAsia="fr-FR"/>
              </w:rPr>
              <w:t> </w:t>
            </w:r>
          </w:p>
        </w:tc>
        <w:tc>
          <w:tcPr>
            <w:tcW w:w="960" w:type="dxa"/>
            <w:tcBorders>
              <w:top w:val="nil"/>
              <w:left w:val="nil"/>
              <w:bottom w:val="single" w:sz="8" w:space="0" w:color="auto"/>
              <w:right w:val="single" w:sz="8" w:space="0" w:color="auto"/>
            </w:tcBorders>
            <w:shd w:val="clear" w:color="auto" w:fill="FFC6C9" w:themeFill="background2" w:themeFillTint="33"/>
            <w:noWrap/>
            <w:vAlign w:val="center"/>
            <w:hideMark/>
          </w:tcPr>
          <w:p w14:paraId="6E9094C2" w14:textId="77777777" w:rsidR="00CB3C0F" w:rsidRPr="00CB3C0F" w:rsidRDefault="00613259" w:rsidP="00CB3C0F">
            <w:pPr>
              <w:jc w:val="right"/>
              <w:rPr>
                <w:rFonts w:eastAsia="Times New Roman" w:cs="Times New Roman"/>
                <w:i/>
                <w:iCs/>
                <w:color w:val="000000"/>
                <w:sz w:val="22"/>
                <w:szCs w:val="22"/>
                <w:lang w:eastAsia="fr-FR"/>
              </w:rPr>
            </w:pPr>
            <w:r>
              <w:rPr>
                <w:rFonts w:eastAsia="Times New Roman" w:cs="Times New Roman"/>
                <w:i/>
                <w:iCs/>
                <w:color w:val="000000"/>
                <w:sz w:val="22"/>
                <w:szCs w:val="22"/>
                <w:lang w:eastAsia="fr-FR"/>
              </w:rPr>
              <w:t>0.003</w:t>
            </w:r>
            <w:r w:rsidR="00CB3C0F" w:rsidRPr="00CB3C0F">
              <w:rPr>
                <w:rFonts w:eastAsia="Times New Roman" w:cs="Times New Roman"/>
                <w:i/>
                <w:iCs/>
                <w:color w:val="000000"/>
                <w:sz w:val="22"/>
                <w:szCs w:val="22"/>
                <w:lang w:eastAsia="fr-FR"/>
              </w:rPr>
              <w:t>%</w:t>
            </w:r>
          </w:p>
        </w:tc>
      </w:tr>
      <w:tr w:rsidR="00CB3C0F" w:rsidRPr="00CB3C0F" w14:paraId="227CFB39" w14:textId="77777777" w:rsidTr="00CB3C0F">
        <w:trPr>
          <w:trHeight w:val="315"/>
        </w:trPr>
        <w:tc>
          <w:tcPr>
            <w:tcW w:w="1220" w:type="dxa"/>
            <w:vMerge w:val="restart"/>
            <w:tcBorders>
              <w:top w:val="nil"/>
              <w:left w:val="single" w:sz="8" w:space="0" w:color="auto"/>
              <w:bottom w:val="single" w:sz="8" w:space="0" w:color="000000"/>
              <w:right w:val="single" w:sz="8" w:space="0" w:color="auto"/>
            </w:tcBorders>
            <w:shd w:val="clear" w:color="auto" w:fill="FFC6C9" w:themeFill="background2" w:themeFillTint="33"/>
            <w:vAlign w:val="center"/>
            <w:hideMark/>
          </w:tcPr>
          <w:p w14:paraId="2C885523" w14:textId="77777777" w:rsidR="00CB3C0F" w:rsidRPr="00662ACC" w:rsidRDefault="00CB3C0F" w:rsidP="00CB3C0F">
            <w:pPr>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Total</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0536F3CA" w14:textId="77777777" w:rsidR="00CB3C0F" w:rsidRPr="00662ACC" w:rsidRDefault="00CB3C0F" w:rsidP="00CB3C0F">
            <w:pPr>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ES</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28333838" w14:textId="77777777" w:rsidR="00CB3C0F" w:rsidRPr="00662ACC" w:rsidRDefault="00CB3C0F" w:rsidP="00CB3C0F">
            <w:pPr>
              <w:jc w:val="right"/>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74</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500079C9" w14:textId="77777777" w:rsidR="00CB3C0F" w:rsidRPr="00662ACC" w:rsidRDefault="00CB3C0F" w:rsidP="00CB3C0F">
            <w:pPr>
              <w:jc w:val="right"/>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26</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3D4CEBC3" w14:textId="77777777" w:rsidR="00CB3C0F" w:rsidRPr="00662ACC" w:rsidRDefault="00CB3C0F" w:rsidP="00CB3C0F">
            <w:pPr>
              <w:jc w:val="right"/>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42</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4AFD6637" w14:textId="77777777" w:rsidR="00CB3C0F" w:rsidRPr="00662ACC" w:rsidRDefault="00CB3C0F" w:rsidP="00CB3C0F">
            <w:pPr>
              <w:jc w:val="right"/>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16</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14:paraId="764725AB" w14:textId="77777777" w:rsidR="00CB3C0F" w:rsidRPr="009440D7" w:rsidRDefault="00613259" w:rsidP="00CB3C0F">
            <w:pPr>
              <w:jc w:val="right"/>
              <w:rPr>
                <w:rFonts w:eastAsia="Times New Roman" w:cs="Times New Roman"/>
                <w:bCs/>
                <w:color w:val="00B050"/>
                <w:sz w:val="28"/>
                <w:szCs w:val="28"/>
                <w:lang w:eastAsia="fr-FR"/>
              </w:rPr>
            </w:pPr>
            <w:r w:rsidRPr="009440D7">
              <w:rPr>
                <w:rFonts w:eastAsia="Times New Roman" w:cs="Times New Roman"/>
                <w:bCs/>
                <w:color w:val="FF0000"/>
                <w:sz w:val="28"/>
                <w:szCs w:val="28"/>
                <w:lang w:eastAsia="fr-FR"/>
              </w:rPr>
              <w:t>156</w:t>
            </w:r>
          </w:p>
        </w:tc>
      </w:tr>
      <w:tr w:rsidR="00CB3C0F" w:rsidRPr="00CB3C0F" w14:paraId="251EE357" w14:textId="77777777" w:rsidTr="00CB3C0F">
        <w:trPr>
          <w:trHeight w:val="315"/>
        </w:trPr>
        <w:tc>
          <w:tcPr>
            <w:tcW w:w="1220" w:type="dxa"/>
            <w:vMerge/>
            <w:tcBorders>
              <w:top w:val="nil"/>
              <w:left w:val="single" w:sz="8" w:space="0" w:color="auto"/>
              <w:bottom w:val="single" w:sz="8" w:space="0" w:color="000000"/>
              <w:right w:val="single" w:sz="8" w:space="0" w:color="auto"/>
            </w:tcBorders>
            <w:shd w:val="clear" w:color="auto" w:fill="FFC6C9" w:themeFill="background2" w:themeFillTint="33"/>
            <w:vAlign w:val="center"/>
            <w:hideMark/>
          </w:tcPr>
          <w:p w14:paraId="2FBE74FA" w14:textId="77777777" w:rsidR="00CB3C0F" w:rsidRPr="00662ACC" w:rsidRDefault="00CB3C0F" w:rsidP="00CB3C0F">
            <w:pPr>
              <w:rPr>
                <w:rFonts w:eastAsia="Times New Roman" w:cs="Times New Roman"/>
                <w:b/>
                <w:bCs/>
                <w:color w:val="00B050"/>
                <w:sz w:val="22"/>
                <w:szCs w:val="22"/>
                <w:lang w:eastAsia="fr-FR"/>
              </w:rPr>
            </w:pP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389A684C" w14:textId="77777777" w:rsidR="00CB3C0F" w:rsidRPr="00662ACC" w:rsidRDefault="00CB3C0F" w:rsidP="00CB3C0F">
            <w:pPr>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PSL</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169FFE68" w14:textId="77777777" w:rsidR="00CB3C0F" w:rsidRPr="00662ACC" w:rsidRDefault="00613259" w:rsidP="00CB3C0F">
            <w:pPr>
              <w:jc w:val="right"/>
              <w:rPr>
                <w:rFonts w:eastAsia="Times New Roman" w:cs="Times New Roman"/>
                <w:b/>
                <w:bCs/>
                <w:color w:val="00B050"/>
                <w:sz w:val="22"/>
                <w:szCs w:val="22"/>
                <w:lang w:eastAsia="fr-FR"/>
              </w:rPr>
            </w:pPr>
            <w:r>
              <w:rPr>
                <w:rFonts w:eastAsia="Times New Roman" w:cs="Times New Roman"/>
                <w:b/>
                <w:bCs/>
                <w:color w:val="00B050"/>
                <w:sz w:val="22"/>
                <w:szCs w:val="22"/>
                <w:lang w:eastAsia="fr-FR"/>
              </w:rPr>
              <w:t>9 288</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12EFAA9C" w14:textId="77777777" w:rsidR="00CB3C0F" w:rsidRPr="00662ACC" w:rsidRDefault="00613259" w:rsidP="00CB3C0F">
            <w:pPr>
              <w:jc w:val="right"/>
              <w:rPr>
                <w:rFonts w:eastAsia="Times New Roman" w:cs="Times New Roman"/>
                <w:b/>
                <w:bCs/>
                <w:color w:val="00B050"/>
                <w:sz w:val="22"/>
                <w:szCs w:val="22"/>
                <w:lang w:eastAsia="fr-FR"/>
              </w:rPr>
            </w:pPr>
            <w:r>
              <w:rPr>
                <w:rFonts w:eastAsia="Times New Roman" w:cs="Times New Roman"/>
                <w:b/>
                <w:bCs/>
                <w:color w:val="00B050"/>
                <w:sz w:val="22"/>
                <w:szCs w:val="22"/>
                <w:lang w:eastAsia="fr-FR"/>
              </w:rPr>
              <w:t>17 534</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0F70D973" w14:textId="77777777" w:rsidR="00CB3C0F" w:rsidRPr="00662ACC" w:rsidRDefault="00613259" w:rsidP="00CB3C0F">
            <w:pPr>
              <w:jc w:val="right"/>
              <w:rPr>
                <w:rFonts w:eastAsia="Times New Roman" w:cs="Times New Roman"/>
                <w:b/>
                <w:bCs/>
                <w:color w:val="00B050"/>
                <w:sz w:val="22"/>
                <w:szCs w:val="22"/>
                <w:lang w:eastAsia="fr-FR"/>
              </w:rPr>
            </w:pPr>
            <w:r>
              <w:rPr>
                <w:rFonts w:eastAsia="Times New Roman" w:cs="Times New Roman"/>
                <w:b/>
                <w:bCs/>
                <w:color w:val="00B050"/>
                <w:sz w:val="22"/>
                <w:szCs w:val="22"/>
                <w:lang w:eastAsia="fr-FR"/>
              </w:rPr>
              <w:t>114 871</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7752BBC8" w14:textId="77777777" w:rsidR="00CB3C0F" w:rsidRPr="00662ACC" w:rsidRDefault="00613259" w:rsidP="00662ACC">
            <w:pPr>
              <w:jc w:val="right"/>
              <w:rPr>
                <w:rFonts w:eastAsia="Times New Roman" w:cs="Times New Roman"/>
                <w:b/>
                <w:bCs/>
                <w:color w:val="00B050"/>
                <w:sz w:val="22"/>
                <w:szCs w:val="22"/>
                <w:lang w:eastAsia="fr-FR"/>
              </w:rPr>
            </w:pPr>
            <w:r>
              <w:rPr>
                <w:rFonts w:eastAsia="Times New Roman" w:cs="Times New Roman"/>
                <w:b/>
                <w:bCs/>
                <w:color w:val="00B050"/>
                <w:sz w:val="22"/>
                <w:szCs w:val="22"/>
                <w:lang w:eastAsia="fr-FR"/>
              </w:rPr>
              <w:t>161 615</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14:paraId="3BFAF1E6" w14:textId="77777777" w:rsidR="00CB3C0F" w:rsidRPr="00662ACC" w:rsidRDefault="00613259" w:rsidP="00662ACC">
            <w:pPr>
              <w:jc w:val="right"/>
              <w:rPr>
                <w:rFonts w:eastAsia="Times New Roman" w:cs="Times New Roman"/>
                <w:b/>
                <w:bCs/>
                <w:color w:val="00B050"/>
                <w:sz w:val="22"/>
                <w:szCs w:val="22"/>
                <w:lang w:eastAsia="fr-FR"/>
              </w:rPr>
            </w:pPr>
            <w:r>
              <w:rPr>
                <w:rFonts w:eastAsia="Times New Roman" w:cs="Times New Roman"/>
                <w:b/>
                <w:bCs/>
                <w:color w:val="00B050"/>
                <w:sz w:val="22"/>
                <w:szCs w:val="22"/>
                <w:lang w:eastAsia="fr-FR"/>
              </w:rPr>
              <w:t>303 308</w:t>
            </w:r>
          </w:p>
        </w:tc>
      </w:tr>
      <w:tr w:rsidR="00CB3C0F" w:rsidRPr="00CB3C0F" w14:paraId="262A189A" w14:textId="77777777" w:rsidTr="00CB3C0F">
        <w:trPr>
          <w:trHeight w:val="465"/>
        </w:trPr>
        <w:tc>
          <w:tcPr>
            <w:tcW w:w="1220" w:type="dxa"/>
            <w:vMerge/>
            <w:tcBorders>
              <w:top w:val="nil"/>
              <w:left w:val="single" w:sz="8" w:space="0" w:color="auto"/>
              <w:bottom w:val="single" w:sz="8" w:space="0" w:color="000000"/>
              <w:right w:val="single" w:sz="8" w:space="0" w:color="auto"/>
            </w:tcBorders>
            <w:shd w:val="clear" w:color="auto" w:fill="FFC6C9" w:themeFill="background2" w:themeFillTint="33"/>
            <w:vAlign w:val="center"/>
            <w:hideMark/>
          </w:tcPr>
          <w:p w14:paraId="2D0451D4" w14:textId="77777777" w:rsidR="00CB3C0F" w:rsidRPr="00662ACC" w:rsidRDefault="00CB3C0F" w:rsidP="00CB3C0F">
            <w:pPr>
              <w:rPr>
                <w:rFonts w:eastAsia="Times New Roman" w:cs="Times New Roman"/>
                <w:b/>
                <w:bCs/>
                <w:color w:val="00B050"/>
                <w:sz w:val="22"/>
                <w:szCs w:val="22"/>
                <w:lang w:eastAsia="fr-FR"/>
              </w:rPr>
            </w:pP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19C407F6" w14:textId="77777777" w:rsidR="00CB3C0F" w:rsidRPr="00662ACC" w:rsidRDefault="00CB3C0F" w:rsidP="00CB3C0F">
            <w:pPr>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107228F5" w14:textId="77777777" w:rsidR="00CB3C0F" w:rsidRPr="00662ACC" w:rsidRDefault="00613259" w:rsidP="00CB3C0F">
            <w:pPr>
              <w:jc w:val="right"/>
              <w:rPr>
                <w:rFonts w:eastAsia="Times New Roman" w:cs="Times New Roman"/>
                <w:i/>
                <w:iCs/>
                <w:color w:val="00B050"/>
                <w:sz w:val="22"/>
                <w:szCs w:val="22"/>
                <w:lang w:eastAsia="fr-FR"/>
              </w:rPr>
            </w:pPr>
            <w:r>
              <w:rPr>
                <w:rFonts w:eastAsia="Times New Roman" w:cs="Times New Roman"/>
                <w:i/>
                <w:iCs/>
                <w:color w:val="00B050"/>
                <w:sz w:val="22"/>
                <w:szCs w:val="22"/>
                <w:lang w:eastAsia="fr-FR"/>
              </w:rPr>
              <w:t>3,1</w:t>
            </w:r>
            <w:r w:rsidR="00CB3C0F" w:rsidRPr="00662ACC">
              <w:rPr>
                <w:rFonts w:eastAsia="Times New Roman" w:cs="Times New Roman"/>
                <w:i/>
                <w:iCs/>
                <w:color w:val="00B050"/>
                <w:sz w:val="22"/>
                <w:szCs w:val="22"/>
                <w:lang w:eastAsia="fr-FR"/>
              </w:rPr>
              <w:t>%</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069A0883" w14:textId="77777777" w:rsidR="00CB3C0F" w:rsidRPr="00662ACC" w:rsidRDefault="00613259" w:rsidP="00CB3C0F">
            <w:pPr>
              <w:jc w:val="right"/>
              <w:rPr>
                <w:rFonts w:eastAsia="Times New Roman" w:cs="Times New Roman"/>
                <w:i/>
                <w:iCs/>
                <w:color w:val="00B050"/>
                <w:sz w:val="22"/>
                <w:szCs w:val="22"/>
                <w:lang w:eastAsia="fr-FR"/>
              </w:rPr>
            </w:pPr>
            <w:r>
              <w:rPr>
                <w:rFonts w:eastAsia="Times New Roman" w:cs="Times New Roman"/>
                <w:i/>
                <w:iCs/>
                <w:color w:val="00B050"/>
                <w:sz w:val="22"/>
                <w:szCs w:val="22"/>
                <w:lang w:eastAsia="fr-FR"/>
              </w:rPr>
              <w:t>5.8</w:t>
            </w:r>
            <w:r w:rsidR="00CB3C0F" w:rsidRPr="00662ACC">
              <w:rPr>
                <w:rFonts w:eastAsia="Times New Roman" w:cs="Times New Roman"/>
                <w:i/>
                <w:iCs/>
                <w:color w:val="00B050"/>
                <w:sz w:val="22"/>
                <w:szCs w:val="22"/>
                <w:lang w:eastAsia="fr-FR"/>
              </w:rPr>
              <w:t>%</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5E454455" w14:textId="77777777" w:rsidR="00CB3C0F" w:rsidRPr="00662ACC" w:rsidRDefault="00613259" w:rsidP="00CB3C0F">
            <w:pPr>
              <w:jc w:val="right"/>
              <w:rPr>
                <w:rFonts w:eastAsia="Times New Roman" w:cs="Times New Roman"/>
                <w:i/>
                <w:iCs/>
                <w:color w:val="00B050"/>
                <w:sz w:val="22"/>
                <w:szCs w:val="22"/>
                <w:lang w:eastAsia="fr-FR"/>
              </w:rPr>
            </w:pPr>
            <w:r>
              <w:rPr>
                <w:rFonts w:eastAsia="Times New Roman" w:cs="Times New Roman"/>
                <w:i/>
                <w:iCs/>
                <w:color w:val="00B050"/>
                <w:sz w:val="22"/>
                <w:szCs w:val="22"/>
                <w:lang w:eastAsia="fr-FR"/>
              </w:rPr>
              <w:t>37.9</w:t>
            </w:r>
            <w:r w:rsidR="00CB3C0F" w:rsidRPr="00662ACC">
              <w:rPr>
                <w:rFonts w:eastAsia="Times New Roman" w:cs="Times New Roman"/>
                <w:i/>
                <w:iCs/>
                <w:color w:val="00B050"/>
                <w:sz w:val="22"/>
                <w:szCs w:val="22"/>
                <w:lang w:eastAsia="fr-FR"/>
              </w:rPr>
              <w:t>%</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14:paraId="225B5A4E" w14:textId="77777777" w:rsidR="00CB3C0F" w:rsidRPr="00662ACC" w:rsidRDefault="00613259" w:rsidP="00CB3C0F">
            <w:pPr>
              <w:jc w:val="right"/>
              <w:rPr>
                <w:rFonts w:eastAsia="Times New Roman" w:cs="Times New Roman"/>
                <w:i/>
                <w:iCs/>
                <w:color w:val="00B050"/>
                <w:sz w:val="22"/>
                <w:szCs w:val="22"/>
                <w:lang w:eastAsia="fr-FR"/>
              </w:rPr>
            </w:pPr>
            <w:r>
              <w:rPr>
                <w:rFonts w:eastAsia="Times New Roman" w:cs="Times New Roman"/>
                <w:i/>
                <w:iCs/>
                <w:color w:val="00B050"/>
                <w:sz w:val="22"/>
                <w:szCs w:val="22"/>
                <w:lang w:eastAsia="fr-FR"/>
              </w:rPr>
              <w:t>53.3</w:t>
            </w:r>
            <w:r w:rsidR="00CB3C0F" w:rsidRPr="00662ACC">
              <w:rPr>
                <w:rFonts w:eastAsia="Times New Roman" w:cs="Times New Roman"/>
                <w:i/>
                <w:iCs/>
                <w:color w:val="00B050"/>
                <w:sz w:val="22"/>
                <w:szCs w:val="22"/>
                <w:lang w:eastAsia="fr-FR"/>
              </w:rPr>
              <w:t>%</w:t>
            </w:r>
          </w:p>
        </w:tc>
        <w:tc>
          <w:tcPr>
            <w:tcW w:w="960" w:type="dxa"/>
            <w:tcBorders>
              <w:top w:val="nil"/>
              <w:left w:val="nil"/>
              <w:bottom w:val="single" w:sz="8" w:space="0" w:color="auto"/>
              <w:right w:val="single" w:sz="8" w:space="0" w:color="auto"/>
            </w:tcBorders>
            <w:shd w:val="clear" w:color="000000" w:fill="FFFFFF"/>
            <w:vAlign w:val="center"/>
            <w:hideMark/>
          </w:tcPr>
          <w:p w14:paraId="25A42B9E" w14:textId="77777777" w:rsidR="007E4D45" w:rsidRPr="00662ACC" w:rsidRDefault="007E4D45" w:rsidP="00CB3C0F">
            <w:pPr>
              <w:rPr>
                <w:rFonts w:eastAsia="Times New Roman" w:cs="Times New Roman"/>
                <w:color w:val="00B050"/>
                <w:sz w:val="16"/>
                <w:szCs w:val="16"/>
                <w:lang w:eastAsia="fr-FR"/>
              </w:rPr>
            </w:pPr>
          </w:p>
        </w:tc>
      </w:tr>
    </w:tbl>
    <w:p w14:paraId="37FE9B5F" w14:textId="77777777" w:rsidR="007E4D45" w:rsidRDefault="00662ACC" w:rsidP="00662ACC">
      <w:pPr>
        <w:ind w:left="708" w:firstLine="708"/>
        <w:rPr>
          <w:rFonts w:ascii="Marianne" w:hAnsi="Marianne"/>
          <w:sz w:val="14"/>
        </w:rPr>
      </w:pPr>
      <w:r w:rsidRPr="00662ACC">
        <w:rPr>
          <w:rFonts w:ascii="Marianne" w:hAnsi="Marianne"/>
          <w:sz w:val="14"/>
        </w:rPr>
        <w:t>Source e-base</w:t>
      </w:r>
    </w:p>
    <w:p w14:paraId="3D9B53AB" w14:textId="77777777" w:rsidR="00662ACC" w:rsidRDefault="00662ACC" w:rsidP="007E4D45">
      <w:pPr>
        <w:rPr>
          <w:rFonts w:ascii="Marianne" w:hAnsi="Marianne"/>
          <w:sz w:val="14"/>
        </w:rPr>
      </w:pPr>
    </w:p>
    <w:p w14:paraId="0AE59DE4" w14:textId="00274326" w:rsidR="00914A96" w:rsidRPr="009440D7" w:rsidRDefault="009440D7" w:rsidP="007E4D45">
      <w:pPr>
        <w:rPr>
          <w:rFonts w:ascii="Marianne" w:hAnsi="Marianne"/>
          <w:color w:val="FF0000"/>
          <w:sz w:val="22"/>
          <w:szCs w:val="22"/>
        </w:rPr>
      </w:pPr>
      <w:r w:rsidRPr="009440D7">
        <w:rPr>
          <w:rFonts w:ascii="Marianne" w:hAnsi="Marianne"/>
          <w:color w:val="FF0000"/>
          <w:sz w:val="22"/>
          <w:szCs w:val="22"/>
        </w:rPr>
        <w:t>Ce chiffre de 156 n’est pas juste, il y a 174 ES transfuseurs</w:t>
      </w:r>
      <w:r>
        <w:rPr>
          <w:rFonts w:ascii="Marianne" w:hAnsi="Marianne"/>
          <w:color w:val="FF0000"/>
          <w:sz w:val="22"/>
          <w:szCs w:val="22"/>
        </w:rPr>
        <w:t> !!</w:t>
      </w:r>
    </w:p>
    <w:p w14:paraId="25E6F458" w14:textId="77777777" w:rsidR="007E4D45" w:rsidRPr="00CB782C" w:rsidRDefault="007E4D45" w:rsidP="00CB782C">
      <w:pPr>
        <w:pStyle w:val="Paragraphedeliste"/>
        <w:numPr>
          <w:ilvl w:val="0"/>
          <w:numId w:val="7"/>
        </w:numPr>
        <w:ind w:left="709" w:hanging="425"/>
        <w:rPr>
          <w:rFonts w:ascii="Marianne" w:hAnsi="Marianne"/>
          <w:color w:val="2424FF" w:themeColor="text2" w:themeTint="99"/>
          <w:sz w:val="28"/>
          <w:u w:val="single"/>
        </w:rPr>
      </w:pPr>
      <w:r w:rsidRPr="00CB782C">
        <w:rPr>
          <w:rFonts w:ascii="Marianne" w:hAnsi="Marianne"/>
          <w:color w:val="2424FF" w:themeColor="text2" w:themeTint="99"/>
          <w:sz w:val="28"/>
          <w:u w:val="single"/>
        </w:rPr>
        <w:lastRenderedPageBreak/>
        <w:t xml:space="preserve">Nombre de patients transfusés dans la région </w:t>
      </w:r>
    </w:p>
    <w:p w14:paraId="28389682" w14:textId="77777777" w:rsidR="007E4D45" w:rsidRDefault="007E4D45" w:rsidP="007E4D45">
      <w:pPr>
        <w:rPr>
          <w:rFonts w:ascii="Marianne" w:hAnsi="Marianne"/>
          <w:sz w:val="32"/>
          <w:u w:val="single"/>
        </w:rPr>
      </w:pPr>
    </w:p>
    <w:p w14:paraId="1DF2B818" w14:textId="77777777" w:rsidR="00BD36C2" w:rsidRDefault="007E4D45" w:rsidP="007E4D45">
      <w:pPr>
        <w:rPr>
          <w:rFonts w:ascii="Marianne" w:hAnsi="Marianne"/>
          <w:sz w:val="22"/>
          <w:szCs w:val="22"/>
        </w:rPr>
      </w:pPr>
      <w:r>
        <w:rPr>
          <w:rFonts w:ascii="Marianne" w:hAnsi="Marianne"/>
          <w:sz w:val="22"/>
          <w:szCs w:val="22"/>
        </w:rPr>
        <w:t xml:space="preserve">Le nombre de patients transfusés en région Auvergne-Rhône-Alpes est une donnée difficile à estimer avec certitude du fait d’un biais de comptage des données obtenues par sommation des receveurs dans chaque ES. Certains patients peuvent en effet être comptés plusieurs fois en cas d’hospitalisation au sein de différents établissements. </w:t>
      </w:r>
      <w:r w:rsidRPr="001C6BAF">
        <w:rPr>
          <w:rFonts w:ascii="Marianne" w:hAnsi="Marianne"/>
          <w:color w:val="00B050"/>
          <w:sz w:val="22"/>
          <w:szCs w:val="22"/>
        </w:rPr>
        <w:t>En 202</w:t>
      </w:r>
      <w:r w:rsidR="00BD36C2">
        <w:rPr>
          <w:rFonts w:ascii="Marianne" w:hAnsi="Marianne"/>
          <w:color w:val="00B050"/>
          <w:sz w:val="22"/>
          <w:szCs w:val="22"/>
        </w:rPr>
        <w:t>1</w:t>
      </w:r>
      <w:r>
        <w:rPr>
          <w:rFonts w:ascii="Marianne" w:hAnsi="Marianne"/>
          <w:sz w:val="22"/>
          <w:szCs w:val="22"/>
        </w:rPr>
        <w:t>, ce comptage estimatif retrouve</w:t>
      </w:r>
    </w:p>
    <w:p w14:paraId="038D3369" w14:textId="526C9784" w:rsidR="00662ACC" w:rsidRPr="00187F10" w:rsidRDefault="00BD36C2" w:rsidP="007E4D45">
      <w:pPr>
        <w:rPr>
          <w:rFonts w:ascii="Marianne" w:hAnsi="Marianne"/>
          <w:color w:val="FF0000"/>
          <w:sz w:val="22"/>
          <w:szCs w:val="22"/>
        </w:rPr>
      </w:pPr>
      <w:r>
        <w:rPr>
          <w:rFonts w:ascii="Marianne" w:hAnsi="Marianne"/>
          <w:color w:val="00B050"/>
          <w:sz w:val="22"/>
          <w:szCs w:val="22"/>
        </w:rPr>
        <w:t>60</w:t>
      </w:r>
      <w:r w:rsidR="001C6BAF" w:rsidRPr="001C6BAF">
        <w:rPr>
          <w:rFonts w:ascii="Marianne" w:hAnsi="Marianne"/>
          <w:color w:val="00B050"/>
          <w:sz w:val="22"/>
          <w:szCs w:val="22"/>
        </w:rPr>
        <w:t xml:space="preserve"> </w:t>
      </w:r>
      <w:r>
        <w:rPr>
          <w:rFonts w:ascii="Marianne" w:hAnsi="Marianne"/>
          <w:color w:val="00B050"/>
          <w:sz w:val="22"/>
          <w:szCs w:val="22"/>
        </w:rPr>
        <w:t>734</w:t>
      </w:r>
      <w:r w:rsidR="007E4D45" w:rsidRPr="001C6BAF">
        <w:rPr>
          <w:rFonts w:ascii="Marianne" w:hAnsi="Marianne"/>
          <w:color w:val="00B050"/>
          <w:sz w:val="22"/>
          <w:szCs w:val="22"/>
        </w:rPr>
        <w:t xml:space="preserve"> patients transfusés </w:t>
      </w:r>
      <w:r w:rsidR="007E4D45">
        <w:rPr>
          <w:rFonts w:ascii="Marianne" w:hAnsi="Marianne"/>
          <w:sz w:val="22"/>
          <w:szCs w:val="22"/>
        </w:rPr>
        <w:t>(</w:t>
      </w:r>
      <w:r w:rsidR="00662ACC">
        <w:rPr>
          <w:rFonts w:ascii="Marianne" w:hAnsi="Marianne"/>
          <w:sz w:val="22"/>
          <w:szCs w:val="22"/>
        </w:rPr>
        <w:t>source</w:t>
      </w:r>
      <w:r w:rsidR="009440D7">
        <w:rPr>
          <w:rFonts w:ascii="Marianne" w:hAnsi="Marianne"/>
          <w:sz w:val="22"/>
          <w:szCs w:val="22"/>
        </w:rPr>
        <w:t xml:space="preserve"> e-fit) </w:t>
      </w:r>
      <w:r w:rsidR="009440D7" w:rsidRPr="00187F10">
        <w:rPr>
          <w:rFonts w:ascii="Marianne" w:hAnsi="Marianne"/>
          <w:color w:val="FF0000"/>
          <w:sz w:val="22"/>
          <w:szCs w:val="22"/>
        </w:rPr>
        <w:t>ce chiffre me semble faux, car en 2020, nous avions 89451 patients transfusés et on aurait moitié moins de patients transfusés par rapport à 2017… !</w:t>
      </w:r>
    </w:p>
    <w:p w14:paraId="2AFD7467" w14:textId="7148E340" w:rsidR="009440D7" w:rsidRPr="00187F10" w:rsidRDefault="009440D7" w:rsidP="007E4D45">
      <w:pPr>
        <w:rPr>
          <w:rFonts w:ascii="Marianne" w:hAnsi="Marianne"/>
          <w:color w:val="FF0000"/>
          <w:sz w:val="22"/>
          <w:szCs w:val="22"/>
        </w:rPr>
      </w:pPr>
      <w:r w:rsidRPr="00187F10">
        <w:rPr>
          <w:rFonts w:ascii="Marianne" w:hAnsi="Marianne"/>
          <w:color w:val="FF0000"/>
          <w:sz w:val="22"/>
          <w:szCs w:val="22"/>
        </w:rPr>
        <w:t>Il faudrait je pense poser la question du nombre de patients transfusés à Halim</w:t>
      </w:r>
    </w:p>
    <w:p w14:paraId="5AF9E995" w14:textId="77777777" w:rsidR="001C6BAF" w:rsidRPr="00187F10" w:rsidRDefault="001C6BAF" w:rsidP="007E4D45">
      <w:pPr>
        <w:rPr>
          <w:rFonts w:ascii="Marianne" w:hAnsi="Marianne"/>
          <w:color w:val="FF0000"/>
          <w:sz w:val="22"/>
          <w:szCs w:val="22"/>
        </w:rPr>
      </w:pPr>
    </w:p>
    <w:p w14:paraId="4082D9F0" w14:textId="77777777" w:rsidR="001C6BAF" w:rsidRDefault="001C6BAF" w:rsidP="007E4D45">
      <w:pPr>
        <w:rPr>
          <w:rFonts w:ascii="Marianne" w:hAnsi="Marianne"/>
          <w:sz w:val="22"/>
          <w:szCs w:val="22"/>
        </w:rPr>
      </w:pPr>
      <w:r>
        <w:rPr>
          <w:rFonts w:ascii="Marianne" w:hAnsi="Marianne"/>
          <w:sz w:val="22"/>
          <w:szCs w:val="22"/>
        </w:rPr>
        <w:t xml:space="preserve">Patients transfusés par tranche d’âge (Région ARA) </w:t>
      </w:r>
    </w:p>
    <w:p w14:paraId="76EF99BC" w14:textId="77777777" w:rsidR="001C6BAF" w:rsidRDefault="001C6BAF" w:rsidP="007E4D45">
      <w:pPr>
        <w:rPr>
          <w:rFonts w:ascii="Marianne" w:hAnsi="Marianne"/>
          <w:sz w:val="22"/>
          <w:szCs w:val="22"/>
        </w:rPr>
      </w:pPr>
    </w:p>
    <w:p w14:paraId="60E9C16C" w14:textId="77777777" w:rsidR="00C517DC" w:rsidRDefault="00C517DC" w:rsidP="007E4D45">
      <w:pPr>
        <w:rPr>
          <w:rFonts w:ascii="Marianne" w:hAnsi="Marianne"/>
          <w:sz w:val="22"/>
          <w:szCs w:val="22"/>
        </w:rPr>
      </w:pPr>
    </w:p>
    <w:p w14:paraId="02AE3D75" w14:textId="77777777" w:rsidR="00C517DC" w:rsidRDefault="00BD36C2" w:rsidP="00BD36C2">
      <w:pPr>
        <w:rPr>
          <w:rFonts w:ascii="Marianne" w:hAnsi="Marianne"/>
          <w:sz w:val="14"/>
        </w:rPr>
      </w:pPr>
      <w:r w:rsidRPr="00BD36C2">
        <w:rPr>
          <w:rFonts w:ascii="Marianne" w:hAnsi="Marianne"/>
          <w:noProof/>
          <w:sz w:val="22"/>
          <w:szCs w:val="22"/>
          <w:lang w:eastAsia="fr-FR"/>
        </w:rPr>
        <w:drawing>
          <wp:inline distT="0" distB="0" distL="0" distR="0" wp14:anchorId="176C9B4E" wp14:editId="3C8EAFAA">
            <wp:extent cx="5372100" cy="4029705"/>
            <wp:effectExtent l="0" t="0" r="0" b="9525"/>
            <wp:docPr id="21" name="Image 21" descr="C:\Users\julie.lecalloch\Downloads\chart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lecalloch\Downloads\chart (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1259" cy="4036575"/>
                    </a:xfrm>
                    <a:prstGeom prst="rect">
                      <a:avLst/>
                    </a:prstGeom>
                    <a:noFill/>
                    <a:ln>
                      <a:noFill/>
                    </a:ln>
                  </pic:spPr>
                </pic:pic>
              </a:graphicData>
            </a:graphic>
          </wp:inline>
        </w:drawing>
      </w:r>
      <w:r w:rsidR="00C517DC" w:rsidRPr="00C517DC">
        <w:rPr>
          <w:rFonts w:ascii="Marianne" w:hAnsi="Marianne"/>
          <w:sz w:val="14"/>
        </w:rPr>
        <w:t xml:space="preserve">Source e-base </w:t>
      </w:r>
    </w:p>
    <w:p w14:paraId="71785039" w14:textId="77777777" w:rsidR="00C517DC" w:rsidRPr="00C517DC" w:rsidRDefault="00C517DC" w:rsidP="00C517DC">
      <w:pPr>
        <w:spacing w:before="100"/>
        <w:rPr>
          <w:rFonts w:ascii="Marianne" w:hAnsi="Marianne"/>
          <w:sz w:val="14"/>
        </w:rPr>
      </w:pPr>
    </w:p>
    <w:p w14:paraId="2FAA86AF" w14:textId="77777777" w:rsidR="00BD36C2" w:rsidRPr="00BD36C2" w:rsidRDefault="00C517DC" w:rsidP="007E4D45">
      <w:pPr>
        <w:rPr>
          <w:rFonts w:ascii="Marianne" w:hAnsi="Marianne"/>
          <w:sz w:val="18"/>
          <w:szCs w:val="22"/>
        </w:rPr>
      </w:pPr>
      <w:r w:rsidRPr="00C517DC">
        <w:rPr>
          <w:rFonts w:ascii="Marianne" w:hAnsi="Marianne"/>
          <w:sz w:val="18"/>
          <w:szCs w:val="22"/>
          <w:u w:val="single"/>
        </w:rPr>
        <w:t>Méthode de calcul</w:t>
      </w:r>
      <w:r w:rsidRPr="00C517DC">
        <w:rPr>
          <w:rFonts w:cs="Calibri"/>
          <w:sz w:val="18"/>
          <w:szCs w:val="22"/>
        </w:rPr>
        <w:t> </w:t>
      </w:r>
      <w:r w:rsidRPr="00C517DC">
        <w:rPr>
          <w:rFonts w:ascii="Marianne" w:hAnsi="Marianne"/>
          <w:sz w:val="18"/>
          <w:szCs w:val="22"/>
        </w:rPr>
        <w:t xml:space="preserve">: sommation des âges des patients ayant bénéficié de cession de PSL par l’EFS ARA. </w:t>
      </w:r>
      <w:r w:rsidRPr="00C517DC">
        <w:rPr>
          <w:rFonts w:ascii="Marianne" w:hAnsi="Marianne"/>
          <w:b/>
          <w:sz w:val="18"/>
          <w:szCs w:val="22"/>
        </w:rPr>
        <w:t>Attention</w:t>
      </w:r>
      <w:r w:rsidRPr="00C517DC">
        <w:rPr>
          <w:rFonts w:cs="Calibri"/>
          <w:sz w:val="18"/>
          <w:szCs w:val="22"/>
        </w:rPr>
        <w:t> </w:t>
      </w:r>
      <w:r w:rsidRPr="00C517DC">
        <w:rPr>
          <w:rFonts w:ascii="Marianne" w:hAnsi="Marianne"/>
          <w:sz w:val="18"/>
          <w:szCs w:val="22"/>
        </w:rPr>
        <w:t xml:space="preserve">: biais de calcul en raison </w:t>
      </w:r>
      <w:r w:rsidRPr="00C517DC">
        <w:rPr>
          <w:rFonts w:ascii="Marianne" w:hAnsi="Marianne"/>
          <w:sz w:val="18"/>
          <w:szCs w:val="22"/>
        </w:rPr>
        <w:lastRenderedPageBreak/>
        <w:t xml:space="preserve">des patients pouvant être comptabilisés plusieurs fois pour transfusion dans plusieurs établissements de santé. </w:t>
      </w:r>
    </w:p>
    <w:p w14:paraId="3BFDA83D" w14:textId="77777777" w:rsidR="00BD36C2" w:rsidRDefault="00BD36C2" w:rsidP="007E4D45">
      <w:pPr>
        <w:rPr>
          <w:rFonts w:ascii="Marianne" w:hAnsi="Marianne"/>
          <w:sz w:val="22"/>
          <w:szCs w:val="22"/>
        </w:rPr>
      </w:pPr>
    </w:p>
    <w:p w14:paraId="0D2BFCA3" w14:textId="77777777" w:rsidR="001962BA" w:rsidRPr="00CB782C" w:rsidRDefault="001962BA" w:rsidP="00CB782C">
      <w:pPr>
        <w:pStyle w:val="Paragraphedeliste"/>
        <w:numPr>
          <w:ilvl w:val="0"/>
          <w:numId w:val="7"/>
        </w:numPr>
        <w:ind w:left="709" w:hanging="425"/>
        <w:rPr>
          <w:rFonts w:ascii="Marianne" w:hAnsi="Marianne"/>
          <w:color w:val="2424FF" w:themeColor="text2" w:themeTint="99"/>
          <w:sz w:val="28"/>
          <w:u w:val="single"/>
        </w:rPr>
      </w:pPr>
      <w:r w:rsidRPr="00CB782C">
        <w:rPr>
          <w:rFonts w:ascii="Marianne" w:hAnsi="Marianne"/>
          <w:color w:val="2424FF" w:themeColor="text2" w:themeTint="99"/>
          <w:sz w:val="28"/>
          <w:u w:val="single"/>
        </w:rPr>
        <w:t xml:space="preserve">Taux de destruction annuel des PSL en région ARA </w:t>
      </w:r>
    </w:p>
    <w:p w14:paraId="6B87AFD6" w14:textId="77777777" w:rsidR="00A77D0D" w:rsidRPr="00BD36C2" w:rsidRDefault="00A77D0D" w:rsidP="00A77D0D">
      <w:pPr>
        <w:pStyle w:val="Paragraphedeliste"/>
        <w:rPr>
          <w:rFonts w:ascii="Marianne" w:hAnsi="Marianne"/>
          <w:sz w:val="8"/>
          <w:u w:val="single"/>
        </w:rPr>
      </w:pPr>
    </w:p>
    <w:p w14:paraId="4F718E8A" w14:textId="7790129D" w:rsidR="001962BA" w:rsidRPr="00BD36C2" w:rsidRDefault="001962BA" w:rsidP="00BD36C2">
      <w:pPr>
        <w:rPr>
          <w:rFonts w:ascii="Marianne" w:hAnsi="Marianne"/>
          <w:sz w:val="22"/>
          <w:szCs w:val="22"/>
        </w:rPr>
      </w:pPr>
      <w:r w:rsidRPr="00BD36C2">
        <w:rPr>
          <w:rFonts w:ascii="Marianne" w:hAnsi="Marianne"/>
          <w:sz w:val="22"/>
          <w:szCs w:val="22"/>
        </w:rPr>
        <w:t xml:space="preserve">Le taux de destruction des PSL après délivrance en </w:t>
      </w:r>
      <w:r w:rsidR="00BD36C2" w:rsidRPr="00BD36C2">
        <w:rPr>
          <w:rFonts w:ascii="Marianne" w:hAnsi="Marianne"/>
          <w:color w:val="00B050"/>
          <w:sz w:val="22"/>
          <w:szCs w:val="22"/>
        </w:rPr>
        <w:t>2021</w:t>
      </w:r>
      <w:r w:rsidRPr="00BD36C2">
        <w:rPr>
          <w:rFonts w:ascii="Marianne" w:hAnsi="Marianne"/>
          <w:color w:val="00B050"/>
          <w:sz w:val="22"/>
          <w:szCs w:val="22"/>
        </w:rPr>
        <w:t xml:space="preserve"> </w:t>
      </w:r>
      <w:r w:rsidRPr="00BD36C2">
        <w:rPr>
          <w:rFonts w:ascii="Marianne" w:hAnsi="Marianne"/>
          <w:sz w:val="22"/>
          <w:szCs w:val="22"/>
        </w:rPr>
        <w:t xml:space="preserve">reste très faible, </w:t>
      </w:r>
      <w:r w:rsidR="00BD36C2" w:rsidRPr="00BD36C2">
        <w:rPr>
          <w:rFonts w:ascii="Marianne" w:hAnsi="Marianne"/>
          <w:color w:val="00B050"/>
          <w:sz w:val="22"/>
          <w:szCs w:val="22"/>
        </w:rPr>
        <w:t>0,78</w:t>
      </w:r>
      <w:r w:rsidRPr="00BD36C2">
        <w:rPr>
          <w:rFonts w:ascii="Marianne" w:hAnsi="Marianne"/>
          <w:color w:val="00B050"/>
          <w:sz w:val="22"/>
          <w:szCs w:val="22"/>
        </w:rPr>
        <w:t xml:space="preserve"> %</w:t>
      </w:r>
      <w:r w:rsidRPr="00BD36C2">
        <w:rPr>
          <w:rFonts w:ascii="Marianne" w:hAnsi="Marianne"/>
          <w:sz w:val="22"/>
          <w:szCs w:val="22"/>
        </w:rPr>
        <w:t xml:space="preserve">, </w:t>
      </w:r>
      <w:r w:rsidR="00BD36C2" w:rsidRPr="00BD36C2">
        <w:rPr>
          <w:rFonts w:ascii="Marianne" w:hAnsi="Marianne"/>
          <w:sz w:val="22"/>
          <w:szCs w:val="22"/>
        </w:rPr>
        <w:t>en baisse</w:t>
      </w:r>
      <w:r w:rsidRPr="00BD36C2">
        <w:rPr>
          <w:rFonts w:ascii="Marianne" w:hAnsi="Marianne"/>
          <w:sz w:val="22"/>
          <w:szCs w:val="22"/>
        </w:rPr>
        <w:t xml:space="preserve"> par rapport à l’année dernière</w:t>
      </w:r>
      <w:r w:rsidR="00BD36C2" w:rsidRPr="00BD36C2">
        <w:rPr>
          <w:rFonts w:ascii="Marianne" w:hAnsi="Marianne"/>
          <w:sz w:val="22"/>
          <w:szCs w:val="22"/>
        </w:rPr>
        <w:t xml:space="preserve"> (0.84% en 202</w:t>
      </w:r>
      <w:r w:rsidR="00187F10" w:rsidRPr="00187F10">
        <w:rPr>
          <w:rFonts w:ascii="Marianne" w:hAnsi="Marianne"/>
          <w:b/>
          <w:color w:val="FF0000"/>
          <w:sz w:val="28"/>
          <w:szCs w:val="28"/>
        </w:rPr>
        <w:t>1</w:t>
      </w:r>
      <w:r w:rsidR="00BD36C2" w:rsidRPr="00BD36C2">
        <w:rPr>
          <w:rFonts w:ascii="Marianne" w:hAnsi="Marianne"/>
          <w:sz w:val="22"/>
          <w:szCs w:val="22"/>
        </w:rPr>
        <w:t>)</w:t>
      </w:r>
      <w:r w:rsidRPr="00BD36C2">
        <w:rPr>
          <w:rFonts w:ascii="Marianne" w:hAnsi="Marianne"/>
          <w:sz w:val="22"/>
          <w:szCs w:val="22"/>
        </w:rPr>
        <w:t xml:space="preserve">. </w:t>
      </w:r>
      <w:r w:rsidRPr="00BD36C2">
        <w:rPr>
          <w:rFonts w:ascii="Marianne" w:hAnsi="Marianne"/>
          <w:sz w:val="22"/>
          <w:szCs w:val="22"/>
          <w:highlight w:val="yellow"/>
        </w:rPr>
        <w:t>Il est globalement similaire à l</w:t>
      </w:r>
      <w:r w:rsidR="00866999" w:rsidRPr="00BD36C2">
        <w:rPr>
          <w:rFonts w:ascii="Marianne" w:hAnsi="Marianne"/>
          <w:sz w:val="22"/>
          <w:szCs w:val="22"/>
          <w:highlight w:val="yellow"/>
        </w:rPr>
        <w:t xml:space="preserve">a moyenne nationale qui est de </w:t>
      </w:r>
      <w:r w:rsidR="00866999" w:rsidRPr="00BD36C2">
        <w:rPr>
          <w:rFonts w:ascii="Marianne" w:hAnsi="Marianne"/>
          <w:color w:val="00B050"/>
          <w:sz w:val="22"/>
          <w:szCs w:val="22"/>
          <w:highlight w:val="yellow"/>
        </w:rPr>
        <w:t>0</w:t>
      </w:r>
      <w:r w:rsidR="00866999" w:rsidRPr="00BD36C2">
        <w:rPr>
          <w:rFonts w:cs="Calibri"/>
          <w:color w:val="00B050"/>
          <w:sz w:val="22"/>
          <w:szCs w:val="22"/>
          <w:highlight w:val="yellow"/>
        </w:rPr>
        <w:t>,</w:t>
      </w:r>
      <w:r w:rsidR="00866999" w:rsidRPr="00BD36C2">
        <w:rPr>
          <w:rFonts w:ascii="Marianne" w:hAnsi="Marianne"/>
          <w:color w:val="00B050"/>
          <w:sz w:val="22"/>
          <w:szCs w:val="22"/>
          <w:highlight w:val="yellow"/>
        </w:rPr>
        <w:t>82</w:t>
      </w:r>
      <w:r w:rsidRPr="00BD36C2">
        <w:rPr>
          <w:rFonts w:ascii="Marianne" w:hAnsi="Marianne"/>
          <w:color w:val="00B050"/>
          <w:sz w:val="22"/>
          <w:szCs w:val="22"/>
          <w:highlight w:val="yellow"/>
        </w:rPr>
        <w:t>%</w:t>
      </w:r>
    </w:p>
    <w:p w14:paraId="52763041" w14:textId="77777777" w:rsidR="001C6BAF" w:rsidRPr="001962BA" w:rsidRDefault="001C6BAF" w:rsidP="001962BA">
      <w:pPr>
        <w:pStyle w:val="Paragraphedeliste"/>
        <w:rPr>
          <w:rFonts w:ascii="Marianne" w:hAnsi="Marianne"/>
          <w:sz w:val="22"/>
          <w:szCs w:val="22"/>
        </w:rPr>
      </w:pPr>
    </w:p>
    <w:tbl>
      <w:tblPr>
        <w:tblStyle w:val="Grilledutableau"/>
        <w:tblW w:w="10456" w:type="dxa"/>
        <w:tblLook w:val="04A0" w:firstRow="1" w:lastRow="0" w:firstColumn="1" w:lastColumn="0" w:noHBand="0" w:noVBand="1"/>
      </w:tblPr>
      <w:tblGrid>
        <w:gridCol w:w="2472"/>
        <w:gridCol w:w="1305"/>
        <w:gridCol w:w="1637"/>
        <w:gridCol w:w="1638"/>
        <w:gridCol w:w="1780"/>
        <w:gridCol w:w="1624"/>
      </w:tblGrid>
      <w:tr w:rsidR="00BD36C2" w14:paraId="79514B11" w14:textId="77777777" w:rsidTr="00BD36C2">
        <w:trPr>
          <w:trHeight w:val="169"/>
        </w:trPr>
        <w:tc>
          <w:tcPr>
            <w:tcW w:w="2472" w:type="dxa"/>
          </w:tcPr>
          <w:p w14:paraId="1B260B93" w14:textId="77777777" w:rsidR="00BD36C2" w:rsidRPr="001C6BAF" w:rsidRDefault="00BD36C2" w:rsidP="007E4D45">
            <w:pPr>
              <w:rPr>
                <w:rFonts w:ascii="Marianne" w:hAnsi="Marianne"/>
                <w:sz w:val="22"/>
              </w:rPr>
            </w:pPr>
          </w:p>
        </w:tc>
        <w:tc>
          <w:tcPr>
            <w:tcW w:w="1305" w:type="dxa"/>
            <w:vAlign w:val="center"/>
          </w:tcPr>
          <w:p w14:paraId="1D96D7B4" w14:textId="77777777" w:rsidR="00BD36C2" w:rsidRPr="001C6BAF" w:rsidRDefault="00BD36C2" w:rsidP="001C6BAF">
            <w:pPr>
              <w:jc w:val="center"/>
              <w:rPr>
                <w:rFonts w:ascii="Marianne" w:hAnsi="Marianne"/>
                <w:sz w:val="22"/>
              </w:rPr>
            </w:pPr>
            <w:r>
              <w:rPr>
                <w:rFonts w:ascii="Marianne" w:hAnsi="Marianne"/>
                <w:sz w:val="22"/>
              </w:rPr>
              <w:t>2017</w:t>
            </w:r>
          </w:p>
        </w:tc>
        <w:tc>
          <w:tcPr>
            <w:tcW w:w="1637" w:type="dxa"/>
            <w:vAlign w:val="center"/>
          </w:tcPr>
          <w:p w14:paraId="3EDDCAF0" w14:textId="77777777" w:rsidR="00BD36C2" w:rsidRPr="001C6BAF" w:rsidRDefault="00BD36C2" w:rsidP="001C6BAF">
            <w:pPr>
              <w:jc w:val="center"/>
              <w:rPr>
                <w:rFonts w:ascii="Marianne" w:hAnsi="Marianne"/>
                <w:sz w:val="22"/>
              </w:rPr>
            </w:pPr>
            <w:r>
              <w:rPr>
                <w:rFonts w:ascii="Marianne" w:hAnsi="Marianne"/>
                <w:sz w:val="22"/>
              </w:rPr>
              <w:t>2018</w:t>
            </w:r>
          </w:p>
        </w:tc>
        <w:tc>
          <w:tcPr>
            <w:tcW w:w="1638" w:type="dxa"/>
            <w:vAlign w:val="center"/>
          </w:tcPr>
          <w:p w14:paraId="5DBF3C04" w14:textId="77777777" w:rsidR="00BD36C2" w:rsidRPr="001C6BAF" w:rsidRDefault="00BD36C2" w:rsidP="001C6BAF">
            <w:pPr>
              <w:jc w:val="center"/>
              <w:rPr>
                <w:rFonts w:ascii="Marianne" w:hAnsi="Marianne"/>
                <w:sz w:val="22"/>
              </w:rPr>
            </w:pPr>
            <w:r>
              <w:rPr>
                <w:rFonts w:ascii="Marianne" w:hAnsi="Marianne"/>
                <w:sz w:val="22"/>
              </w:rPr>
              <w:t>2019</w:t>
            </w:r>
          </w:p>
        </w:tc>
        <w:tc>
          <w:tcPr>
            <w:tcW w:w="1780" w:type="dxa"/>
            <w:shd w:val="clear" w:color="auto" w:fill="auto"/>
            <w:vAlign w:val="center"/>
          </w:tcPr>
          <w:p w14:paraId="0C6E55B3" w14:textId="77777777" w:rsidR="00BD36C2" w:rsidRPr="001C6BAF" w:rsidRDefault="00BD36C2" w:rsidP="001C6BAF">
            <w:pPr>
              <w:jc w:val="center"/>
              <w:rPr>
                <w:rFonts w:ascii="Marianne" w:hAnsi="Marianne"/>
                <w:sz w:val="22"/>
              </w:rPr>
            </w:pPr>
            <w:r>
              <w:rPr>
                <w:rFonts w:ascii="Marianne" w:hAnsi="Marianne"/>
                <w:sz w:val="22"/>
              </w:rPr>
              <w:t>2020</w:t>
            </w:r>
          </w:p>
        </w:tc>
        <w:tc>
          <w:tcPr>
            <w:tcW w:w="1624" w:type="dxa"/>
            <w:shd w:val="clear" w:color="auto" w:fill="FFC6C9" w:themeFill="background2" w:themeFillTint="33"/>
          </w:tcPr>
          <w:p w14:paraId="7FDA6B3F" w14:textId="77777777" w:rsidR="00BD36C2" w:rsidRDefault="00BD36C2" w:rsidP="001C6BAF">
            <w:pPr>
              <w:jc w:val="center"/>
              <w:rPr>
                <w:rFonts w:ascii="Marianne" w:hAnsi="Marianne"/>
                <w:sz w:val="22"/>
              </w:rPr>
            </w:pPr>
            <w:r>
              <w:rPr>
                <w:rFonts w:ascii="Marianne" w:hAnsi="Marianne"/>
                <w:sz w:val="22"/>
              </w:rPr>
              <w:t>2021</w:t>
            </w:r>
          </w:p>
        </w:tc>
      </w:tr>
      <w:tr w:rsidR="00BD36C2" w14:paraId="37FDE3A6" w14:textId="77777777" w:rsidTr="00BD36C2">
        <w:trPr>
          <w:trHeight w:val="330"/>
        </w:trPr>
        <w:tc>
          <w:tcPr>
            <w:tcW w:w="2472" w:type="dxa"/>
          </w:tcPr>
          <w:p w14:paraId="3EB9BCB1" w14:textId="77777777" w:rsidR="00BD36C2" w:rsidRPr="001C6BAF" w:rsidRDefault="00BD36C2" w:rsidP="007E4D45">
            <w:pPr>
              <w:rPr>
                <w:rFonts w:ascii="Marianne" w:hAnsi="Marianne"/>
                <w:sz w:val="22"/>
              </w:rPr>
            </w:pPr>
            <w:r>
              <w:rPr>
                <w:rFonts w:ascii="Marianne" w:hAnsi="Marianne"/>
                <w:sz w:val="22"/>
              </w:rPr>
              <w:t>Auvergne-Rhône-Alpes</w:t>
            </w:r>
          </w:p>
        </w:tc>
        <w:tc>
          <w:tcPr>
            <w:tcW w:w="1305" w:type="dxa"/>
            <w:vAlign w:val="center"/>
          </w:tcPr>
          <w:p w14:paraId="7688B354" w14:textId="77777777" w:rsidR="00BD36C2" w:rsidRPr="001C6BAF" w:rsidRDefault="00BD36C2" w:rsidP="001C6BAF">
            <w:pPr>
              <w:jc w:val="center"/>
              <w:rPr>
                <w:rFonts w:ascii="Marianne" w:hAnsi="Marianne"/>
                <w:sz w:val="22"/>
              </w:rPr>
            </w:pPr>
            <w:r>
              <w:rPr>
                <w:rFonts w:ascii="Marianne" w:hAnsi="Marianne"/>
                <w:sz w:val="22"/>
              </w:rPr>
              <w:t>0.9%</w:t>
            </w:r>
          </w:p>
        </w:tc>
        <w:tc>
          <w:tcPr>
            <w:tcW w:w="1637" w:type="dxa"/>
            <w:vAlign w:val="center"/>
          </w:tcPr>
          <w:p w14:paraId="7554A655" w14:textId="77777777" w:rsidR="00BD36C2" w:rsidRPr="001C6BAF" w:rsidRDefault="00BD36C2" w:rsidP="001C6BAF">
            <w:pPr>
              <w:jc w:val="center"/>
              <w:rPr>
                <w:rFonts w:ascii="Marianne" w:hAnsi="Marianne"/>
                <w:sz w:val="22"/>
              </w:rPr>
            </w:pPr>
            <w:r>
              <w:rPr>
                <w:rFonts w:ascii="Marianne" w:hAnsi="Marianne"/>
                <w:sz w:val="22"/>
              </w:rPr>
              <w:t>0.87%</w:t>
            </w:r>
          </w:p>
        </w:tc>
        <w:tc>
          <w:tcPr>
            <w:tcW w:w="1638" w:type="dxa"/>
            <w:vAlign w:val="center"/>
          </w:tcPr>
          <w:p w14:paraId="4B7DFECB" w14:textId="77777777" w:rsidR="00BD36C2" w:rsidRPr="001C6BAF" w:rsidRDefault="00BD36C2" w:rsidP="001C6BAF">
            <w:pPr>
              <w:jc w:val="center"/>
              <w:rPr>
                <w:rFonts w:ascii="Marianne" w:hAnsi="Marianne"/>
                <w:sz w:val="22"/>
              </w:rPr>
            </w:pPr>
            <w:r>
              <w:rPr>
                <w:rFonts w:ascii="Marianne" w:hAnsi="Marianne"/>
                <w:sz w:val="22"/>
              </w:rPr>
              <w:t>0.83%</w:t>
            </w:r>
          </w:p>
        </w:tc>
        <w:tc>
          <w:tcPr>
            <w:tcW w:w="1780" w:type="dxa"/>
            <w:shd w:val="clear" w:color="auto" w:fill="auto"/>
            <w:vAlign w:val="center"/>
          </w:tcPr>
          <w:p w14:paraId="3BA48B96" w14:textId="77777777" w:rsidR="00BD36C2" w:rsidRPr="001C6BAF" w:rsidRDefault="00BD36C2" w:rsidP="001C6BAF">
            <w:pPr>
              <w:jc w:val="center"/>
              <w:rPr>
                <w:rFonts w:ascii="Marianne" w:hAnsi="Marianne"/>
                <w:sz w:val="22"/>
              </w:rPr>
            </w:pPr>
            <w:r>
              <w:rPr>
                <w:rFonts w:ascii="Marianne" w:hAnsi="Marianne"/>
                <w:sz w:val="22"/>
              </w:rPr>
              <w:t>0.84%</w:t>
            </w:r>
          </w:p>
        </w:tc>
        <w:tc>
          <w:tcPr>
            <w:tcW w:w="1624" w:type="dxa"/>
            <w:shd w:val="clear" w:color="auto" w:fill="FFC6C9" w:themeFill="background2" w:themeFillTint="33"/>
          </w:tcPr>
          <w:p w14:paraId="328BCB2A" w14:textId="77777777" w:rsidR="00BD36C2" w:rsidRDefault="00BD36C2" w:rsidP="001C6BAF">
            <w:pPr>
              <w:jc w:val="center"/>
              <w:rPr>
                <w:rFonts w:ascii="Marianne" w:hAnsi="Marianne"/>
                <w:sz w:val="22"/>
              </w:rPr>
            </w:pPr>
            <w:r>
              <w:rPr>
                <w:rFonts w:ascii="Marianne" w:hAnsi="Marianne"/>
                <w:sz w:val="22"/>
              </w:rPr>
              <w:t>0.78%</w:t>
            </w:r>
          </w:p>
        </w:tc>
      </w:tr>
    </w:tbl>
    <w:p w14:paraId="22132588" w14:textId="77777777" w:rsidR="007E4D45" w:rsidRPr="00BD36C2" w:rsidRDefault="007E4D45" w:rsidP="007E4D45">
      <w:pPr>
        <w:rPr>
          <w:rFonts w:ascii="Marianne" w:hAnsi="Marianne"/>
          <w:sz w:val="22"/>
          <w:u w:val="single"/>
        </w:rPr>
      </w:pPr>
    </w:p>
    <w:p w14:paraId="53939E28" w14:textId="77777777" w:rsidR="00114D31" w:rsidRDefault="001C6BAF" w:rsidP="00BD36C2">
      <w:pPr>
        <w:jc w:val="center"/>
        <w:rPr>
          <w:rFonts w:ascii="Marianne" w:hAnsi="Marianne"/>
          <w:color w:val="3A4F95" w:themeColor="accent2" w:themeShade="BF"/>
          <w:sz w:val="22"/>
        </w:rPr>
      </w:pPr>
      <w:r w:rsidRPr="001C6BAF">
        <w:rPr>
          <w:rFonts w:ascii="Marianne" w:hAnsi="Marianne"/>
          <w:color w:val="3A4F95" w:themeColor="accent2" w:themeShade="BF"/>
          <w:sz w:val="22"/>
        </w:rPr>
        <w:t>Taux = Nb PSL détruits / Nb PSL commandés</w:t>
      </w:r>
      <w:r w:rsidR="00114D31">
        <w:rPr>
          <w:rFonts w:ascii="Marianne" w:hAnsi="Marianne"/>
          <w:color w:val="3A4F95" w:themeColor="accent2" w:themeShade="BF"/>
          <w:sz w:val="22"/>
        </w:rPr>
        <w:br w:type="page"/>
      </w:r>
    </w:p>
    <w:p w14:paraId="612756DF" w14:textId="77777777" w:rsidR="001C6BAF" w:rsidRDefault="00114D31" w:rsidP="00114D31">
      <w:pPr>
        <w:rPr>
          <w:rFonts w:ascii="Marianne" w:hAnsi="Marianne"/>
          <w:color w:val="00AC8C" w:themeColor="accent3"/>
          <w:sz w:val="40"/>
          <w:u w:val="single"/>
        </w:rPr>
      </w:pPr>
      <w:r w:rsidRPr="00114D31">
        <w:rPr>
          <w:rFonts w:ascii="Marianne" w:hAnsi="Marianne"/>
          <w:color w:val="00AC8C" w:themeColor="accent3"/>
          <w:sz w:val="40"/>
          <w:u w:val="single"/>
        </w:rPr>
        <w:lastRenderedPageBreak/>
        <w:t xml:space="preserve">V- TRACABILITE DES PSL </w:t>
      </w:r>
    </w:p>
    <w:p w14:paraId="3D3C89E5" w14:textId="77777777" w:rsidR="00114D31" w:rsidRDefault="00114D31" w:rsidP="00114D31">
      <w:pPr>
        <w:rPr>
          <w:rFonts w:ascii="Marianne" w:hAnsi="Marianne"/>
          <w:color w:val="00AC8C" w:themeColor="accent3"/>
          <w:sz w:val="40"/>
          <w:u w:val="single"/>
        </w:rPr>
      </w:pPr>
    </w:p>
    <w:p w14:paraId="5682EAB6" w14:textId="77777777" w:rsidR="00114D31" w:rsidRDefault="00114D31" w:rsidP="004570CD">
      <w:pPr>
        <w:jc w:val="both"/>
        <w:rPr>
          <w:rFonts w:ascii="Marianne" w:hAnsi="Marianne"/>
          <w:sz w:val="22"/>
        </w:rPr>
      </w:pPr>
      <w:r w:rsidRPr="00114D31">
        <w:rPr>
          <w:rFonts w:ascii="Marianne" w:hAnsi="Marianne"/>
          <w:sz w:val="22"/>
        </w:rPr>
        <w:t xml:space="preserve">Il s’agit de la traçabilité </w:t>
      </w:r>
      <w:r>
        <w:rPr>
          <w:rFonts w:ascii="Marianne" w:hAnsi="Marianne"/>
          <w:sz w:val="22"/>
        </w:rPr>
        <w:t xml:space="preserve">finale des produits sanguins labiles (PSL) mesurée à l’EFS sur la base de l’intégration des données retournées par les ES. Cette traçabilité est </w:t>
      </w:r>
      <w:r w:rsidR="00BD36C2">
        <w:rPr>
          <w:rFonts w:ascii="Marianne" w:hAnsi="Marianne"/>
          <w:color w:val="00B050"/>
          <w:sz w:val="22"/>
        </w:rPr>
        <w:t>99.73</w:t>
      </w:r>
      <w:r w:rsidRPr="00114D31">
        <w:rPr>
          <w:rFonts w:ascii="Marianne" w:hAnsi="Marianne"/>
          <w:color w:val="00B050"/>
          <w:sz w:val="22"/>
        </w:rPr>
        <w:t xml:space="preserve"> % </w:t>
      </w:r>
      <w:r>
        <w:rPr>
          <w:rFonts w:ascii="Marianne" w:hAnsi="Marianne"/>
          <w:sz w:val="22"/>
        </w:rPr>
        <w:t xml:space="preserve">pour la région Auvergne-Rhône-Alpes en </w:t>
      </w:r>
      <w:r w:rsidRPr="00114D31">
        <w:rPr>
          <w:rFonts w:ascii="Marianne" w:hAnsi="Marianne"/>
          <w:color w:val="00B050"/>
          <w:sz w:val="22"/>
        </w:rPr>
        <w:t>202</w:t>
      </w:r>
      <w:r w:rsidR="00BD36C2">
        <w:rPr>
          <w:rFonts w:ascii="Marianne" w:hAnsi="Marianne"/>
          <w:color w:val="00B050"/>
          <w:sz w:val="22"/>
        </w:rPr>
        <w:t>1</w:t>
      </w:r>
      <w:r>
        <w:rPr>
          <w:rFonts w:ascii="Marianne" w:hAnsi="Marianne"/>
          <w:sz w:val="22"/>
        </w:rPr>
        <w:t xml:space="preserve">. </w:t>
      </w:r>
    </w:p>
    <w:p w14:paraId="77731DC2" w14:textId="77777777" w:rsidR="00114D31" w:rsidRDefault="00114D31" w:rsidP="004570CD">
      <w:pPr>
        <w:jc w:val="both"/>
        <w:rPr>
          <w:rFonts w:ascii="Marianne" w:hAnsi="Marianne"/>
          <w:sz w:val="22"/>
        </w:rPr>
      </w:pPr>
    </w:p>
    <w:p w14:paraId="16498CEC" w14:textId="77777777" w:rsidR="00114D31" w:rsidRDefault="00114D31" w:rsidP="004570CD">
      <w:pPr>
        <w:jc w:val="both"/>
        <w:rPr>
          <w:rFonts w:ascii="Marianne" w:hAnsi="Marianne"/>
          <w:sz w:val="22"/>
        </w:rPr>
      </w:pPr>
      <w:r>
        <w:rPr>
          <w:rFonts w:ascii="Marianne" w:hAnsi="Marianne"/>
          <w:sz w:val="22"/>
        </w:rPr>
        <w:t xml:space="preserve">La systématisation de la gestion informatique hospitalière des transfusions sanguins (dossier patient et transmission vers l’EFS) permet depuis quelques années une quasi-exhaustivité de la traçabilité des PSL. Les données manquantes sont essentiellement liées aux situations de transfusion en urgence vitale effectuée lors des interventions des SMUR. </w:t>
      </w:r>
    </w:p>
    <w:p w14:paraId="1EAFED83" w14:textId="77777777" w:rsidR="00114D31" w:rsidRDefault="00114D31" w:rsidP="004570CD">
      <w:pPr>
        <w:jc w:val="both"/>
        <w:rPr>
          <w:rFonts w:ascii="Marianne" w:hAnsi="Marianne"/>
          <w:sz w:val="22"/>
        </w:rPr>
      </w:pPr>
    </w:p>
    <w:tbl>
      <w:tblPr>
        <w:tblW w:w="9654" w:type="dxa"/>
        <w:tblInd w:w="55" w:type="dxa"/>
        <w:tblCellMar>
          <w:left w:w="70" w:type="dxa"/>
          <w:right w:w="70" w:type="dxa"/>
        </w:tblCellMar>
        <w:tblLook w:val="04A0" w:firstRow="1" w:lastRow="0" w:firstColumn="1" w:lastColumn="0" w:noHBand="0" w:noVBand="1"/>
      </w:tblPr>
      <w:tblGrid>
        <w:gridCol w:w="1104"/>
        <w:gridCol w:w="2030"/>
        <w:gridCol w:w="2410"/>
        <w:gridCol w:w="2126"/>
        <w:gridCol w:w="1984"/>
      </w:tblGrid>
      <w:tr w:rsidR="006F7F34" w:rsidRPr="006F7F34" w14:paraId="127A51D7" w14:textId="77777777" w:rsidTr="006F7F34">
        <w:trPr>
          <w:trHeight w:val="441"/>
        </w:trPr>
        <w:tc>
          <w:tcPr>
            <w:tcW w:w="96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5E3781C5" w14:textId="77777777" w:rsidR="006F7F34" w:rsidRPr="006F7F34" w:rsidRDefault="006F7F34" w:rsidP="006F7F34">
            <w:pPr>
              <w:jc w:val="center"/>
              <w:rPr>
                <w:rFonts w:ascii="Marianne" w:hAnsi="Marianne"/>
                <w:b/>
                <w:bCs/>
                <w:sz w:val="22"/>
              </w:rPr>
            </w:pPr>
            <w:r w:rsidRPr="006F7F34">
              <w:rPr>
                <w:rFonts w:ascii="Marianne" w:hAnsi="Marianne"/>
                <w:b/>
                <w:bCs/>
                <w:sz w:val="22"/>
              </w:rPr>
              <w:t xml:space="preserve">Région Auvergne-Rhône-Alpes </w:t>
            </w:r>
          </w:p>
        </w:tc>
      </w:tr>
      <w:tr w:rsidR="006F7F34" w:rsidRPr="006F7F34" w14:paraId="115A6AC8" w14:textId="77777777" w:rsidTr="006F7F34">
        <w:trPr>
          <w:trHeight w:val="1275"/>
        </w:trPr>
        <w:tc>
          <w:tcPr>
            <w:tcW w:w="110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9A24E76" w14:textId="77777777" w:rsidR="006F7F34" w:rsidRPr="006F7F34" w:rsidRDefault="006F7F34" w:rsidP="006F7F34">
            <w:pPr>
              <w:jc w:val="center"/>
              <w:rPr>
                <w:rFonts w:ascii="Marianne" w:hAnsi="Marianne"/>
                <w:b/>
                <w:bCs/>
                <w:sz w:val="22"/>
              </w:rPr>
            </w:pPr>
            <w:r w:rsidRPr="006F7F34">
              <w:rPr>
                <w:rFonts w:ascii="Marianne" w:hAnsi="Marianne"/>
                <w:b/>
                <w:bCs/>
                <w:sz w:val="22"/>
              </w:rPr>
              <w:t>Année</w:t>
            </w:r>
          </w:p>
        </w:tc>
        <w:tc>
          <w:tcPr>
            <w:tcW w:w="2030" w:type="dxa"/>
            <w:tcBorders>
              <w:top w:val="single" w:sz="8" w:space="0" w:color="auto"/>
              <w:left w:val="nil"/>
              <w:bottom w:val="single" w:sz="8" w:space="0" w:color="auto"/>
              <w:right w:val="single" w:sz="8" w:space="0" w:color="auto"/>
            </w:tcBorders>
            <w:shd w:val="clear" w:color="auto" w:fill="auto"/>
            <w:vAlign w:val="center"/>
            <w:hideMark/>
          </w:tcPr>
          <w:p w14:paraId="62A90F42" w14:textId="77777777" w:rsidR="006F7F34" w:rsidRPr="006F7F34" w:rsidRDefault="006F7F34" w:rsidP="006F7F34">
            <w:pPr>
              <w:jc w:val="center"/>
              <w:rPr>
                <w:rFonts w:ascii="Marianne" w:hAnsi="Marianne"/>
                <w:b/>
                <w:bCs/>
                <w:sz w:val="22"/>
              </w:rPr>
            </w:pPr>
            <w:r w:rsidRPr="006F7F34">
              <w:rPr>
                <w:rFonts w:ascii="Marianne" w:hAnsi="Marianne"/>
                <w:b/>
                <w:bCs/>
                <w:sz w:val="22"/>
              </w:rPr>
              <w:t>PSL tracés complètement</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0ABB43B3" w14:textId="77777777" w:rsidR="006F7F34" w:rsidRPr="006F7F34" w:rsidRDefault="006F7F34" w:rsidP="006F7F34">
            <w:pPr>
              <w:jc w:val="center"/>
              <w:rPr>
                <w:rFonts w:ascii="Marianne" w:hAnsi="Marianne"/>
                <w:b/>
                <w:bCs/>
                <w:sz w:val="22"/>
              </w:rPr>
            </w:pPr>
            <w:r w:rsidRPr="006F7F34">
              <w:rPr>
                <w:rFonts w:ascii="Marianne" w:hAnsi="Marianne"/>
                <w:b/>
                <w:bCs/>
                <w:sz w:val="22"/>
              </w:rPr>
              <w:t>PSL délivrés/distribués</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4D20F302" w14:textId="77777777" w:rsidR="006F7F34" w:rsidRPr="006F7F34" w:rsidRDefault="006F7F34" w:rsidP="006F7F34">
            <w:pPr>
              <w:jc w:val="center"/>
              <w:rPr>
                <w:rFonts w:ascii="Marianne" w:hAnsi="Marianne"/>
                <w:b/>
                <w:bCs/>
                <w:sz w:val="22"/>
              </w:rPr>
            </w:pPr>
            <w:r w:rsidRPr="006F7F34">
              <w:rPr>
                <w:rFonts w:ascii="Marianne" w:hAnsi="Marianne"/>
                <w:b/>
                <w:bCs/>
                <w:sz w:val="22"/>
              </w:rPr>
              <w:t xml:space="preserve">PSL Tracés </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04176A6C" w14:textId="77777777" w:rsidR="006F7F34" w:rsidRPr="006F7F34" w:rsidRDefault="006F7F34" w:rsidP="006F7F34">
            <w:pPr>
              <w:jc w:val="center"/>
              <w:rPr>
                <w:rFonts w:ascii="Marianne" w:hAnsi="Marianne"/>
                <w:b/>
                <w:bCs/>
                <w:sz w:val="22"/>
              </w:rPr>
            </w:pPr>
            <w:r w:rsidRPr="006F7F34">
              <w:rPr>
                <w:rFonts w:ascii="Marianne" w:hAnsi="Marianne"/>
                <w:b/>
                <w:bCs/>
                <w:sz w:val="22"/>
              </w:rPr>
              <w:t>PSL non Tracés</w:t>
            </w:r>
          </w:p>
        </w:tc>
      </w:tr>
      <w:tr w:rsidR="006F7F34" w:rsidRPr="006F7F34" w14:paraId="1B998A88" w14:textId="77777777" w:rsidTr="006F7F34">
        <w:trPr>
          <w:trHeight w:val="330"/>
        </w:trPr>
        <w:tc>
          <w:tcPr>
            <w:tcW w:w="1104" w:type="dxa"/>
            <w:tcBorders>
              <w:top w:val="nil"/>
              <w:left w:val="single" w:sz="8" w:space="0" w:color="auto"/>
              <w:bottom w:val="single" w:sz="8" w:space="0" w:color="auto"/>
              <w:right w:val="single" w:sz="8" w:space="0" w:color="auto"/>
            </w:tcBorders>
            <w:shd w:val="clear" w:color="auto" w:fill="auto"/>
            <w:vAlign w:val="center"/>
            <w:hideMark/>
          </w:tcPr>
          <w:p w14:paraId="54BF4150" w14:textId="77777777" w:rsidR="006F7F34" w:rsidRPr="006F7F34" w:rsidRDefault="006F7F34" w:rsidP="006F7F34">
            <w:pPr>
              <w:jc w:val="center"/>
              <w:rPr>
                <w:rFonts w:ascii="Marianne" w:hAnsi="Marianne"/>
                <w:bCs/>
                <w:sz w:val="22"/>
              </w:rPr>
            </w:pPr>
            <w:r w:rsidRPr="006F7F34">
              <w:rPr>
                <w:rFonts w:ascii="Marianne" w:hAnsi="Marianne"/>
                <w:bCs/>
                <w:sz w:val="22"/>
              </w:rPr>
              <w:lastRenderedPageBreak/>
              <w:t>2016</w:t>
            </w:r>
          </w:p>
        </w:tc>
        <w:tc>
          <w:tcPr>
            <w:tcW w:w="2030" w:type="dxa"/>
            <w:tcBorders>
              <w:top w:val="nil"/>
              <w:left w:val="nil"/>
              <w:bottom w:val="single" w:sz="8" w:space="0" w:color="auto"/>
              <w:right w:val="single" w:sz="8" w:space="0" w:color="auto"/>
            </w:tcBorders>
            <w:shd w:val="clear" w:color="auto" w:fill="FFC6C9" w:themeFill="background2" w:themeFillTint="33"/>
            <w:vAlign w:val="center"/>
            <w:hideMark/>
          </w:tcPr>
          <w:p w14:paraId="48397EEA" w14:textId="77777777" w:rsidR="006F7F34" w:rsidRPr="00BD36C2" w:rsidRDefault="006F7F34" w:rsidP="006F7F34">
            <w:pPr>
              <w:jc w:val="center"/>
              <w:rPr>
                <w:rFonts w:ascii="Marianne" w:hAnsi="Marianne"/>
                <w:bCs/>
                <w:sz w:val="22"/>
              </w:rPr>
            </w:pPr>
            <w:r w:rsidRPr="00BD36C2">
              <w:rPr>
                <w:rFonts w:ascii="Marianne" w:hAnsi="Marianne"/>
                <w:bCs/>
                <w:sz w:val="22"/>
              </w:rPr>
              <w:t>99,73%</w:t>
            </w:r>
          </w:p>
        </w:tc>
        <w:tc>
          <w:tcPr>
            <w:tcW w:w="2410" w:type="dxa"/>
            <w:tcBorders>
              <w:top w:val="nil"/>
              <w:left w:val="nil"/>
              <w:bottom w:val="single" w:sz="8" w:space="0" w:color="auto"/>
              <w:right w:val="single" w:sz="8" w:space="0" w:color="auto"/>
            </w:tcBorders>
            <w:shd w:val="clear" w:color="auto" w:fill="auto"/>
            <w:vAlign w:val="center"/>
            <w:hideMark/>
          </w:tcPr>
          <w:p w14:paraId="60C6C394" w14:textId="77777777" w:rsidR="006F7F34" w:rsidRPr="006F7F34" w:rsidRDefault="006F7F34" w:rsidP="006F7F34">
            <w:pPr>
              <w:jc w:val="center"/>
              <w:rPr>
                <w:rFonts w:ascii="Marianne" w:hAnsi="Marianne"/>
                <w:bCs/>
                <w:sz w:val="22"/>
              </w:rPr>
            </w:pPr>
            <w:r w:rsidRPr="006F7F34">
              <w:rPr>
                <w:rFonts w:ascii="Marianne" w:hAnsi="Marianne"/>
                <w:bCs/>
                <w:sz w:val="22"/>
              </w:rPr>
              <w:t>353 586</w:t>
            </w:r>
          </w:p>
        </w:tc>
        <w:tc>
          <w:tcPr>
            <w:tcW w:w="2126" w:type="dxa"/>
            <w:tcBorders>
              <w:top w:val="nil"/>
              <w:left w:val="nil"/>
              <w:bottom w:val="single" w:sz="8" w:space="0" w:color="auto"/>
              <w:right w:val="single" w:sz="8" w:space="0" w:color="auto"/>
            </w:tcBorders>
            <w:shd w:val="clear" w:color="auto" w:fill="auto"/>
            <w:vAlign w:val="center"/>
            <w:hideMark/>
          </w:tcPr>
          <w:p w14:paraId="4449E62C" w14:textId="77777777" w:rsidR="006F7F34" w:rsidRPr="006F7F34" w:rsidRDefault="006F7F34" w:rsidP="006F7F34">
            <w:pPr>
              <w:jc w:val="center"/>
              <w:rPr>
                <w:rFonts w:ascii="Marianne" w:hAnsi="Marianne"/>
                <w:bCs/>
                <w:sz w:val="22"/>
              </w:rPr>
            </w:pPr>
            <w:r w:rsidRPr="006F7F34">
              <w:rPr>
                <w:rFonts w:ascii="Marianne" w:hAnsi="Marianne"/>
                <w:bCs/>
                <w:sz w:val="22"/>
              </w:rPr>
              <w:t>352 645</w:t>
            </w:r>
          </w:p>
        </w:tc>
        <w:tc>
          <w:tcPr>
            <w:tcW w:w="1984" w:type="dxa"/>
            <w:tcBorders>
              <w:top w:val="nil"/>
              <w:left w:val="nil"/>
              <w:bottom w:val="single" w:sz="8" w:space="0" w:color="auto"/>
              <w:right w:val="single" w:sz="8" w:space="0" w:color="auto"/>
            </w:tcBorders>
            <w:shd w:val="clear" w:color="auto" w:fill="auto"/>
            <w:vAlign w:val="center"/>
            <w:hideMark/>
          </w:tcPr>
          <w:p w14:paraId="621004EB" w14:textId="77777777" w:rsidR="006F7F34" w:rsidRPr="006F7F34" w:rsidRDefault="006F7F34" w:rsidP="006F7F34">
            <w:pPr>
              <w:jc w:val="center"/>
              <w:rPr>
                <w:rFonts w:ascii="Marianne" w:hAnsi="Marianne"/>
                <w:bCs/>
                <w:sz w:val="22"/>
              </w:rPr>
            </w:pPr>
            <w:r w:rsidRPr="006F7F34">
              <w:rPr>
                <w:rFonts w:ascii="Marianne" w:hAnsi="Marianne"/>
                <w:bCs/>
                <w:sz w:val="22"/>
              </w:rPr>
              <w:t>941</w:t>
            </w:r>
          </w:p>
        </w:tc>
      </w:tr>
      <w:tr w:rsidR="006F7F34" w:rsidRPr="006F7F34" w14:paraId="79DC357B" w14:textId="77777777" w:rsidTr="006F7F34">
        <w:trPr>
          <w:trHeight w:val="330"/>
        </w:trPr>
        <w:tc>
          <w:tcPr>
            <w:tcW w:w="1104" w:type="dxa"/>
            <w:tcBorders>
              <w:top w:val="nil"/>
              <w:left w:val="single" w:sz="8" w:space="0" w:color="auto"/>
              <w:bottom w:val="single" w:sz="8" w:space="0" w:color="auto"/>
              <w:right w:val="single" w:sz="8" w:space="0" w:color="auto"/>
            </w:tcBorders>
            <w:shd w:val="clear" w:color="auto" w:fill="auto"/>
            <w:vAlign w:val="center"/>
          </w:tcPr>
          <w:p w14:paraId="6C64511B" w14:textId="77777777" w:rsidR="006F7F34" w:rsidRPr="006F7F34" w:rsidRDefault="006F7F34" w:rsidP="006F7F34">
            <w:pPr>
              <w:jc w:val="center"/>
              <w:rPr>
                <w:rFonts w:ascii="Marianne" w:hAnsi="Marianne"/>
                <w:bCs/>
                <w:sz w:val="22"/>
              </w:rPr>
            </w:pPr>
            <w:r w:rsidRPr="006F7F34">
              <w:rPr>
                <w:rFonts w:ascii="Marianne" w:hAnsi="Marianne"/>
                <w:bCs/>
                <w:sz w:val="22"/>
              </w:rPr>
              <w:t>2017</w:t>
            </w:r>
          </w:p>
        </w:tc>
        <w:tc>
          <w:tcPr>
            <w:tcW w:w="2030" w:type="dxa"/>
            <w:tcBorders>
              <w:top w:val="nil"/>
              <w:left w:val="nil"/>
              <w:bottom w:val="single" w:sz="8" w:space="0" w:color="auto"/>
              <w:right w:val="single" w:sz="8" w:space="0" w:color="auto"/>
            </w:tcBorders>
            <w:shd w:val="clear" w:color="auto" w:fill="FFC6C9" w:themeFill="background2" w:themeFillTint="33"/>
            <w:vAlign w:val="center"/>
          </w:tcPr>
          <w:p w14:paraId="5F886082" w14:textId="77777777" w:rsidR="006F7F34" w:rsidRPr="00BD36C2" w:rsidRDefault="006F7F34" w:rsidP="006F7F34">
            <w:pPr>
              <w:jc w:val="center"/>
              <w:rPr>
                <w:rFonts w:ascii="Marianne" w:hAnsi="Marianne"/>
                <w:bCs/>
                <w:sz w:val="22"/>
              </w:rPr>
            </w:pPr>
            <w:r w:rsidRPr="00BD36C2">
              <w:rPr>
                <w:rFonts w:ascii="Marianne" w:hAnsi="Marianne"/>
                <w:bCs/>
                <w:sz w:val="22"/>
              </w:rPr>
              <w:t>99,85%</w:t>
            </w:r>
          </w:p>
        </w:tc>
        <w:tc>
          <w:tcPr>
            <w:tcW w:w="2410" w:type="dxa"/>
            <w:tcBorders>
              <w:top w:val="nil"/>
              <w:left w:val="nil"/>
              <w:bottom w:val="single" w:sz="8" w:space="0" w:color="auto"/>
              <w:right w:val="single" w:sz="8" w:space="0" w:color="auto"/>
            </w:tcBorders>
            <w:shd w:val="clear" w:color="auto" w:fill="auto"/>
            <w:vAlign w:val="center"/>
          </w:tcPr>
          <w:p w14:paraId="0DEB440E" w14:textId="77777777" w:rsidR="006F7F34" w:rsidRPr="006F7F34" w:rsidRDefault="006F7F34" w:rsidP="006F7F34">
            <w:pPr>
              <w:jc w:val="center"/>
              <w:rPr>
                <w:rFonts w:ascii="Marianne" w:hAnsi="Marianne"/>
                <w:bCs/>
                <w:sz w:val="22"/>
              </w:rPr>
            </w:pPr>
            <w:r w:rsidRPr="006F7F34">
              <w:rPr>
                <w:rFonts w:ascii="Marianne" w:hAnsi="Marianne"/>
                <w:bCs/>
                <w:sz w:val="22"/>
              </w:rPr>
              <w:t>356 010</w:t>
            </w:r>
          </w:p>
        </w:tc>
        <w:tc>
          <w:tcPr>
            <w:tcW w:w="2126" w:type="dxa"/>
            <w:tcBorders>
              <w:top w:val="nil"/>
              <w:left w:val="nil"/>
              <w:bottom w:val="single" w:sz="8" w:space="0" w:color="auto"/>
              <w:right w:val="single" w:sz="8" w:space="0" w:color="auto"/>
            </w:tcBorders>
            <w:shd w:val="clear" w:color="auto" w:fill="auto"/>
            <w:vAlign w:val="center"/>
          </w:tcPr>
          <w:p w14:paraId="159E84FC" w14:textId="77777777" w:rsidR="006F7F34" w:rsidRPr="006F7F34" w:rsidRDefault="006F7F34" w:rsidP="006F7F34">
            <w:pPr>
              <w:jc w:val="center"/>
              <w:rPr>
                <w:rFonts w:ascii="Marianne" w:hAnsi="Marianne"/>
                <w:bCs/>
                <w:sz w:val="22"/>
              </w:rPr>
            </w:pPr>
            <w:r w:rsidRPr="006F7F34">
              <w:rPr>
                <w:rFonts w:ascii="Marianne" w:hAnsi="Marianne"/>
                <w:bCs/>
                <w:sz w:val="22"/>
              </w:rPr>
              <w:t>355 506</w:t>
            </w:r>
          </w:p>
        </w:tc>
        <w:tc>
          <w:tcPr>
            <w:tcW w:w="1984" w:type="dxa"/>
            <w:tcBorders>
              <w:top w:val="nil"/>
              <w:left w:val="nil"/>
              <w:bottom w:val="single" w:sz="8" w:space="0" w:color="auto"/>
              <w:right w:val="single" w:sz="8" w:space="0" w:color="auto"/>
            </w:tcBorders>
            <w:shd w:val="clear" w:color="auto" w:fill="auto"/>
            <w:vAlign w:val="center"/>
          </w:tcPr>
          <w:p w14:paraId="7D607E5A" w14:textId="77777777" w:rsidR="006F7F34" w:rsidRPr="006F7F34" w:rsidRDefault="006F7F34" w:rsidP="006F7F34">
            <w:pPr>
              <w:jc w:val="center"/>
              <w:rPr>
                <w:rFonts w:ascii="Marianne" w:hAnsi="Marianne"/>
                <w:bCs/>
                <w:sz w:val="22"/>
              </w:rPr>
            </w:pPr>
            <w:r w:rsidRPr="006F7F34">
              <w:rPr>
                <w:rFonts w:ascii="Marianne" w:hAnsi="Marianne"/>
                <w:bCs/>
                <w:sz w:val="22"/>
              </w:rPr>
              <w:t>504</w:t>
            </w:r>
          </w:p>
        </w:tc>
      </w:tr>
      <w:tr w:rsidR="006F7F34" w:rsidRPr="006F7F34" w14:paraId="65D9C035" w14:textId="77777777" w:rsidTr="006F7F34">
        <w:trPr>
          <w:trHeight w:val="330"/>
        </w:trPr>
        <w:tc>
          <w:tcPr>
            <w:tcW w:w="1104" w:type="dxa"/>
            <w:tcBorders>
              <w:top w:val="nil"/>
              <w:left w:val="single" w:sz="8" w:space="0" w:color="auto"/>
              <w:bottom w:val="single" w:sz="8" w:space="0" w:color="auto"/>
              <w:right w:val="single" w:sz="8" w:space="0" w:color="auto"/>
            </w:tcBorders>
            <w:shd w:val="clear" w:color="auto" w:fill="auto"/>
            <w:vAlign w:val="center"/>
          </w:tcPr>
          <w:p w14:paraId="0FFCBA61" w14:textId="77777777" w:rsidR="006F7F34" w:rsidRPr="006F7F34" w:rsidRDefault="006F7F34" w:rsidP="006F7F34">
            <w:pPr>
              <w:jc w:val="center"/>
              <w:rPr>
                <w:rFonts w:ascii="Marianne" w:hAnsi="Marianne"/>
                <w:bCs/>
                <w:sz w:val="22"/>
              </w:rPr>
            </w:pPr>
            <w:r w:rsidRPr="006F7F34">
              <w:rPr>
                <w:rFonts w:ascii="Marianne" w:hAnsi="Marianne"/>
                <w:bCs/>
                <w:sz w:val="22"/>
              </w:rPr>
              <w:t>2018</w:t>
            </w:r>
          </w:p>
        </w:tc>
        <w:tc>
          <w:tcPr>
            <w:tcW w:w="2030" w:type="dxa"/>
            <w:tcBorders>
              <w:top w:val="nil"/>
              <w:left w:val="nil"/>
              <w:bottom w:val="single" w:sz="8" w:space="0" w:color="auto"/>
              <w:right w:val="single" w:sz="8" w:space="0" w:color="auto"/>
            </w:tcBorders>
            <w:shd w:val="clear" w:color="auto" w:fill="FFC6C9" w:themeFill="background2" w:themeFillTint="33"/>
            <w:vAlign w:val="center"/>
          </w:tcPr>
          <w:p w14:paraId="6D86D71B" w14:textId="77777777" w:rsidR="006F7F34" w:rsidRPr="00BD36C2" w:rsidRDefault="006F7F34" w:rsidP="006F7F34">
            <w:pPr>
              <w:jc w:val="center"/>
              <w:rPr>
                <w:rFonts w:ascii="Marianne" w:hAnsi="Marianne"/>
                <w:bCs/>
                <w:sz w:val="22"/>
              </w:rPr>
            </w:pPr>
            <w:r w:rsidRPr="00BD36C2">
              <w:rPr>
                <w:rFonts w:ascii="Marianne" w:hAnsi="Marianne"/>
                <w:bCs/>
                <w:sz w:val="22"/>
              </w:rPr>
              <w:t>99,82%</w:t>
            </w:r>
          </w:p>
        </w:tc>
        <w:tc>
          <w:tcPr>
            <w:tcW w:w="2410" w:type="dxa"/>
            <w:tcBorders>
              <w:top w:val="nil"/>
              <w:left w:val="nil"/>
              <w:bottom w:val="single" w:sz="8" w:space="0" w:color="auto"/>
              <w:right w:val="single" w:sz="8" w:space="0" w:color="auto"/>
            </w:tcBorders>
            <w:shd w:val="clear" w:color="auto" w:fill="auto"/>
            <w:vAlign w:val="center"/>
          </w:tcPr>
          <w:p w14:paraId="68F705AA" w14:textId="77777777" w:rsidR="006F7F34" w:rsidRPr="006F7F34" w:rsidRDefault="006F7F34" w:rsidP="006F7F34">
            <w:pPr>
              <w:jc w:val="center"/>
              <w:rPr>
                <w:rFonts w:ascii="Marianne" w:hAnsi="Marianne"/>
                <w:bCs/>
                <w:sz w:val="22"/>
              </w:rPr>
            </w:pPr>
            <w:r w:rsidRPr="006F7F34">
              <w:rPr>
                <w:rFonts w:ascii="Marianne" w:hAnsi="Marianne"/>
                <w:bCs/>
                <w:sz w:val="22"/>
              </w:rPr>
              <w:t>347 547</w:t>
            </w:r>
          </w:p>
        </w:tc>
        <w:tc>
          <w:tcPr>
            <w:tcW w:w="2126" w:type="dxa"/>
            <w:tcBorders>
              <w:top w:val="nil"/>
              <w:left w:val="nil"/>
              <w:bottom w:val="single" w:sz="8" w:space="0" w:color="auto"/>
              <w:right w:val="single" w:sz="8" w:space="0" w:color="auto"/>
            </w:tcBorders>
            <w:shd w:val="clear" w:color="auto" w:fill="auto"/>
            <w:vAlign w:val="center"/>
          </w:tcPr>
          <w:p w14:paraId="67A14976" w14:textId="77777777" w:rsidR="006F7F34" w:rsidRPr="006F7F34" w:rsidRDefault="006F7F34" w:rsidP="006F7F34">
            <w:pPr>
              <w:jc w:val="center"/>
              <w:rPr>
                <w:rFonts w:ascii="Marianne" w:hAnsi="Marianne"/>
                <w:bCs/>
                <w:sz w:val="22"/>
              </w:rPr>
            </w:pPr>
            <w:r w:rsidRPr="006F7F34">
              <w:rPr>
                <w:rFonts w:ascii="Marianne" w:hAnsi="Marianne"/>
                <w:bCs/>
                <w:sz w:val="22"/>
              </w:rPr>
              <w:t>346 928</w:t>
            </w:r>
          </w:p>
        </w:tc>
        <w:tc>
          <w:tcPr>
            <w:tcW w:w="1984" w:type="dxa"/>
            <w:tcBorders>
              <w:top w:val="nil"/>
              <w:left w:val="nil"/>
              <w:bottom w:val="single" w:sz="8" w:space="0" w:color="auto"/>
              <w:right w:val="single" w:sz="8" w:space="0" w:color="auto"/>
            </w:tcBorders>
            <w:shd w:val="clear" w:color="auto" w:fill="auto"/>
            <w:vAlign w:val="center"/>
          </w:tcPr>
          <w:p w14:paraId="318C13A0" w14:textId="77777777" w:rsidR="006F7F34" w:rsidRPr="006F7F34" w:rsidRDefault="006F7F34" w:rsidP="006F7F34">
            <w:pPr>
              <w:jc w:val="center"/>
              <w:rPr>
                <w:rFonts w:ascii="Marianne" w:hAnsi="Marianne"/>
                <w:bCs/>
                <w:sz w:val="22"/>
              </w:rPr>
            </w:pPr>
            <w:r w:rsidRPr="006F7F34">
              <w:rPr>
                <w:rFonts w:ascii="Marianne" w:hAnsi="Marianne"/>
                <w:bCs/>
                <w:sz w:val="22"/>
              </w:rPr>
              <w:t>619</w:t>
            </w:r>
          </w:p>
        </w:tc>
      </w:tr>
      <w:tr w:rsidR="006F7F34" w:rsidRPr="006F7F34" w14:paraId="274AEC63" w14:textId="77777777" w:rsidTr="006F7F34">
        <w:trPr>
          <w:trHeight w:val="330"/>
        </w:trPr>
        <w:tc>
          <w:tcPr>
            <w:tcW w:w="1104" w:type="dxa"/>
            <w:tcBorders>
              <w:top w:val="nil"/>
              <w:left w:val="single" w:sz="8" w:space="0" w:color="auto"/>
              <w:bottom w:val="single" w:sz="8" w:space="0" w:color="auto"/>
              <w:right w:val="single" w:sz="8" w:space="0" w:color="auto"/>
            </w:tcBorders>
            <w:shd w:val="clear" w:color="auto" w:fill="auto"/>
            <w:vAlign w:val="center"/>
          </w:tcPr>
          <w:p w14:paraId="6DAF9E59" w14:textId="77777777" w:rsidR="006F7F34" w:rsidRPr="00AE42A2" w:rsidRDefault="006F7F34" w:rsidP="006F7F34">
            <w:pPr>
              <w:jc w:val="center"/>
              <w:rPr>
                <w:rFonts w:ascii="Marianne" w:hAnsi="Marianne"/>
                <w:bCs/>
                <w:sz w:val="22"/>
              </w:rPr>
            </w:pPr>
            <w:r w:rsidRPr="00AE42A2">
              <w:rPr>
                <w:rFonts w:ascii="Marianne" w:hAnsi="Marianne"/>
                <w:bCs/>
                <w:sz w:val="22"/>
              </w:rPr>
              <w:t>2019</w:t>
            </w:r>
          </w:p>
        </w:tc>
        <w:tc>
          <w:tcPr>
            <w:tcW w:w="2030" w:type="dxa"/>
            <w:tcBorders>
              <w:top w:val="nil"/>
              <w:left w:val="nil"/>
              <w:bottom w:val="single" w:sz="8" w:space="0" w:color="auto"/>
              <w:right w:val="single" w:sz="8" w:space="0" w:color="auto"/>
            </w:tcBorders>
            <w:shd w:val="clear" w:color="auto" w:fill="FFC6C9" w:themeFill="background2" w:themeFillTint="33"/>
            <w:vAlign w:val="center"/>
          </w:tcPr>
          <w:p w14:paraId="055AA828" w14:textId="77777777" w:rsidR="006F7F34" w:rsidRPr="00BD36C2" w:rsidRDefault="006F7F34" w:rsidP="006F7F34">
            <w:pPr>
              <w:jc w:val="center"/>
              <w:rPr>
                <w:rFonts w:ascii="Marianne" w:hAnsi="Marianne"/>
                <w:bCs/>
                <w:sz w:val="22"/>
              </w:rPr>
            </w:pPr>
            <w:r w:rsidRPr="00BD36C2">
              <w:rPr>
                <w:rFonts w:ascii="Marianne" w:hAnsi="Marianne"/>
                <w:bCs/>
                <w:sz w:val="22"/>
              </w:rPr>
              <w:t>99,79%</w:t>
            </w:r>
          </w:p>
        </w:tc>
        <w:tc>
          <w:tcPr>
            <w:tcW w:w="2410" w:type="dxa"/>
            <w:tcBorders>
              <w:top w:val="nil"/>
              <w:left w:val="nil"/>
              <w:bottom w:val="single" w:sz="8" w:space="0" w:color="auto"/>
              <w:right w:val="single" w:sz="8" w:space="0" w:color="auto"/>
            </w:tcBorders>
            <w:shd w:val="clear" w:color="auto" w:fill="auto"/>
            <w:vAlign w:val="center"/>
          </w:tcPr>
          <w:p w14:paraId="01F1C8B2" w14:textId="77777777" w:rsidR="006F7F34" w:rsidRPr="00AE42A2" w:rsidRDefault="006F7F34" w:rsidP="006F7F34">
            <w:pPr>
              <w:jc w:val="center"/>
              <w:rPr>
                <w:rFonts w:ascii="Marianne" w:hAnsi="Marianne"/>
                <w:bCs/>
                <w:sz w:val="22"/>
              </w:rPr>
            </w:pPr>
            <w:r w:rsidRPr="00AE42A2">
              <w:rPr>
                <w:rFonts w:ascii="Marianne" w:hAnsi="Marianne"/>
                <w:bCs/>
                <w:sz w:val="22"/>
              </w:rPr>
              <w:t>342 301</w:t>
            </w:r>
          </w:p>
        </w:tc>
        <w:tc>
          <w:tcPr>
            <w:tcW w:w="2126" w:type="dxa"/>
            <w:tcBorders>
              <w:top w:val="nil"/>
              <w:left w:val="nil"/>
              <w:bottom w:val="single" w:sz="8" w:space="0" w:color="auto"/>
              <w:right w:val="single" w:sz="8" w:space="0" w:color="auto"/>
            </w:tcBorders>
            <w:shd w:val="clear" w:color="auto" w:fill="auto"/>
            <w:vAlign w:val="center"/>
          </w:tcPr>
          <w:p w14:paraId="33AD170D" w14:textId="77777777" w:rsidR="006F7F34" w:rsidRPr="00AE42A2" w:rsidRDefault="006F7F34" w:rsidP="006F7F34">
            <w:pPr>
              <w:jc w:val="center"/>
              <w:rPr>
                <w:rFonts w:ascii="Marianne" w:hAnsi="Marianne"/>
                <w:bCs/>
                <w:sz w:val="22"/>
              </w:rPr>
            </w:pPr>
            <w:r w:rsidRPr="00AE42A2">
              <w:rPr>
                <w:rFonts w:ascii="Marianne" w:hAnsi="Marianne"/>
                <w:bCs/>
                <w:sz w:val="22"/>
              </w:rPr>
              <w:t>341 610</w:t>
            </w:r>
          </w:p>
        </w:tc>
        <w:tc>
          <w:tcPr>
            <w:tcW w:w="1984" w:type="dxa"/>
            <w:tcBorders>
              <w:top w:val="nil"/>
              <w:left w:val="nil"/>
              <w:bottom w:val="single" w:sz="8" w:space="0" w:color="auto"/>
              <w:right w:val="single" w:sz="8" w:space="0" w:color="auto"/>
            </w:tcBorders>
            <w:shd w:val="clear" w:color="auto" w:fill="auto"/>
            <w:vAlign w:val="center"/>
          </w:tcPr>
          <w:p w14:paraId="125A2505" w14:textId="77777777" w:rsidR="006F7F34" w:rsidRPr="00AE42A2" w:rsidRDefault="006F7F34" w:rsidP="006F7F34">
            <w:pPr>
              <w:jc w:val="center"/>
              <w:rPr>
                <w:rFonts w:ascii="Marianne" w:hAnsi="Marianne"/>
                <w:bCs/>
                <w:sz w:val="22"/>
              </w:rPr>
            </w:pPr>
            <w:r w:rsidRPr="00AE42A2">
              <w:rPr>
                <w:rFonts w:ascii="Marianne" w:hAnsi="Marianne"/>
                <w:bCs/>
                <w:sz w:val="22"/>
              </w:rPr>
              <w:t>691</w:t>
            </w:r>
          </w:p>
        </w:tc>
      </w:tr>
      <w:tr w:rsidR="006F7F34" w:rsidRPr="006F7F34" w14:paraId="5C27BF42" w14:textId="77777777" w:rsidTr="00BD36C2">
        <w:trPr>
          <w:trHeight w:val="330"/>
        </w:trPr>
        <w:tc>
          <w:tcPr>
            <w:tcW w:w="1104" w:type="dxa"/>
            <w:tcBorders>
              <w:top w:val="nil"/>
              <w:left w:val="single" w:sz="8" w:space="0" w:color="auto"/>
              <w:bottom w:val="single" w:sz="8" w:space="0" w:color="auto"/>
              <w:right w:val="single" w:sz="8" w:space="0" w:color="auto"/>
            </w:tcBorders>
            <w:shd w:val="clear" w:color="auto" w:fill="auto"/>
            <w:vAlign w:val="center"/>
          </w:tcPr>
          <w:p w14:paraId="005B54F4" w14:textId="77777777" w:rsidR="006F7F34" w:rsidRPr="00BD36C2" w:rsidRDefault="006F7F34" w:rsidP="006F7F34">
            <w:pPr>
              <w:jc w:val="center"/>
              <w:rPr>
                <w:rFonts w:ascii="Marianne" w:hAnsi="Marianne"/>
                <w:bCs/>
                <w:sz w:val="22"/>
              </w:rPr>
            </w:pPr>
            <w:r w:rsidRPr="00BD36C2">
              <w:rPr>
                <w:rFonts w:ascii="Marianne" w:hAnsi="Marianne"/>
                <w:bCs/>
                <w:sz w:val="22"/>
              </w:rPr>
              <w:t>2020</w:t>
            </w:r>
          </w:p>
        </w:tc>
        <w:tc>
          <w:tcPr>
            <w:tcW w:w="2030" w:type="dxa"/>
            <w:tcBorders>
              <w:top w:val="nil"/>
              <w:left w:val="nil"/>
              <w:bottom w:val="single" w:sz="8" w:space="0" w:color="auto"/>
              <w:right w:val="single" w:sz="8" w:space="0" w:color="auto"/>
            </w:tcBorders>
            <w:shd w:val="clear" w:color="auto" w:fill="FFC6C9" w:themeFill="background2" w:themeFillTint="33"/>
            <w:vAlign w:val="center"/>
          </w:tcPr>
          <w:p w14:paraId="4AD6D6F4" w14:textId="77777777" w:rsidR="006F7F34" w:rsidRPr="00BD36C2" w:rsidRDefault="006F7F34" w:rsidP="006F7F34">
            <w:pPr>
              <w:jc w:val="center"/>
              <w:rPr>
                <w:rFonts w:ascii="Marianne" w:hAnsi="Marianne"/>
                <w:bCs/>
                <w:sz w:val="22"/>
              </w:rPr>
            </w:pPr>
            <w:r w:rsidRPr="00BD36C2">
              <w:rPr>
                <w:rFonts w:ascii="Marianne" w:hAnsi="Marianne"/>
                <w:bCs/>
                <w:sz w:val="22"/>
              </w:rPr>
              <w:t xml:space="preserve">99.95% </w:t>
            </w:r>
          </w:p>
        </w:tc>
        <w:tc>
          <w:tcPr>
            <w:tcW w:w="2410" w:type="dxa"/>
            <w:tcBorders>
              <w:top w:val="nil"/>
              <w:left w:val="nil"/>
              <w:bottom w:val="single" w:sz="8" w:space="0" w:color="auto"/>
              <w:right w:val="single" w:sz="8" w:space="0" w:color="auto"/>
            </w:tcBorders>
            <w:shd w:val="clear" w:color="auto" w:fill="auto"/>
            <w:vAlign w:val="center"/>
          </w:tcPr>
          <w:p w14:paraId="2F011EF7" w14:textId="77777777" w:rsidR="006F7F34" w:rsidRPr="00BD36C2" w:rsidRDefault="006F7F34" w:rsidP="006F7F34">
            <w:pPr>
              <w:jc w:val="center"/>
              <w:rPr>
                <w:rFonts w:ascii="Marianne" w:hAnsi="Marianne"/>
                <w:bCs/>
                <w:sz w:val="22"/>
              </w:rPr>
            </w:pPr>
            <w:r w:rsidRPr="00BD36C2">
              <w:rPr>
                <w:rFonts w:ascii="Marianne" w:hAnsi="Marianne"/>
                <w:bCs/>
                <w:sz w:val="22"/>
              </w:rPr>
              <w:t>330 710</w:t>
            </w:r>
          </w:p>
        </w:tc>
        <w:tc>
          <w:tcPr>
            <w:tcW w:w="2126" w:type="dxa"/>
            <w:tcBorders>
              <w:top w:val="nil"/>
              <w:left w:val="nil"/>
              <w:bottom w:val="single" w:sz="8" w:space="0" w:color="auto"/>
              <w:right w:val="single" w:sz="8" w:space="0" w:color="auto"/>
            </w:tcBorders>
            <w:shd w:val="clear" w:color="auto" w:fill="auto"/>
            <w:vAlign w:val="center"/>
          </w:tcPr>
          <w:p w14:paraId="590DC72A" w14:textId="77777777" w:rsidR="006F7F34" w:rsidRPr="00BD36C2" w:rsidRDefault="006F7F34" w:rsidP="006F7F34">
            <w:pPr>
              <w:jc w:val="center"/>
              <w:rPr>
                <w:rFonts w:ascii="Marianne" w:hAnsi="Marianne"/>
                <w:bCs/>
                <w:sz w:val="22"/>
              </w:rPr>
            </w:pPr>
            <w:r w:rsidRPr="00BD36C2">
              <w:rPr>
                <w:rFonts w:ascii="Marianne" w:hAnsi="Marianne"/>
                <w:bCs/>
                <w:sz w:val="22"/>
              </w:rPr>
              <w:t>330 558</w:t>
            </w:r>
          </w:p>
        </w:tc>
        <w:tc>
          <w:tcPr>
            <w:tcW w:w="1984" w:type="dxa"/>
            <w:tcBorders>
              <w:top w:val="nil"/>
              <w:left w:val="nil"/>
              <w:bottom w:val="single" w:sz="8" w:space="0" w:color="auto"/>
              <w:right w:val="single" w:sz="8" w:space="0" w:color="auto"/>
            </w:tcBorders>
            <w:shd w:val="clear" w:color="auto" w:fill="auto"/>
            <w:vAlign w:val="center"/>
          </w:tcPr>
          <w:p w14:paraId="009E8382" w14:textId="77777777" w:rsidR="006F7F34" w:rsidRPr="00BD36C2" w:rsidRDefault="006F7F34" w:rsidP="006F7F34">
            <w:pPr>
              <w:jc w:val="center"/>
              <w:rPr>
                <w:rFonts w:ascii="Marianne" w:hAnsi="Marianne"/>
                <w:bCs/>
                <w:sz w:val="22"/>
              </w:rPr>
            </w:pPr>
            <w:r w:rsidRPr="00BD36C2">
              <w:rPr>
                <w:rFonts w:ascii="Marianne" w:hAnsi="Marianne"/>
                <w:bCs/>
                <w:sz w:val="22"/>
              </w:rPr>
              <w:t>152</w:t>
            </w:r>
          </w:p>
        </w:tc>
      </w:tr>
      <w:tr w:rsidR="00BD36C2" w:rsidRPr="006F7F34" w14:paraId="400980D0" w14:textId="77777777" w:rsidTr="006F7F34">
        <w:trPr>
          <w:trHeight w:val="330"/>
        </w:trPr>
        <w:tc>
          <w:tcPr>
            <w:tcW w:w="1104" w:type="dxa"/>
            <w:tcBorders>
              <w:top w:val="nil"/>
              <w:left w:val="single" w:sz="8" w:space="0" w:color="auto"/>
              <w:bottom w:val="single" w:sz="8" w:space="0" w:color="auto"/>
              <w:right w:val="single" w:sz="8" w:space="0" w:color="auto"/>
            </w:tcBorders>
            <w:shd w:val="clear" w:color="auto" w:fill="FFC6C9" w:themeFill="background2" w:themeFillTint="33"/>
            <w:vAlign w:val="center"/>
          </w:tcPr>
          <w:p w14:paraId="7BE1272F" w14:textId="77777777" w:rsidR="00BD36C2" w:rsidRDefault="00BD36C2" w:rsidP="006F7F34">
            <w:pPr>
              <w:jc w:val="center"/>
              <w:rPr>
                <w:rFonts w:ascii="Marianne" w:hAnsi="Marianne"/>
                <w:b/>
                <w:bCs/>
                <w:color w:val="00B050"/>
                <w:sz w:val="22"/>
              </w:rPr>
            </w:pPr>
            <w:r>
              <w:rPr>
                <w:rFonts w:ascii="Marianne" w:hAnsi="Marianne"/>
                <w:b/>
                <w:bCs/>
                <w:color w:val="00B050"/>
                <w:sz w:val="22"/>
              </w:rPr>
              <w:t>2021</w:t>
            </w:r>
          </w:p>
        </w:tc>
        <w:tc>
          <w:tcPr>
            <w:tcW w:w="2030" w:type="dxa"/>
            <w:tcBorders>
              <w:top w:val="nil"/>
              <w:left w:val="nil"/>
              <w:bottom w:val="single" w:sz="8" w:space="0" w:color="auto"/>
              <w:right w:val="single" w:sz="8" w:space="0" w:color="auto"/>
            </w:tcBorders>
            <w:shd w:val="clear" w:color="auto" w:fill="FFC6C9" w:themeFill="background2" w:themeFillTint="33"/>
            <w:vAlign w:val="center"/>
          </w:tcPr>
          <w:p w14:paraId="07A92413" w14:textId="77777777" w:rsidR="00BD36C2" w:rsidRDefault="00BD36C2" w:rsidP="006F7F34">
            <w:pPr>
              <w:jc w:val="center"/>
              <w:rPr>
                <w:rFonts w:ascii="Marianne" w:hAnsi="Marianne"/>
                <w:b/>
                <w:bCs/>
                <w:color w:val="00B050"/>
                <w:sz w:val="22"/>
              </w:rPr>
            </w:pPr>
            <w:r>
              <w:rPr>
                <w:rFonts w:ascii="Marianne" w:hAnsi="Marianne"/>
                <w:b/>
                <w:bCs/>
                <w:color w:val="00B050"/>
                <w:sz w:val="22"/>
              </w:rPr>
              <w:t>99.73%</w:t>
            </w:r>
          </w:p>
        </w:tc>
        <w:tc>
          <w:tcPr>
            <w:tcW w:w="2410" w:type="dxa"/>
            <w:tcBorders>
              <w:top w:val="nil"/>
              <w:left w:val="nil"/>
              <w:bottom w:val="single" w:sz="8" w:space="0" w:color="auto"/>
              <w:right w:val="single" w:sz="8" w:space="0" w:color="auto"/>
            </w:tcBorders>
            <w:shd w:val="clear" w:color="auto" w:fill="FFC6C9" w:themeFill="background2" w:themeFillTint="33"/>
            <w:vAlign w:val="center"/>
          </w:tcPr>
          <w:p w14:paraId="7ED992E3" w14:textId="77777777" w:rsidR="00BD36C2" w:rsidRDefault="00BD36C2" w:rsidP="006F7F34">
            <w:pPr>
              <w:jc w:val="center"/>
              <w:rPr>
                <w:rFonts w:ascii="Marianne" w:hAnsi="Marianne"/>
                <w:b/>
                <w:bCs/>
                <w:color w:val="00B050"/>
                <w:sz w:val="22"/>
              </w:rPr>
            </w:pPr>
            <w:r>
              <w:rPr>
                <w:rFonts w:ascii="Marianne" w:hAnsi="Marianne"/>
                <w:b/>
                <w:bCs/>
                <w:color w:val="00B050"/>
                <w:sz w:val="22"/>
              </w:rPr>
              <w:t>327 207</w:t>
            </w:r>
          </w:p>
        </w:tc>
        <w:tc>
          <w:tcPr>
            <w:tcW w:w="2126" w:type="dxa"/>
            <w:tcBorders>
              <w:top w:val="nil"/>
              <w:left w:val="nil"/>
              <w:bottom w:val="single" w:sz="8" w:space="0" w:color="auto"/>
              <w:right w:val="single" w:sz="8" w:space="0" w:color="auto"/>
            </w:tcBorders>
            <w:shd w:val="clear" w:color="auto" w:fill="FFC6C9" w:themeFill="background2" w:themeFillTint="33"/>
            <w:vAlign w:val="center"/>
          </w:tcPr>
          <w:p w14:paraId="7BE5122F" w14:textId="77777777" w:rsidR="00BD36C2" w:rsidRDefault="00BD36C2" w:rsidP="006F7F34">
            <w:pPr>
              <w:jc w:val="center"/>
              <w:rPr>
                <w:rFonts w:ascii="Marianne" w:hAnsi="Marianne"/>
                <w:b/>
                <w:bCs/>
                <w:color w:val="00B050"/>
                <w:sz w:val="22"/>
              </w:rPr>
            </w:pPr>
            <w:r>
              <w:rPr>
                <w:rFonts w:ascii="Marianne" w:hAnsi="Marianne"/>
                <w:b/>
                <w:bCs/>
                <w:color w:val="00B050"/>
                <w:sz w:val="22"/>
              </w:rPr>
              <w:t>326 643</w:t>
            </w:r>
          </w:p>
        </w:tc>
        <w:tc>
          <w:tcPr>
            <w:tcW w:w="1984" w:type="dxa"/>
            <w:tcBorders>
              <w:top w:val="nil"/>
              <w:left w:val="nil"/>
              <w:bottom w:val="single" w:sz="8" w:space="0" w:color="auto"/>
              <w:right w:val="single" w:sz="8" w:space="0" w:color="auto"/>
            </w:tcBorders>
            <w:shd w:val="clear" w:color="auto" w:fill="FFC6C9" w:themeFill="background2" w:themeFillTint="33"/>
            <w:vAlign w:val="center"/>
          </w:tcPr>
          <w:p w14:paraId="1DF7A1DE" w14:textId="77777777" w:rsidR="00BD36C2" w:rsidRDefault="00BD36C2" w:rsidP="006F7F34">
            <w:pPr>
              <w:jc w:val="center"/>
              <w:rPr>
                <w:rFonts w:ascii="Marianne" w:hAnsi="Marianne"/>
                <w:b/>
                <w:bCs/>
                <w:color w:val="00B050"/>
                <w:sz w:val="22"/>
              </w:rPr>
            </w:pPr>
            <w:r>
              <w:rPr>
                <w:rFonts w:ascii="Marianne" w:hAnsi="Marianne"/>
                <w:b/>
                <w:bCs/>
                <w:color w:val="00B050"/>
                <w:sz w:val="22"/>
              </w:rPr>
              <w:t>564</w:t>
            </w:r>
          </w:p>
        </w:tc>
      </w:tr>
      <w:tr w:rsidR="006F7F34" w:rsidRPr="006F7F34" w14:paraId="7231A908" w14:textId="77777777" w:rsidTr="006F7F34">
        <w:trPr>
          <w:trHeight w:val="645"/>
        </w:trPr>
        <w:tc>
          <w:tcPr>
            <w:tcW w:w="1104" w:type="dxa"/>
            <w:tcBorders>
              <w:top w:val="nil"/>
              <w:left w:val="single" w:sz="8" w:space="0" w:color="auto"/>
              <w:bottom w:val="single" w:sz="8" w:space="0" w:color="auto"/>
              <w:right w:val="single" w:sz="8" w:space="0" w:color="auto"/>
            </w:tcBorders>
            <w:shd w:val="clear" w:color="auto" w:fill="C6D9F1"/>
            <w:vAlign w:val="center"/>
            <w:hideMark/>
          </w:tcPr>
          <w:p w14:paraId="479F8A1F" w14:textId="77777777" w:rsidR="006F7F34" w:rsidRPr="00BD36C2" w:rsidRDefault="006F7F34" w:rsidP="006F7F34">
            <w:pPr>
              <w:jc w:val="center"/>
              <w:rPr>
                <w:rFonts w:ascii="Marianne" w:hAnsi="Marianne"/>
                <w:b/>
                <w:bCs/>
                <w:sz w:val="22"/>
                <w:szCs w:val="20"/>
                <w:highlight w:val="yellow"/>
              </w:rPr>
            </w:pPr>
            <w:r w:rsidRPr="00BD36C2">
              <w:rPr>
                <w:rFonts w:ascii="Marianne" w:hAnsi="Marianne"/>
                <w:b/>
                <w:bCs/>
                <w:sz w:val="22"/>
                <w:szCs w:val="20"/>
                <w:highlight w:val="yellow"/>
              </w:rPr>
              <w:t>National 2020</w:t>
            </w:r>
          </w:p>
        </w:tc>
        <w:tc>
          <w:tcPr>
            <w:tcW w:w="2030" w:type="dxa"/>
            <w:tcBorders>
              <w:top w:val="nil"/>
              <w:left w:val="nil"/>
              <w:bottom w:val="single" w:sz="8" w:space="0" w:color="auto"/>
              <w:right w:val="single" w:sz="8" w:space="0" w:color="auto"/>
            </w:tcBorders>
            <w:shd w:val="clear" w:color="auto" w:fill="C6D9F1"/>
            <w:vAlign w:val="center"/>
            <w:hideMark/>
          </w:tcPr>
          <w:p w14:paraId="4E82A9F1" w14:textId="77777777" w:rsidR="006F7F34" w:rsidRPr="00BD36C2" w:rsidRDefault="0016507C" w:rsidP="006F7F34">
            <w:pPr>
              <w:jc w:val="center"/>
              <w:rPr>
                <w:rFonts w:ascii="Marianne" w:hAnsi="Marianne"/>
                <w:b/>
                <w:bCs/>
                <w:sz w:val="22"/>
                <w:szCs w:val="20"/>
                <w:highlight w:val="yellow"/>
              </w:rPr>
            </w:pPr>
            <w:r w:rsidRPr="00BD36C2">
              <w:rPr>
                <w:rFonts w:ascii="Marianne" w:hAnsi="Marianne"/>
                <w:b/>
                <w:bCs/>
                <w:sz w:val="22"/>
                <w:szCs w:val="20"/>
                <w:highlight w:val="yellow"/>
              </w:rPr>
              <w:t>99.10%</w:t>
            </w:r>
          </w:p>
        </w:tc>
        <w:tc>
          <w:tcPr>
            <w:tcW w:w="2410" w:type="dxa"/>
            <w:tcBorders>
              <w:top w:val="nil"/>
              <w:left w:val="nil"/>
              <w:bottom w:val="single" w:sz="8" w:space="0" w:color="auto"/>
              <w:right w:val="single" w:sz="8" w:space="0" w:color="auto"/>
            </w:tcBorders>
            <w:shd w:val="clear" w:color="auto" w:fill="C6D9F1"/>
            <w:vAlign w:val="center"/>
            <w:hideMark/>
          </w:tcPr>
          <w:p w14:paraId="05BE64DC" w14:textId="77777777" w:rsidR="006F7F34" w:rsidRPr="00BD36C2" w:rsidRDefault="0016507C" w:rsidP="006F7F34">
            <w:pPr>
              <w:jc w:val="center"/>
              <w:rPr>
                <w:rFonts w:ascii="Marianne" w:hAnsi="Marianne"/>
                <w:b/>
                <w:bCs/>
                <w:sz w:val="22"/>
                <w:szCs w:val="20"/>
                <w:highlight w:val="yellow"/>
              </w:rPr>
            </w:pPr>
            <w:r w:rsidRPr="00BD36C2">
              <w:rPr>
                <w:rFonts w:ascii="Marianne" w:hAnsi="Marianne"/>
                <w:b/>
                <w:bCs/>
                <w:sz w:val="22"/>
                <w:szCs w:val="20"/>
                <w:highlight w:val="yellow"/>
              </w:rPr>
              <w:t>2</w:t>
            </w:r>
            <w:r w:rsidRPr="00BD36C2">
              <w:rPr>
                <w:rFonts w:cs="Calibri"/>
                <w:b/>
                <w:bCs/>
                <w:sz w:val="22"/>
                <w:szCs w:val="20"/>
                <w:highlight w:val="yellow"/>
              </w:rPr>
              <w:t> </w:t>
            </w:r>
            <w:r w:rsidRPr="00BD36C2">
              <w:rPr>
                <w:rFonts w:ascii="Marianne" w:hAnsi="Marianne"/>
                <w:b/>
                <w:bCs/>
                <w:sz w:val="22"/>
                <w:szCs w:val="20"/>
                <w:highlight w:val="yellow"/>
              </w:rPr>
              <w:t>975 851</w:t>
            </w:r>
          </w:p>
        </w:tc>
        <w:tc>
          <w:tcPr>
            <w:tcW w:w="4110" w:type="dxa"/>
            <w:gridSpan w:val="2"/>
            <w:tcBorders>
              <w:top w:val="single" w:sz="8" w:space="0" w:color="auto"/>
              <w:left w:val="nil"/>
              <w:bottom w:val="nil"/>
              <w:right w:val="nil"/>
            </w:tcBorders>
            <w:shd w:val="clear" w:color="auto" w:fill="auto"/>
            <w:vAlign w:val="center"/>
            <w:hideMark/>
          </w:tcPr>
          <w:p w14:paraId="74300B62" w14:textId="77777777" w:rsidR="006F7F34" w:rsidRPr="006F7F34" w:rsidRDefault="006F7F34" w:rsidP="006F7F34">
            <w:pPr>
              <w:jc w:val="center"/>
              <w:rPr>
                <w:rFonts w:ascii="Marianne" w:hAnsi="Marianne"/>
                <w:b/>
                <w:bCs/>
                <w:sz w:val="22"/>
              </w:rPr>
            </w:pPr>
            <w:r w:rsidRPr="006F7F34">
              <w:rPr>
                <w:rFonts w:cs="Calibri"/>
                <w:b/>
                <w:bCs/>
                <w:sz w:val="22"/>
              </w:rPr>
              <w:t> </w:t>
            </w:r>
          </w:p>
        </w:tc>
      </w:tr>
    </w:tbl>
    <w:p w14:paraId="762E909D" w14:textId="77777777" w:rsidR="00114D31" w:rsidRDefault="006F7F34" w:rsidP="006F7F34">
      <w:pPr>
        <w:spacing w:before="100"/>
        <w:rPr>
          <w:rFonts w:ascii="Marianne" w:hAnsi="Marianne"/>
          <w:sz w:val="14"/>
        </w:rPr>
      </w:pPr>
      <w:r w:rsidRPr="006F7F34">
        <w:rPr>
          <w:rFonts w:ascii="Marianne" w:hAnsi="Marianne"/>
          <w:sz w:val="14"/>
        </w:rPr>
        <w:t xml:space="preserve"> Source e-fit</w:t>
      </w:r>
    </w:p>
    <w:p w14:paraId="736EC8D9" w14:textId="77777777" w:rsidR="006F7F34" w:rsidRDefault="006F7F34" w:rsidP="006F7F34">
      <w:pPr>
        <w:spacing w:before="100"/>
        <w:rPr>
          <w:rFonts w:ascii="Marianne" w:hAnsi="Marianne"/>
          <w:sz w:val="14"/>
        </w:rPr>
      </w:pPr>
    </w:p>
    <w:p w14:paraId="7C1C29BC" w14:textId="77777777" w:rsidR="006F7F34" w:rsidRDefault="006F7F34" w:rsidP="006F7F34">
      <w:pPr>
        <w:spacing w:before="100"/>
        <w:rPr>
          <w:rFonts w:ascii="Marianne" w:hAnsi="Marianne"/>
          <w:sz w:val="22"/>
          <w:szCs w:val="40"/>
        </w:rPr>
      </w:pPr>
      <w:r w:rsidRPr="00BD36C2">
        <w:rPr>
          <w:rFonts w:ascii="Marianne" w:hAnsi="Marianne"/>
          <w:sz w:val="22"/>
          <w:szCs w:val="40"/>
          <w:highlight w:val="yellow"/>
        </w:rPr>
        <w:t>On observe donc également pour le taux de traçabilité des PSL une grande similitude des résultats nationaux et ceux de la région Auvergne-Rhône-Alpes</w:t>
      </w:r>
      <w:r w:rsidRPr="006F7F34">
        <w:rPr>
          <w:rFonts w:ascii="Marianne" w:hAnsi="Marianne"/>
          <w:sz w:val="22"/>
          <w:szCs w:val="40"/>
        </w:rPr>
        <w:t>.</w:t>
      </w:r>
    </w:p>
    <w:p w14:paraId="5F7A09B4" w14:textId="77777777" w:rsidR="006F7F34" w:rsidRDefault="006F7F34">
      <w:pPr>
        <w:rPr>
          <w:rFonts w:ascii="Marianne" w:hAnsi="Marianne"/>
          <w:sz w:val="22"/>
          <w:szCs w:val="40"/>
        </w:rPr>
      </w:pPr>
      <w:r>
        <w:rPr>
          <w:rFonts w:ascii="Marianne" w:hAnsi="Marianne"/>
          <w:sz w:val="22"/>
          <w:szCs w:val="40"/>
        </w:rPr>
        <w:br w:type="page"/>
      </w:r>
    </w:p>
    <w:p w14:paraId="67D33AB2" w14:textId="77777777" w:rsidR="006F7F34" w:rsidRDefault="006F7F34" w:rsidP="006F7F34">
      <w:pPr>
        <w:rPr>
          <w:rFonts w:ascii="Marianne" w:hAnsi="Marianne"/>
          <w:color w:val="00AC8C" w:themeColor="accent3"/>
          <w:sz w:val="40"/>
          <w:u w:val="single"/>
        </w:rPr>
      </w:pPr>
      <w:r w:rsidRPr="006F7F34">
        <w:rPr>
          <w:rFonts w:ascii="Marianne" w:hAnsi="Marianne"/>
          <w:color w:val="00AC8C" w:themeColor="accent3"/>
          <w:sz w:val="40"/>
          <w:u w:val="single"/>
        </w:rPr>
        <w:lastRenderedPageBreak/>
        <w:t>VI – RESEAU D’HEMOGIVILANCE</w:t>
      </w:r>
    </w:p>
    <w:p w14:paraId="2D7FA59E" w14:textId="77777777" w:rsidR="006F7F34" w:rsidRDefault="006F7F34" w:rsidP="006F7F34">
      <w:pPr>
        <w:rPr>
          <w:rFonts w:ascii="Marianne" w:hAnsi="Marianne"/>
          <w:color w:val="00AC8C" w:themeColor="accent3"/>
          <w:sz w:val="40"/>
          <w:u w:val="single"/>
        </w:rPr>
      </w:pPr>
    </w:p>
    <w:p w14:paraId="150167E8" w14:textId="77777777" w:rsidR="006F7F34" w:rsidRPr="006F7F34" w:rsidRDefault="006F7F34" w:rsidP="006F7F34">
      <w:pPr>
        <w:pStyle w:val="Titre2"/>
        <w:spacing w:before="0" w:beforeAutospacing="0" w:after="0" w:afterAutospacing="0"/>
        <w:jc w:val="both"/>
        <w:rPr>
          <w:rFonts w:ascii="Marianne" w:hAnsi="Marianne"/>
          <w:b w:val="0"/>
          <w:sz w:val="22"/>
          <w:szCs w:val="24"/>
        </w:rPr>
      </w:pPr>
      <w:r w:rsidRPr="006F7F34">
        <w:rPr>
          <w:rFonts w:ascii="Marianne" w:hAnsi="Marianne"/>
          <w:b w:val="0"/>
          <w:sz w:val="22"/>
          <w:szCs w:val="24"/>
        </w:rPr>
        <w:t xml:space="preserve">Les CRHST animent le réseau régional constitué des correspondants d’Hémovigilance ES, EFS, responsables de dépôts de sang hospitaliers, présidents de CSTH et de SCSTH. Ce fonctionnement en réseau est à la base du suivi et de l’amélioration continue de la qualité et de la sécurité transfusionnelle régionale. </w:t>
      </w:r>
    </w:p>
    <w:p w14:paraId="71FBEA06" w14:textId="77777777" w:rsidR="006F7F34" w:rsidRPr="006F7F34" w:rsidRDefault="006F7F34" w:rsidP="006F7F34">
      <w:pPr>
        <w:pStyle w:val="Titre2"/>
        <w:spacing w:before="0" w:beforeAutospacing="0" w:after="0" w:afterAutospacing="0"/>
        <w:jc w:val="both"/>
        <w:rPr>
          <w:rFonts w:ascii="Marianne" w:hAnsi="Marianne"/>
          <w:b w:val="0"/>
          <w:sz w:val="22"/>
          <w:szCs w:val="24"/>
        </w:rPr>
      </w:pPr>
    </w:p>
    <w:p w14:paraId="684DD19A" w14:textId="77777777" w:rsidR="006F7F34" w:rsidRDefault="006F7F34" w:rsidP="006F7F34">
      <w:pPr>
        <w:pStyle w:val="Titre2"/>
        <w:spacing w:before="0" w:beforeAutospacing="0" w:after="0" w:afterAutospacing="0"/>
        <w:jc w:val="both"/>
        <w:rPr>
          <w:rFonts w:ascii="Marianne" w:hAnsi="Marianne"/>
          <w:b w:val="0"/>
          <w:sz w:val="22"/>
          <w:szCs w:val="24"/>
        </w:rPr>
      </w:pPr>
      <w:r w:rsidRPr="006F7F34">
        <w:rPr>
          <w:rFonts w:ascii="Marianne" w:hAnsi="Marianne"/>
          <w:b w:val="0"/>
          <w:sz w:val="22"/>
          <w:szCs w:val="24"/>
        </w:rPr>
        <w:t xml:space="preserve">Pour la région ARA, en </w:t>
      </w:r>
      <w:r>
        <w:rPr>
          <w:rFonts w:ascii="Marianne" w:hAnsi="Marianne"/>
          <w:b w:val="0"/>
          <w:color w:val="00B050"/>
          <w:sz w:val="22"/>
          <w:szCs w:val="24"/>
        </w:rPr>
        <w:t>202</w:t>
      </w:r>
      <w:r w:rsidR="00BD36C2">
        <w:rPr>
          <w:rFonts w:ascii="Marianne" w:hAnsi="Marianne"/>
          <w:b w:val="0"/>
          <w:color w:val="00B050"/>
          <w:sz w:val="22"/>
          <w:szCs w:val="24"/>
        </w:rPr>
        <w:t>1</w:t>
      </w:r>
      <w:r w:rsidRPr="006F7F34">
        <w:rPr>
          <w:rFonts w:ascii="Marianne" w:hAnsi="Marianne"/>
          <w:b w:val="0"/>
          <w:sz w:val="22"/>
          <w:szCs w:val="24"/>
        </w:rPr>
        <w:t xml:space="preserve">, </w:t>
      </w:r>
      <w:r w:rsidRPr="006F7F34">
        <w:rPr>
          <w:rFonts w:ascii="Marianne" w:hAnsi="Marianne"/>
          <w:b w:val="0"/>
          <w:color w:val="00B050"/>
          <w:sz w:val="22"/>
          <w:szCs w:val="24"/>
        </w:rPr>
        <w:t xml:space="preserve">3 </w:t>
      </w:r>
      <w:r w:rsidRPr="006F7F34">
        <w:rPr>
          <w:rFonts w:ascii="Marianne" w:hAnsi="Marianne"/>
          <w:b w:val="0"/>
          <w:sz w:val="22"/>
          <w:szCs w:val="24"/>
        </w:rPr>
        <w:t>Coordonnateurs Régionaux d’Hémovigilance et de Sécurité Transfusionnelle (CRHST) sont totalement dédiés au suivi de l’hémovigilance.</w:t>
      </w:r>
    </w:p>
    <w:p w14:paraId="0C6EF0AB" w14:textId="77777777" w:rsidR="006F7F34" w:rsidRDefault="006F7F34" w:rsidP="006F7F34">
      <w:pPr>
        <w:pStyle w:val="Titre2"/>
        <w:spacing w:before="0" w:beforeAutospacing="0" w:after="0" w:afterAutospacing="0"/>
        <w:jc w:val="both"/>
        <w:rPr>
          <w:rFonts w:ascii="Marianne" w:hAnsi="Marianne"/>
          <w:b w:val="0"/>
          <w:sz w:val="22"/>
          <w:szCs w:val="24"/>
        </w:rPr>
      </w:pPr>
    </w:p>
    <w:p w14:paraId="17137CEE" w14:textId="77777777" w:rsidR="006F7F34" w:rsidRDefault="00F80724" w:rsidP="006F7F34">
      <w:pPr>
        <w:pStyle w:val="Titre2"/>
        <w:spacing w:before="0" w:beforeAutospacing="0" w:after="0" w:afterAutospacing="0"/>
        <w:jc w:val="both"/>
        <w:rPr>
          <w:rFonts w:ascii="Marianne" w:hAnsi="Marianne"/>
          <w:b w:val="0"/>
          <w:sz w:val="22"/>
          <w:szCs w:val="24"/>
        </w:rPr>
      </w:pPr>
      <w:r>
        <w:rPr>
          <w:rFonts w:ascii="Marianne" w:hAnsi="Marianne"/>
          <w:b w:val="0"/>
          <w:sz w:val="22"/>
          <w:szCs w:val="24"/>
        </w:rPr>
        <w:t>La situation sanitaire exceptionnelle n’a pas permis aux trois CRHST d’organiser en 202</w:t>
      </w:r>
      <w:r w:rsidR="00BD36C2">
        <w:rPr>
          <w:rFonts w:ascii="Marianne" w:hAnsi="Marianne"/>
          <w:b w:val="0"/>
          <w:sz w:val="22"/>
          <w:szCs w:val="24"/>
        </w:rPr>
        <w:t>1</w:t>
      </w:r>
      <w:r>
        <w:rPr>
          <w:rFonts w:ascii="Marianne" w:hAnsi="Marianne"/>
          <w:b w:val="0"/>
          <w:sz w:val="22"/>
          <w:szCs w:val="24"/>
        </w:rPr>
        <w:t xml:space="preserve"> </w:t>
      </w:r>
      <w:r w:rsidR="00AA770B">
        <w:rPr>
          <w:rFonts w:ascii="Marianne" w:hAnsi="Marianne"/>
          <w:b w:val="0"/>
          <w:sz w:val="22"/>
          <w:szCs w:val="24"/>
        </w:rPr>
        <w:t>de Journée Régionale d’</w:t>
      </w:r>
      <w:r w:rsidR="00ED6C23">
        <w:rPr>
          <w:rFonts w:ascii="Marianne" w:hAnsi="Marianne"/>
          <w:b w:val="0"/>
          <w:sz w:val="22"/>
          <w:szCs w:val="24"/>
        </w:rPr>
        <w:t>Hémovigilance.</w:t>
      </w:r>
    </w:p>
    <w:p w14:paraId="61AC81C3" w14:textId="77777777" w:rsidR="00ED6C23" w:rsidRDefault="00ED6C23" w:rsidP="006F7F34">
      <w:pPr>
        <w:pStyle w:val="Titre2"/>
        <w:spacing w:before="0" w:beforeAutospacing="0" w:after="0" w:afterAutospacing="0"/>
        <w:jc w:val="both"/>
        <w:rPr>
          <w:rFonts w:ascii="Marianne" w:hAnsi="Marianne"/>
          <w:b w:val="0"/>
          <w:sz w:val="22"/>
          <w:szCs w:val="24"/>
        </w:rPr>
      </w:pPr>
    </w:p>
    <w:p w14:paraId="31FB04BC" w14:textId="77777777" w:rsidR="00B47AFA" w:rsidRPr="00CB782C" w:rsidRDefault="00B47AFA" w:rsidP="00CB782C">
      <w:pPr>
        <w:rPr>
          <w:rFonts w:ascii="Marianne" w:hAnsi="Marianne"/>
          <w:color w:val="2424FF" w:themeColor="text2" w:themeTint="99"/>
          <w:sz w:val="28"/>
          <w:u w:val="single"/>
        </w:rPr>
      </w:pPr>
    </w:p>
    <w:p w14:paraId="05F1738C" w14:textId="77777777" w:rsidR="00ED6C23" w:rsidRPr="00CB782C" w:rsidRDefault="00ED6C23" w:rsidP="00CB782C">
      <w:pPr>
        <w:pStyle w:val="Paragraphedeliste"/>
        <w:numPr>
          <w:ilvl w:val="0"/>
          <w:numId w:val="8"/>
        </w:numPr>
        <w:rPr>
          <w:rFonts w:ascii="Marianne" w:hAnsi="Marianne"/>
          <w:color w:val="2424FF" w:themeColor="text2" w:themeTint="99"/>
          <w:sz w:val="28"/>
          <w:u w:val="single"/>
        </w:rPr>
      </w:pPr>
      <w:r w:rsidRPr="00CB782C">
        <w:rPr>
          <w:rFonts w:ascii="Marianne" w:hAnsi="Marianne"/>
          <w:color w:val="2424FF" w:themeColor="text2" w:themeTint="99"/>
          <w:sz w:val="28"/>
          <w:u w:val="single"/>
        </w:rPr>
        <w:t xml:space="preserve">Correspondants d’Hémovigilance des ES </w:t>
      </w:r>
    </w:p>
    <w:p w14:paraId="1AEA6DC5" w14:textId="77777777" w:rsidR="00ED6C23" w:rsidRDefault="00ED6C23" w:rsidP="00ED6C23">
      <w:pPr>
        <w:rPr>
          <w:rFonts w:ascii="Marianne" w:hAnsi="Marianne"/>
          <w:sz w:val="32"/>
          <w:u w:val="single"/>
        </w:rPr>
      </w:pPr>
    </w:p>
    <w:p w14:paraId="2E81E2FA" w14:textId="77777777" w:rsidR="00ED6C23" w:rsidRDefault="00ED6C23" w:rsidP="00ED6C23">
      <w:pPr>
        <w:rPr>
          <w:rFonts w:ascii="Marianne" w:hAnsi="Marianne"/>
          <w:sz w:val="22"/>
        </w:rPr>
      </w:pPr>
      <w:r>
        <w:rPr>
          <w:rFonts w:ascii="Marianne" w:hAnsi="Marianne"/>
          <w:sz w:val="22"/>
        </w:rPr>
        <w:t>Tous les établissements de santé transfuseurs de la région disposent d’un Correspondant d’Hémovigilance (certains établissements sont dits transfuseurs mais n’ont pas utilisé de PSL en 202</w:t>
      </w:r>
      <w:r w:rsidR="00BD36C2">
        <w:rPr>
          <w:rFonts w:ascii="Marianne" w:hAnsi="Marianne"/>
          <w:sz w:val="22"/>
        </w:rPr>
        <w:t>1</w:t>
      </w:r>
      <w:r>
        <w:rPr>
          <w:rFonts w:ascii="Marianne" w:hAnsi="Marianne"/>
          <w:sz w:val="22"/>
        </w:rPr>
        <w:t>).</w:t>
      </w:r>
    </w:p>
    <w:p w14:paraId="47ED6471" w14:textId="77777777" w:rsidR="00ED6C23" w:rsidRDefault="00ED6C23" w:rsidP="00ED6C23">
      <w:pPr>
        <w:rPr>
          <w:rFonts w:ascii="Marianne" w:hAnsi="Marianne"/>
          <w:sz w:val="22"/>
        </w:rPr>
      </w:pPr>
    </w:p>
    <w:p w14:paraId="793311CC" w14:textId="77777777" w:rsidR="00ED6C23" w:rsidRPr="00ED6C23" w:rsidRDefault="00ED6C23" w:rsidP="00ED6C23">
      <w:pPr>
        <w:rPr>
          <w:rFonts w:ascii="Marianne" w:hAnsi="Marianne"/>
          <w:sz w:val="22"/>
        </w:rPr>
      </w:pPr>
    </w:p>
    <w:tbl>
      <w:tblPr>
        <w:tblW w:w="8690" w:type="dxa"/>
        <w:tblInd w:w="763" w:type="dxa"/>
        <w:tblCellMar>
          <w:left w:w="70" w:type="dxa"/>
          <w:right w:w="70" w:type="dxa"/>
        </w:tblCellMar>
        <w:tblLook w:val="04A0" w:firstRow="1" w:lastRow="0" w:firstColumn="1" w:lastColumn="0" w:noHBand="0" w:noVBand="1"/>
      </w:tblPr>
      <w:tblGrid>
        <w:gridCol w:w="1809"/>
        <w:gridCol w:w="2739"/>
        <w:gridCol w:w="4421"/>
      </w:tblGrid>
      <w:tr w:rsidR="00ED6C23" w:rsidRPr="00ED6C23" w14:paraId="19BEF229" w14:textId="77777777" w:rsidTr="009B255B">
        <w:trPr>
          <w:trHeight w:val="600"/>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EBBA4" w14:textId="77777777" w:rsidR="00ED6C23" w:rsidRPr="00ED6C23" w:rsidRDefault="00ED6C23" w:rsidP="009B255B">
            <w:pPr>
              <w:rPr>
                <w:rFonts w:ascii="Marianne" w:hAnsi="Marianne"/>
                <w:b/>
                <w:bCs/>
                <w:sz w:val="22"/>
                <w:szCs w:val="22"/>
              </w:rPr>
            </w:pPr>
            <w:r w:rsidRPr="00ED6C23">
              <w:rPr>
                <w:rFonts w:ascii="Marianne" w:hAnsi="Marianne"/>
                <w:b/>
                <w:bCs/>
                <w:sz w:val="22"/>
                <w:szCs w:val="22"/>
              </w:rPr>
              <w:t>DEPARTEMENT</w:t>
            </w:r>
          </w:p>
        </w:tc>
        <w:tc>
          <w:tcPr>
            <w:tcW w:w="2739" w:type="dxa"/>
            <w:tcBorders>
              <w:top w:val="single" w:sz="4" w:space="0" w:color="auto"/>
              <w:left w:val="nil"/>
              <w:bottom w:val="single" w:sz="4" w:space="0" w:color="auto"/>
              <w:right w:val="single" w:sz="4" w:space="0" w:color="auto"/>
            </w:tcBorders>
            <w:shd w:val="clear" w:color="auto" w:fill="auto"/>
            <w:noWrap/>
            <w:vAlign w:val="center"/>
            <w:hideMark/>
          </w:tcPr>
          <w:p w14:paraId="7CB15838" w14:textId="77777777" w:rsidR="00ED6C23" w:rsidRPr="00ED6C23" w:rsidRDefault="00ED6C23" w:rsidP="009B255B">
            <w:pPr>
              <w:rPr>
                <w:rFonts w:ascii="Marianne" w:hAnsi="Marianne"/>
                <w:b/>
                <w:bCs/>
                <w:sz w:val="22"/>
                <w:szCs w:val="22"/>
              </w:rPr>
            </w:pPr>
            <w:r w:rsidRPr="00ED6C23">
              <w:rPr>
                <w:rFonts w:ascii="Marianne" w:hAnsi="Marianne"/>
                <w:b/>
                <w:bCs/>
                <w:sz w:val="22"/>
                <w:szCs w:val="22"/>
              </w:rPr>
              <w:t>NB D'ES TRANSFUSEURS</w:t>
            </w:r>
          </w:p>
        </w:tc>
        <w:tc>
          <w:tcPr>
            <w:tcW w:w="4421" w:type="dxa"/>
            <w:tcBorders>
              <w:top w:val="single" w:sz="4" w:space="0" w:color="auto"/>
              <w:left w:val="nil"/>
              <w:bottom w:val="single" w:sz="4" w:space="0" w:color="auto"/>
              <w:right w:val="single" w:sz="4" w:space="0" w:color="auto"/>
            </w:tcBorders>
            <w:shd w:val="clear" w:color="auto" w:fill="auto"/>
            <w:noWrap/>
            <w:vAlign w:val="center"/>
            <w:hideMark/>
          </w:tcPr>
          <w:p w14:paraId="3A924DC9" w14:textId="77777777" w:rsidR="00ED6C23" w:rsidRPr="00ED6C23" w:rsidRDefault="00ED6C23" w:rsidP="009B255B">
            <w:pPr>
              <w:rPr>
                <w:rFonts w:ascii="Marianne" w:hAnsi="Marianne"/>
                <w:b/>
                <w:bCs/>
                <w:sz w:val="22"/>
                <w:szCs w:val="22"/>
              </w:rPr>
            </w:pPr>
            <w:r w:rsidRPr="00ED6C23">
              <w:rPr>
                <w:rFonts w:ascii="Marianne" w:hAnsi="Marianne"/>
                <w:b/>
                <w:bCs/>
                <w:sz w:val="22"/>
                <w:szCs w:val="22"/>
              </w:rPr>
              <w:t xml:space="preserve">NB DE CORRESPONDANTS HEMOVIGILANCE </w:t>
            </w:r>
          </w:p>
        </w:tc>
      </w:tr>
      <w:tr w:rsidR="00ED6C23" w:rsidRPr="00ED6C23" w14:paraId="5C8AA4C8" w14:textId="77777777"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D5CD613" w14:textId="77777777" w:rsidR="00ED6C23" w:rsidRPr="00ED6C23" w:rsidRDefault="00ED6C23" w:rsidP="009B255B">
            <w:pPr>
              <w:jc w:val="center"/>
              <w:rPr>
                <w:rFonts w:ascii="Marianne" w:hAnsi="Marianne"/>
                <w:sz w:val="22"/>
                <w:szCs w:val="22"/>
              </w:rPr>
            </w:pPr>
            <w:r w:rsidRPr="00ED6C23">
              <w:rPr>
                <w:rFonts w:ascii="Marianne" w:hAnsi="Marianne"/>
                <w:sz w:val="22"/>
                <w:szCs w:val="22"/>
              </w:rPr>
              <w:t>01</w:t>
            </w:r>
          </w:p>
        </w:tc>
        <w:tc>
          <w:tcPr>
            <w:tcW w:w="2739" w:type="dxa"/>
            <w:tcBorders>
              <w:top w:val="nil"/>
              <w:left w:val="nil"/>
              <w:bottom w:val="single" w:sz="4" w:space="0" w:color="auto"/>
              <w:right w:val="single" w:sz="4" w:space="0" w:color="auto"/>
            </w:tcBorders>
            <w:shd w:val="clear" w:color="auto" w:fill="auto"/>
            <w:noWrap/>
            <w:vAlign w:val="center"/>
            <w:hideMark/>
          </w:tcPr>
          <w:p w14:paraId="7D8D862B" w14:textId="77777777" w:rsidR="00ED6C23" w:rsidRPr="00ED6C23" w:rsidRDefault="00E610ED" w:rsidP="009B255B">
            <w:pPr>
              <w:jc w:val="center"/>
              <w:rPr>
                <w:rFonts w:ascii="Marianne" w:hAnsi="Marianne"/>
                <w:sz w:val="22"/>
                <w:szCs w:val="22"/>
              </w:rPr>
            </w:pPr>
            <w:r>
              <w:rPr>
                <w:rFonts w:ascii="Marianne" w:hAnsi="Marianne"/>
                <w:sz w:val="22"/>
                <w:szCs w:val="22"/>
              </w:rPr>
              <w:t>9</w:t>
            </w:r>
          </w:p>
        </w:tc>
        <w:tc>
          <w:tcPr>
            <w:tcW w:w="4421" w:type="dxa"/>
            <w:tcBorders>
              <w:top w:val="nil"/>
              <w:left w:val="nil"/>
              <w:bottom w:val="single" w:sz="4" w:space="0" w:color="auto"/>
              <w:right w:val="single" w:sz="4" w:space="0" w:color="auto"/>
            </w:tcBorders>
            <w:shd w:val="clear" w:color="auto" w:fill="auto"/>
            <w:noWrap/>
            <w:vAlign w:val="center"/>
            <w:hideMark/>
          </w:tcPr>
          <w:p w14:paraId="396115B5" w14:textId="77777777" w:rsidR="00ED6C23" w:rsidRPr="00ED6C23" w:rsidRDefault="00ED6C23" w:rsidP="009B255B">
            <w:pPr>
              <w:jc w:val="center"/>
              <w:rPr>
                <w:rFonts w:ascii="Marianne" w:hAnsi="Marianne"/>
                <w:sz w:val="22"/>
                <w:szCs w:val="22"/>
              </w:rPr>
            </w:pPr>
            <w:r w:rsidRPr="00ED6C23">
              <w:rPr>
                <w:rFonts w:ascii="Marianne" w:hAnsi="Marianne"/>
                <w:sz w:val="22"/>
                <w:szCs w:val="22"/>
              </w:rPr>
              <w:t>9</w:t>
            </w:r>
          </w:p>
        </w:tc>
      </w:tr>
      <w:tr w:rsidR="00ED6C23" w:rsidRPr="00ED6C23" w14:paraId="562216F9" w14:textId="77777777"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DE0794D" w14:textId="77777777" w:rsidR="00ED6C23" w:rsidRPr="00ED6C23" w:rsidRDefault="00ED6C23" w:rsidP="009B255B">
            <w:pPr>
              <w:jc w:val="center"/>
              <w:rPr>
                <w:rFonts w:ascii="Marianne" w:hAnsi="Marianne"/>
                <w:sz w:val="22"/>
                <w:szCs w:val="22"/>
              </w:rPr>
            </w:pPr>
            <w:r w:rsidRPr="00ED6C23">
              <w:rPr>
                <w:rFonts w:ascii="Marianne" w:hAnsi="Marianne"/>
                <w:sz w:val="22"/>
                <w:szCs w:val="22"/>
              </w:rPr>
              <w:t>03</w:t>
            </w:r>
          </w:p>
        </w:tc>
        <w:tc>
          <w:tcPr>
            <w:tcW w:w="2739" w:type="dxa"/>
            <w:tcBorders>
              <w:top w:val="nil"/>
              <w:left w:val="nil"/>
              <w:bottom w:val="single" w:sz="4" w:space="0" w:color="auto"/>
              <w:right w:val="single" w:sz="4" w:space="0" w:color="auto"/>
            </w:tcBorders>
            <w:shd w:val="clear" w:color="auto" w:fill="auto"/>
            <w:noWrap/>
            <w:vAlign w:val="center"/>
            <w:hideMark/>
          </w:tcPr>
          <w:p w14:paraId="379A6759" w14:textId="77777777" w:rsidR="00ED6C23" w:rsidRPr="00ED6C23" w:rsidRDefault="00ED6C23" w:rsidP="009B255B">
            <w:pPr>
              <w:jc w:val="center"/>
              <w:rPr>
                <w:rFonts w:ascii="Marianne" w:hAnsi="Marianne"/>
                <w:sz w:val="22"/>
                <w:szCs w:val="22"/>
              </w:rPr>
            </w:pPr>
            <w:r w:rsidRPr="00ED6C23">
              <w:rPr>
                <w:rFonts w:ascii="Marianne" w:hAnsi="Marianne"/>
                <w:sz w:val="22"/>
                <w:szCs w:val="22"/>
              </w:rPr>
              <w:t>7</w:t>
            </w:r>
          </w:p>
        </w:tc>
        <w:tc>
          <w:tcPr>
            <w:tcW w:w="4421" w:type="dxa"/>
            <w:tcBorders>
              <w:top w:val="nil"/>
              <w:left w:val="nil"/>
              <w:bottom w:val="single" w:sz="4" w:space="0" w:color="auto"/>
              <w:right w:val="single" w:sz="4" w:space="0" w:color="auto"/>
            </w:tcBorders>
            <w:shd w:val="clear" w:color="auto" w:fill="auto"/>
            <w:noWrap/>
            <w:vAlign w:val="center"/>
            <w:hideMark/>
          </w:tcPr>
          <w:p w14:paraId="397B9C25" w14:textId="77777777" w:rsidR="00ED6C23" w:rsidRPr="00ED6C23" w:rsidRDefault="00ED6C23" w:rsidP="009B255B">
            <w:pPr>
              <w:jc w:val="center"/>
              <w:rPr>
                <w:rFonts w:ascii="Marianne" w:hAnsi="Marianne"/>
                <w:sz w:val="22"/>
                <w:szCs w:val="22"/>
              </w:rPr>
            </w:pPr>
            <w:r w:rsidRPr="00ED6C23">
              <w:rPr>
                <w:rFonts w:ascii="Marianne" w:hAnsi="Marianne"/>
                <w:sz w:val="22"/>
                <w:szCs w:val="22"/>
              </w:rPr>
              <w:t>7</w:t>
            </w:r>
          </w:p>
        </w:tc>
      </w:tr>
      <w:tr w:rsidR="00ED6C23" w:rsidRPr="00ED6C23" w14:paraId="2BDB3265" w14:textId="77777777" w:rsidTr="00E610ED">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4D83EFF" w14:textId="77777777" w:rsidR="00ED6C23" w:rsidRPr="00ED6C23" w:rsidRDefault="00ED6C23" w:rsidP="009B255B">
            <w:pPr>
              <w:jc w:val="center"/>
              <w:rPr>
                <w:rFonts w:ascii="Marianne" w:hAnsi="Marianne"/>
                <w:sz w:val="22"/>
                <w:szCs w:val="22"/>
              </w:rPr>
            </w:pPr>
            <w:r w:rsidRPr="00ED6C23">
              <w:rPr>
                <w:rFonts w:ascii="Marianne" w:hAnsi="Marianne"/>
                <w:sz w:val="22"/>
                <w:szCs w:val="22"/>
              </w:rPr>
              <w:t>07</w:t>
            </w:r>
          </w:p>
        </w:tc>
        <w:tc>
          <w:tcPr>
            <w:tcW w:w="2739" w:type="dxa"/>
            <w:tcBorders>
              <w:top w:val="nil"/>
              <w:left w:val="nil"/>
              <w:bottom w:val="single" w:sz="4" w:space="0" w:color="auto"/>
              <w:right w:val="single" w:sz="4" w:space="0" w:color="auto"/>
            </w:tcBorders>
            <w:shd w:val="clear" w:color="auto" w:fill="auto"/>
            <w:noWrap/>
            <w:vAlign w:val="center"/>
            <w:hideMark/>
          </w:tcPr>
          <w:p w14:paraId="26F5B619" w14:textId="77777777" w:rsidR="00ED6C23" w:rsidRPr="00ED6C23" w:rsidRDefault="00E610ED" w:rsidP="009B255B">
            <w:pPr>
              <w:jc w:val="center"/>
              <w:rPr>
                <w:rFonts w:ascii="Marianne" w:hAnsi="Marianne"/>
                <w:sz w:val="22"/>
                <w:szCs w:val="22"/>
              </w:rPr>
            </w:pPr>
            <w:r>
              <w:rPr>
                <w:rFonts w:ascii="Marianne" w:hAnsi="Marianne"/>
                <w:sz w:val="22"/>
                <w:szCs w:val="22"/>
              </w:rPr>
              <w:t>11</w:t>
            </w:r>
          </w:p>
        </w:tc>
        <w:tc>
          <w:tcPr>
            <w:tcW w:w="4421" w:type="dxa"/>
            <w:tcBorders>
              <w:top w:val="nil"/>
              <w:left w:val="nil"/>
              <w:bottom w:val="single" w:sz="4" w:space="0" w:color="auto"/>
              <w:right w:val="single" w:sz="4" w:space="0" w:color="auto"/>
            </w:tcBorders>
            <w:shd w:val="clear" w:color="auto" w:fill="auto"/>
            <w:noWrap/>
            <w:vAlign w:val="center"/>
            <w:hideMark/>
          </w:tcPr>
          <w:p w14:paraId="3B57A17E" w14:textId="77777777" w:rsidR="00ED6C23" w:rsidRPr="00ED6C23" w:rsidRDefault="00E610ED" w:rsidP="00E610ED">
            <w:pPr>
              <w:jc w:val="center"/>
              <w:rPr>
                <w:rFonts w:ascii="Marianne" w:hAnsi="Marianne"/>
                <w:sz w:val="22"/>
                <w:szCs w:val="22"/>
              </w:rPr>
            </w:pPr>
            <w:r>
              <w:rPr>
                <w:rFonts w:ascii="Marianne" w:hAnsi="Marianne"/>
                <w:sz w:val="22"/>
                <w:szCs w:val="22"/>
              </w:rPr>
              <w:t>11</w:t>
            </w:r>
          </w:p>
        </w:tc>
      </w:tr>
      <w:tr w:rsidR="00ED6C23" w:rsidRPr="00ED6C23" w14:paraId="160EDE40" w14:textId="77777777"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13291B72" w14:textId="77777777" w:rsidR="00ED6C23" w:rsidRPr="00ED6C23" w:rsidRDefault="00ED6C23" w:rsidP="009B255B">
            <w:pPr>
              <w:jc w:val="center"/>
              <w:rPr>
                <w:rFonts w:ascii="Marianne" w:hAnsi="Marianne"/>
                <w:sz w:val="22"/>
                <w:szCs w:val="22"/>
              </w:rPr>
            </w:pPr>
            <w:r w:rsidRPr="00ED6C23">
              <w:rPr>
                <w:rFonts w:ascii="Marianne" w:hAnsi="Marianne"/>
                <w:sz w:val="22"/>
                <w:szCs w:val="22"/>
              </w:rPr>
              <w:t>15</w:t>
            </w:r>
          </w:p>
        </w:tc>
        <w:tc>
          <w:tcPr>
            <w:tcW w:w="2739" w:type="dxa"/>
            <w:tcBorders>
              <w:top w:val="nil"/>
              <w:left w:val="nil"/>
              <w:bottom w:val="single" w:sz="4" w:space="0" w:color="auto"/>
              <w:right w:val="single" w:sz="4" w:space="0" w:color="auto"/>
            </w:tcBorders>
            <w:shd w:val="clear" w:color="auto" w:fill="auto"/>
            <w:noWrap/>
            <w:vAlign w:val="center"/>
            <w:hideMark/>
          </w:tcPr>
          <w:p w14:paraId="2B0E9438" w14:textId="77777777" w:rsidR="00ED6C23" w:rsidRPr="00ED6C23" w:rsidRDefault="00ED6C23" w:rsidP="009B255B">
            <w:pPr>
              <w:jc w:val="center"/>
              <w:rPr>
                <w:rFonts w:ascii="Marianne" w:hAnsi="Marianne"/>
                <w:sz w:val="22"/>
                <w:szCs w:val="22"/>
              </w:rPr>
            </w:pPr>
            <w:r w:rsidRPr="00ED6C23">
              <w:rPr>
                <w:rFonts w:ascii="Marianne" w:hAnsi="Marianne"/>
                <w:sz w:val="22"/>
                <w:szCs w:val="22"/>
              </w:rPr>
              <w:t>5</w:t>
            </w:r>
          </w:p>
        </w:tc>
        <w:tc>
          <w:tcPr>
            <w:tcW w:w="4421" w:type="dxa"/>
            <w:tcBorders>
              <w:top w:val="nil"/>
              <w:left w:val="nil"/>
              <w:bottom w:val="single" w:sz="4" w:space="0" w:color="auto"/>
              <w:right w:val="single" w:sz="4" w:space="0" w:color="auto"/>
            </w:tcBorders>
            <w:shd w:val="clear" w:color="auto" w:fill="auto"/>
            <w:noWrap/>
            <w:vAlign w:val="center"/>
            <w:hideMark/>
          </w:tcPr>
          <w:p w14:paraId="6958FDD6" w14:textId="77777777" w:rsidR="00ED6C23" w:rsidRPr="00ED6C23" w:rsidRDefault="00ED6C23" w:rsidP="009B255B">
            <w:pPr>
              <w:jc w:val="center"/>
              <w:rPr>
                <w:rFonts w:ascii="Marianne" w:hAnsi="Marianne"/>
                <w:sz w:val="22"/>
                <w:szCs w:val="22"/>
              </w:rPr>
            </w:pPr>
            <w:r w:rsidRPr="00ED6C23">
              <w:rPr>
                <w:rFonts w:ascii="Marianne" w:hAnsi="Marianne"/>
                <w:sz w:val="22"/>
                <w:szCs w:val="22"/>
              </w:rPr>
              <w:t>5</w:t>
            </w:r>
          </w:p>
        </w:tc>
      </w:tr>
      <w:tr w:rsidR="00ED6C23" w:rsidRPr="00ED6C23" w14:paraId="462455F1" w14:textId="77777777"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5370F91E" w14:textId="77777777" w:rsidR="00ED6C23" w:rsidRPr="00ED6C23" w:rsidRDefault="00ED6C23" w:rsidP="009B255B">
            <w:pPr>
              <w:jc w:val="center"/>
              <w:rPr>
                <w:rFonts w:ascii="Marianne" w:hAnsi="Marianne"/>
                <w:sz w:val="22"/>
                <w:szCs w:val="22"/>
              </w:rPr>
            </w:pPr>
            <w:r w:rsidRPr="00ED6C23">
              <w:rPr>
                <w:rFonts w:ascii="Marianne" w:hAnsi="Marianne"/>
                <w:sz w:val="22"/>
                <w:szCs w:val="22"/>
              </w:rPr>
              <w:t>26</w:t>
            </w:r>
          </w:p>
        </w:tc>
        <w:tc>
          <w:tcPr>
            <w:tcW w:w="2739" w:type="dxa"/>
            <w:tcBorders>
              <w:top w:val="nil"/>
              <w:left w:val="nil"/>
              <w:bottom w:val="single" w:sz="4" w:space="0" w:color="auto"/>
              <w:right w:val="single" w:sz="4" w:space="0" w:color="auto"/>
            </w:tcBorders>
            <w:shd w:val="clear" w:color="auto" w:fill="auto"/>
            <w:noWrap/>
            <w:vAlign w:val="center"/>
            <w:hideMark/>
          </w:tcPr>
          <w:p w14:paraId="3011D2C2" w14:textId="77777777" w:rsidR="00E610ED" w:rsidRPr="00ED6C23" w:rsidRDefault="00E610ED" w:rsidP="00E610ED">
            <w:pPr>
              <w:jc w:val="center"/>
              <w:rPr>
                <w:rFonts w:ascii="Marianne" w:hAnsi="Marianne"/>
                <w:sz w:val="22"/>
                <w:szCs w:val="22"/>
              </w:rPr>
            </w:pPr>
            <w:r>
              <w:rPr>
                <w:rFonts w:ascii="Marianne" w:hAnsi="Marianne"/>
                <w:sz w:val="22"/>
                <w:szCs w:val="22"/>
              </w:rPr>
              <w:t>12</w:t>
            </w:r>
          </w:p>
        </w:tc>
        <w:tc>
          <w:tcPr>
            <w:tcW w:w="4421" w:type="dxa"/>
            <w:tcBorders>
              <w:top w:val="nil"/>
              <w:left w:val="nil"/>
              <w:bottom w:val="single" w:sz="4" w:space="0" w:color="auto"/>
              <w:right w:val="single" w:sz="4" w:space="0" w:color="auto"/>
            </w:tcBorders>
            <w:shd w:val="clear" w:color="auto" w:fill="auto"/>
            <w:noWrap/>
            <w:vAlign w:val="center"/>
            <w:hideMark/>
          </w:tcPr>
          <w:p w14:paraId="36CF34AB" w14:textId="77777777" w:rsidR="00ED6C23" w:rsidRPr="00ED6C23" w:rsidRDefault="00E610ED" w:rsidP="009B255B">
            <w:pPr>
              <w:jc w:val="center"/>
              <w:rPr>
                <w:rFonts w:ascii="Marianne" w:hAnsi="Marianne"/>
                <w:sz w:val="22"/>
                <w:szCs w:val="22"/>
              </w:rPr>
            </w:pPr>
            <w:r>
              <w:rPr>
                <w:rFonts w:ascii="Marianne" w:hAnsi="Marianne"/>
                <w:sz w:val="22"/>
                <w:szCs w:val="22"/>
              </w:rPr>
              <w:t>12</w:t>
            </w:r>
          </w:p>
        </w:tc>
      </w:tr>
      <w:tr w:rsidR="00ED6C23" w:rsidRPr="00ED6C23" w14:paraId="0A5EB9CC" w14:textId="77777777"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B01E5E0" w14:textId="77777777" w:rsidR="00ED6C23" w:rsidRPr="00ED6C23" w:rsidRDefault="00ED6C23" w:rsidP="009B255B">
            <w:pPr>
              <w:jc w:val="center"/>
              <w:rPr>
                <w:rFonts w:ascii="Marianne" w:hAnsi="Marianne"/>
                <w:sz w:val="22"/>
                <w:szCs w:val="22"/>
              </w:rPr>
            </w:pPr>
            <w:r w:rsidRPr="00ED6C23">
              <w:rPr>
                <w:rFonts w:ascii="Marianne" w:hAnsi="Marianne"/>
                <w:sz w:val="22"/>
                <w:szCs w:val="22"/>
              </w:rPr>
              <w:t>38</w:t>
            </w:r>
          </w:p>
        </w:tc>
        <w:tc>
          <w:tcPr>
            <w:tcW w:w="2739" w:type="dxa"/>
            <w:tcBorders>
              <w:top w:val="nil"/>
              <w:left w:val="nil"/>
              <w:bottom w:val="single" w:sz="4" w:space="0" w:color="auto"/>
              <w:right w:val="single" w:sz="4" w:space="0" w:color="auto"/>
            </w:tcBorders>
            <w:shd w:val="clear" w:color="auto" w:fill="auto"/>
            <w:noWrap/>
            <w:vAlign w:val="center"/>
            <w:hideMark/>
          </w:tcPr>
          <w:p w14:paraId="12DCAEB9" w14:textId="77777777" w:rsidR="00ED6C23" w:rsidRPr="00ED6C23" w:rsidRDefault="00E610ED" w:rsidP="009B255B">
            <w:pPr>
              <w:jc w:val="center"/>
              <w:rPr>
                <w:rFonts w:ascii="Marianne" w:hAnsi="Marianne"/>
                <w:sz w:val="22"/>
                <w:szCs w:val="22"/>
              </w:rPr>
            </w:pPr>
            <w:r>
              <w:rPr>
                <w:rFonts w:ascii="Marianne" w:hAnsi="Marianne"/>
                <w:sz w:val="22"/>
                <w:szCs w:val="22"/>
              </w:rPr>
              <w:t>24</w:t>
            </w:r>
          </w:p>
        </w:tc>
        <w:tc>
          <w:tcPr>
            <w:tcW w:w="4421" w:type="dxa"/>
            <w:tcBorders>
              <w:top w:val="nil"/>
              <w:left w:val="nil"/>
              <w:bottom w:val="single" w:sz="4" w:space="0" w:color="auto"/>
              <w:right w:val="single" w:sz="4" w:space="0" w:color="auto"/>
            </w:tcBorders>
            <w:shd w:val="clear" w:color="auto" w:fill="auto"/>
            <w:noWrap/>
            <w:vAlign w:val="center"/>
            <w:hideMark/>
          </w:tcPr>
          <w:p w14:paraId="3727BBDC" w14:textId="77777777" w:rsidR="00ED6C23" w:rsidRPr="00ED6C23" w:rsidRDefault="00ED6C23" w:rsidP="009B255B">
            <w:pPr>
              <w:jc w:val="center"/>
              <w:rPr>
                <w:rFonts w:ascii="Marianne" w:hAnsi="Marianne"/>
                <w:sz w:val="22"/>
                <w:szCs w:val="22"/>
              </w:rPr>
            </w:pPr>
            <w:r w:rsidRPr="00ED6C23">
              <w:rPr>
                <w:rFonts w:ascii="Marianne" w:hAnsi="Marianne"/>
                <w:sz w:val="22"/>
                <w:szCs w:val="22"/>
              </w:rPr>
              <w:t>24</w:t>
            </w:r>
          </w:p>
        </w:tc>
      </w:tr>
      <w:tr w:rsidR="00ED6C23" w:rsidRPr="00ED6C23" w14:paraId="10AFE5A9" w14:textId="77777777"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F0A7689" w14:textId="77777777" w:rsidR="00ED6C23" w:rsidRPr="00ED6C23" w:rsidRDefault="00ED6C23" w:rsidP="009B255B">
            <w:pPr>
              <w:jc w:val="center"/>
              <w:rPr>
                <w:rFonts w:ascii="Marianne" w:hAnsi="Marianne"/>
                <w:sz w:val="22"/>
                <w:szCs w:val="22"/>
              </w:rPr>
            </w:pPr>
            <w:r w:rsidRPr="00ED6C23">
              <w:rPr>
                <w:rFonts w:ascii="Marianne" w:hAnsi="Marianne"/>
                <w:sz w:val="22"/>
                <w:szCs w:val="22"/>
              </w:rPr>
              <w:t>42</w:t>
            </w:r>
          </w:p>
        </w:tc>
        <w:tc>
          <w:tcPr>
            <w:tcW w:w="2739" w:type="dxa"/>
            <w:tcBorders>
              <w:top w:val="nil"/>
              <w:left w:val="nil"/>
              <w:bottom w:val="single" w:sz="4" w:space="0" w:color="auto"/>
              <w:right w:val="single" w:sz="4" w:space="0" w:color="auto"/>
            </w:tcBorders>
            <w:shd w:val="clear" w:color="auto" w:fill="auto"/>
            <w:noWrap/>
            <w:vAlign w:val="center"/>
            <w:hideMark/>
          </w:tcPr>
          <w:p w14:paraId="7F726525" w14:textId="77777777" w:rsidR="00ED6C23" w:rsidRPr="00ED6C23" w:rsidRDefault="00E610ED" w:rsidP="009B255B">
            <w:pPr>
              <w:jc w:val="center"/>
              <w:rPr>
                <w:rFonts w:ascii="Marianne" w:hAnsi="Marianne"/>
                <w:sz w:val="22"/>
                <w:szCs w:val="22"/>
              </w:rPr>
            </w:pPr>
            <w:r>
              <w:rPr>
                <w:rFonts w:ascii="Marianne" w:hAnsi="Marianne"/>
                <w:sz w:val="22"/>
                <w:szCs w:val="22"/>
              </w:rPr>
              <w:t>14</w:t>
            </w:r>
          </w:p>
        </w:tc>
        <w:tc>
          <w:tcPr>
            <w:tcW w:w="4421" w:type="dxa"/>
            <w:tcBorders>
              <w:top w:val="nil"/>
              <w:left w:val="nil"/>
              <w:bottom w:val="single" w:sz="4" w:space="0" w:color="auto"/>
              <w:right w:val="single" w:sz="4" w:space="0" w:color="auto"/>
            </w:tcBorders>
            <w:shd w:val="clear" w:color="auto" w:fill="auto"/>
            <w:noWrap/>
            <w:vAlign w:val="center"/>
            <w:hideMark/>
          </w:tcPr>
          <w:p w14:paraId="629F348D" w14:textId="77777777" w:rsidR="00ED6C23" w:rsidRPr="00ED6C23" w:rsidRDefault="00E610ED" w:rsidP="009B255B">
            <w:pPr>
              <w:jc w:val="center"/>
              <w:rPr>
                <w:rFonts w:ascii="Marianne" w:hAnsi="Marianne"/>
                <w:sz w:val="22"/>
                <w:szCs w:val="22"/>
              </w:rPr>
            </w:pPr>
            <w:r>
              <w:rPr>
                <w:rFonts w:ascii="Marianne" w:hAnsi="Marianne"/>
                <w:sz w:val="22"/>
                <w:szCs w:val="22"/>
              </w:rPr>
              <w:t>14</w:t>
            </w:r>
          </w:p>
        </w:tc>
      </w:tr>
      <w:tr w:rsidR="00ED6C23" w:rsidRPr="00ED6C23" w14:paraId="33F2E33C" w14:textId="77777777"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70A2F1B" w14:textId="77777777" w:rsidR="00ED6C23" w:rsidRPr="00ED6C23" w:rsidRDefault="00ED6C23" w:rsidP="009B255B">
            <w:pPr>
              <w:jc w:val="center"/>
              <w:rPr>
                <w:rFonts w:ascii="Marianne" w:hAnsi="Marianne"/>
                <w:sz w:val="22"/>
                <w:szCs w:val="22"/>
              </w:rPr>
            </w:pPr>
            <w:r w:rsidRPr="00ED6C23">
              <w:rPr>
                <w:rFonts w:ascii="Marianne" w:hAnsi="Marianne"/>
                <w:sz w:val="22"/>
                <w:szCs w:val="22"/>
              </w:rPr>
              <w:t>43</w:t>
            </w:r>
          </w:p>
        </w:tc>
        <w:tc>
          <w:tcPr>
            <w:tcW w:w="2739" w:type="dxa"/>
            <w:tcBorders>
              <w:top w:val="nil"/>
              <w:left w:val="nil"/>
              <w:bottom w:val="single" w:sz="4" w:space="0" w:color="auto"/>
              <w:right w:val="single" w:sz="4" w:space="0" w:color="auto"/>
            </w:tcBorders>
            <w:shd w:val="clear" w:color="auto" w:fill="auto"/>
            <w:noWrap/>
            <w:vAlign w:val="center"/>
            <w:hideMark/>
          </w:tcPr>
          <w:p w14:paraId="6CBDE6D0" w14:textId="77777777" w:rsidR="00ED6C23" w:rsidRPr="00ED6C23" w:rsidRDefault="00ED6C23" w:rsidP="009B255B">
            <w:pPr>
              <w:jc w:val="center"/>
              <w:rPr>
                <w:rFonts w:ascii="Marianne" w:hAnsi="Marianne"/>
                <w:sz w:val="22"/>
                <w:szCs w:val="22"/>
              </w:rPr>
            </w:pPr>
            <w:r w:rsidRPr="00ED6C23">
              <w:rPr>
                <w:rFonts w:ascii="Marianne" w:hAnsi="Marianne"/>
                <w:sz w:val="22"/>
                <w:szCs w:val="22"/>
              </w:rPr>
              <w:t>5</w:t>
            </w:r>
          </w:p>
        </w:tc>
        <w:tc>
          <w:tcPr>
            <w:tcW w:w="4421" w:type="dxa"/>
            <w:tcBorders>
              <w:top w:val="nil"/>
              <w:left w:val="nil"/>
              <w:bottom w:val="single" w:sz="4" w:space="0" w:color="auto"/>
              <w:right w:val="single" w:sz="4" w:space="0" w:color="auto"/>
            </w:tcBorders>
            <w:shd w:val="clear" w:color="auto" w:fill="auto"/>
            <w:noWrap/>
            <w:vAlign w:val="center"/>
            <w:hideMark/>
          </w:tcPr>
          <w:p w14:paraId="4C4CA8C1" w14:textId="77777777" w:rsidR="00ED6C23" w:rsidRPr="00ED6C23" w:rsidRDefault="00ED6C23" w:rsidP="009B255B">
            <w:pPr>
              <w:jc w:val="center"/>
              <w:rPr>
                <w:rFonts w:ascii="Marianne" w:hAnsi="Marianne"/>
                <w:sz w:val="22"/>
                <w:szCs w:val="22"/>
              </w:rPr>
            </w:pPr>
            <w:r w:rsidRPr="00ED6C23">
              <w:rPr>
                <w:rFonts w:ascii="Marianne" w:hAnsi="Marianne"/>
                <w:sz w:val="22"/>
                <w:szCs w:val="22"/>
              </w:rPr>
              <w:t>5</w:t>
            </w:r>
          </w:p>
        </w:tc>
      </w:tr>
      <w:tr w:rsidR="00ED6C23" w:rsidRPr="00ED6C23" w14:paraId="2D5A8BB2" w14:textId="77777777" w:rsidTr="009B255B">
        <w:trPr>
          <w:trHeight w:val="300"/>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08043696" w14:textId="77777777" w:rsidR="00ED6C23" w:rsidRPr="00ED6C23" w:rsidRDefault="00ED6C23" w:rsidP="009B255B">
            <w:pPr>
              <w:jc w:val="center"/>
              <w:rPr>
                <w:rFonts w:ascii="Marianne" w:hAnsi="Marianne"/>
                <w:sz w:val="22"/>
                <w:szCs w:val="22"/>
              </w:rPr>
            </w:pPr>
            <w:r w:rsidRPr="00ED6C23">
              <w:rPr>
                <w:rFonts w:ascii="Marianne" w:hAnsi="Marianne"/>
                <w:sz w:val="22"/>
                <w:szCs w:val="22"/>
              </w:rPr>
              <w:t>63</w:t>
            </w:r>
          </w:p>
        </w:tc>
        <w:tc>
          <w:tcPr>
            <w:tcW w:w="2739" w:type="dxa"/>
            <w:tcBorders>
              <w:top w:val="nil"/>
              <w:left w:val="nil"/>
              <w:bottom w:val="single" w:sz="4" w:space="0" w:color="auto"/>
              <w:right w:val="single" w:sz="4" w:space="0" w:color="auto"/>
            </w:tcBorders>
            <w:shd w:val="clear" w:color="auto" w:fill="auto"/>
            <w:noWrap/>
            <w:vAlign w:val="center"/>
            <w:hideMark/>
          </w:tcPr>
          <w:p w14:paraId="24AEDE67" w14:textId="77777777" w:rsidR="00ED6C23" w:rsidRPr="00ED6C23" w:rsidRDefault="00E610ED" w:rsidP="009B255B">
            <w:pPr>
              <w:jc w:val="center"/>
              <w:rPr>
                <w:rFonts w:ascii="Marianne" w:hAnsi="Marianne"/>
                <w:sz w:val="22"/>
                <w:szCs w:val="22"/>
              </w:rPr>
            </w:pPr>
            <w:r>
              <w:rPr>
                <w:rFonts w:ascii="Marianne" w:hAnsi="Marianne"/>
                <w:sz w:val="22"/>
                <w:szCs w:val="22"/>
              </w:rPr>
              <w:t>17</w:t>
            </w:r>
          </w:p>
        </w:tc>
        <w:tc>
          <w:tcPr>
            <w:tcW w:w="4421" w:type="dxa"/>
            <w:tcBorders>
              <w:top w:val="nil"/>
              <w:left w:val="nil"/>
              <w:bottom w:val="single" w:sz="4" w:space="0" w:color="auto"/>
              <w:right w:val="single" w:sz="4" w:space="0" w:color="auto"/>
            </w:tcBorders>
            <w:shd w:val="clear" w:color="auto" w:fill="auto"/>
            <w:noWrap/>
            <w:vAlign w:val="center"/>
            <w:hideMark/>
          </w:tcPr>
          <w:p w14:paraId="6396DAF3" w14:textId="77777777" w:rsidR="00ED6C23" w:rsidRPr="00ED6C23" w:rsidRDefault="00E610ED" w:rsidP="00E610ED">
            <w:pPr>
              <w:jc w:val="center"/>
              <w:rPr>
                <w:rFonts w:ascii="Marianne" w:hAnsi="Marianne"/>
                <w:sz w:val="22"/>
                <w:szCs w:val="22"/>
              </w:rPr>
            </w:pPr>
            <w:r>
              <w:rPr>
                <w:rFonts w:ascii="Marianne" w:hAnsi="Marianne"/>
                <w:sz w:val="22"/>
                <w:szCs w:val="22"/>
              </w:rPr>
              <w:t>17</w:t>
            </w:r>
          </w:p>
        </w:tc>
      </w:tr>
      <w:tr w:rsidR="00ED6C23" w:rsidRPr="00ED6C23" w14:paraId="24671977" w14:textId="77777777"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05AE0954" w14:textId="77777777" w:rsidR="00ED6C23" w:rsidRPr="00ED6C23" w:rsidRDefault="00ED6C23" w:rsidP="009B255B">
            <w:pPr>
              <w:jc w:val="center"/>
              <w:rPr>
                <w:rFonts w:ascii="Marianne" w:hAnsi="Marianne"/>
                <w:sz w:val="22"/>
                <w:szCs w:val="22"/>
              </w:rPr>
            </w:pPr>
            <w:r w:rsidRPr="00ED6C23">
              <w:rPr>
                <w:rFonts w:ascii="Marianne" w:hAnsi="Marianne"/>
                <w:sz w:val="22"/>
                <w:szCs w:val="22"/>
              </w:rPr>
              <w:t>69</w:t>
            </w:r>
          </w:p>
        </w:tc>
        <w:tc>
          <w:tcPr>
            <w:tcW w:w="2739" w:type="dxa"/>
            <w:tcBorders>
              <w:top w:val="nil"/>
              <w:left w:val="nil"/>
              <w:bottom w:val="single" w:sz="4" w:space="0" w:color="auto"/>
              <w:right w:val="single" w:sz="4" w:space="0" w:color="auto"/>
            </w:tcBorders>
            <w:shd w:val="clear" w:color="auto" w:fill="auto"/>
            <w:noWrap/>
            <w:vAlign w:val="center"/>
            <w:hideMark/>
          </w:tcPr>
          <w:p w14:paraId="00A890F2" w14:textId="77777777" w:rsidR="00ED6C23" w:rsidRPr="00ED6C23" w:rsidRDefault="00E610ED" w:rsidP="009B255B">
            <w:pPr>
              <w:jc w:val="center"/>
              <w:rPr>
                <w:rFonts w:ascii="Marianne" w:hAnsi="Marianne"/>
                <w:sz w:val="22"/>
                <w:szCs w:val="22"/>
              </w:rPr>
            </w:pPr>
            <w:r>
              <w:rPr>
                <w:rFonts w:ascii="Marianne" w:hAnsi="Marianne"/>
                <w:sz w:val="22"/>
                <w:szCs w:val="22"/>
              </w:rPr>
              <w:t>48</w:t>
            </w:r>
          </w:p>
        </w:tc>
        <w:tc>
          <w:tcPr>
            <w:tcW w:w="4421" w:type="dxa"/>
            <w:tcBorders>
              <w:top w:val="nil"/>
              <w:left w:val="nil"/>
              <w:bottom w:val="single" w:sz="4" w:space="0" w:color="auto"/>
              <w:right w:val="single" w:sz="4" w:space="0" w:color="auto"/>
            </w:tcBorders>
            <w:shd w:val="clear" w:color="auto" w:fill="auto"/>
            <w:noWrap/>
            <w:vAlign w:val="center"/>
            <w:hideMark/>
          </w:tcPr>
          <w:p w14:paraId="5DCD3495" w14:textId="77777777" w:rsidR="00ED6C23" w:rsidRPr="00ED6C23" w:rsidRDefault="00E610ED" w:rsidP="009B255B">
            <w:pPr>
              <w:jc w:val="center"/>
              <w:rPr>
                <w:rFonts w:ascii="Marianne" w:hAnsi="Marianne"/>
                <w:sz w:val="22"/>
                <w:szCs w:val="22"/>
              </w:rPr>
            </w:pPr>
            <w:r>
              <w:rPr>
                <w:rFonts w:ascii="Marianne" w:hAnsi="Marianne"/>
                <w:sz w:val="22"/>
                <w:szCs w:val="22"/>
              </w:rPr>
              <w:t>48</w:t>
            </w:r>
          </w:p>
        </w:tc>
      </w:tr>
      <w:tr w:rsidR="00ED6C23" w:rsidRPr="00ED6C23" w14:paraId="5B24D217" w14:textId="77777777"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248A74D" w14:textId="77777777" w:rsidR="00ED6C23" w:rsidRPr="00ED6C23" w:rsidRDefault="00ED6C23" w:rsidP="009B255B">
            <w:pPr>
              <w:jc w:val="center"/>
              <w:rPr>
                <w:rFonts w:ascii="Marianne" w:hAnsi="Marianne"/>
                <w:sz w:val="22"/>
                <w:szCs w:val="22"/>
              </w:rPr>
            </w:pPr>
            <w:r w:rsidRPr="00ED6C23">
              <w:rPr>
                <w:rFonts w:ascii="Marianne" w:hAnsi="Marianne"/>
                <w:sz w:val="22"/>
                <w:szCs w:val="22"/>
              </w:rPr>
              <w:t>73</w:t>
            </w:r>
          </w:p>
        </w:tc>
        <w:tc>
          <w:tcPr>
            <w:tcW w:w="2739" w:type="dxa"/>
            <w:tcBorders>
              <w:top w:val="nil"/>
              <w:left w:val="nil"/>
              <w:bottom w:val="single" w:sz="4" w:space="0" w:color="auto"/>
              <w:right w:val="single" w:sz="4" w:space="0" w:color="auto"/>
            </w:tcBorders>
            <w:shd w:val="clear" w:color="auto" w:fill="auto"/>
            <w:noWrap/>
            <w:vAlign w:val="center"/>
            <w:hideMark/>
          </w:tcPr>
          <w:p w14:paraId="5846E9DF" w14:textId="77777777" w:rsidR="00ED6C23" w:rsidRPr="00ED6C23" w:rsidRDefault="00E610ED" w:rsidP="009B255B">
            <w:pPr>
              <w:jc w:val="center"/>
              <w:rPr>
                <w:rFonts w:ascii="Marianne" w:hAnsi="Marianne"/>
                <w:sz w:val="22"/>
                <w:szCs w:val="22"/>
              </w:rPr>
            </w:pPr>
            <w:r>
              <w:rPr>
                <w:rFonts w:ascii="Marianne" w:hAnsi="Marianne"/>
                <w:sz w:val="22"/>
                <w:szCs w:val="22"/>
              </w:rPr>
              <w:t>8</w:t>
            </w:r>
          </w:p>
        </w:tc>
        <w:tc>
          <w:tcPr>
            <w:tcW w:w="4421" w:type="dxa"/>
            <w:tcBorders>
              <w:top w:val="nil"/>
              <w:left w:val="nil"/>
              <w:bottom w:val="single" w:sz="4" w:space="0" w:color="auto"/>
              <w:right w:val="single" w:sz="4" w:space="0" w:color="auto"/>
            </w:tcBorders>
            <w:shd w:val="clear" w:color="auto" w:fill="auto"/>
            <w:noWrap/>
            <w:vAlign w:val="center"/>
            <w:hideMark/>
          </w:tcPr>
          <w:p w14:paraId="3386F2FE" w14:textId="77777777" w:rsidR="00ED6C23" w:rsidRPr="00ED6C23" w:rsidRDefault="00ED6C23" w:rsidP="009B255B">
            <w:pPr>
              <w:jc w:val="center"/>
              <w:rPr>
                <w:rFonts w:ascii="Marianne" w:hAnsi="Marianne"/>
                <w:sz w:val="22"/>
                <w:szCs w:val="22"/>
              </w:rPr>
            </w:pPr>
            <w:r w:rsidRPr="00ED6C23">
              <w:rPr>
                <w:rFonts w:ascii="Marianne" w:hAnsi="Marianne"/>
                <w:sz w:val="22"/>
                <w:szCs w:val="22"/>
              </w:rPr>
              <w:t>8</w:t>
            </w:r>
          </w:p>
        </w:tc>
      </w:tr>
      <w:tr w:rsidR="00ED6C23" w:rsidRPr="00ED6C23" w14:paraId="71E66E68" w14:textId="77777777"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E9C91B3" w14:textId="77777777" w:rsidR="00ED6C23" w:rsidRPr="00ED6C23" w:rsidRDefault="00ED6C23" w:rsidP="009B255B">
            <w:pPr>
              <w:jc w:val="center"/>
              <w:rPr>
                <w:rFonts w:ascii="Marianne" w:hAnsi="Marianne"/>
                <w:sz w:val="22"/>
                <w:szCs w:val="22"/>
              </w:rPr>
            </w:pPr>
            <w:r w:rsidRPr="00ED6C23">
              <w:rPr>
                <w:rFonts w:ascii="Marianne" w:hAnsi="Marianne"/>
                <w:sz w:val="22"/>
                <w:szCs w:val="22"/>
              </w:rPr>
              <w:t>74</w:t>
            </w:r>
          </w:p>
        </w:tc>
        <w:tc>
          <w:tcPr>
            <w:tcW w:w="2739" w:type="dxa"/>
            <w:tcBorders>
              <w:top w:val="nil"/>
              <w:left w:val="nil"/>
              <w:bottom w:val="single" w:sz="4" w:space="0" w:color="auto"/>
              <w:right w:val="single" w:sz="4" w:space="0" w:color="auto"/>
            </w:tcBorders>
            <w:shd w:val="clear" w:color="auto" w:fill="auto"/>
            <w:noWrap/>
            <w:vAlign w:val="center"/>
            <w:hideMark/>
          </w:tcPr>
          <w:p w14:paraId="478E5598" w14:textId="77777777" w:rsidR="00ED6C23" w:rsidRPr="00ED6C23" w:rsidRDefault="00E610ED" w:rsidP="009B255B">
            <w:pPr>
              <w:jc w:val="center"/>
              <w:rPr>
                <w:rFonts w:ascii="Marianne" w:hAnsi="Marianne"/>
                <w:sz w:val="22"/>
                <w:szCs w:val="22"/>
              </w:rPr>
            </w:pPr>
            <w:r>
              <w:rPr>
                <w:rFonts w:ascii="Marianne" w:hAnsi="Marianne"/>
                <w:sz w:val="22"/>
                <w:szCs w:val="22"/>
              </w:rPr>
              <w:t>14</w:t>
            </w:r>
          </w:p>
        </w:tc>
        <w:tc>
          <w:tcPr>
            <w:tcW w:w="4421" w:type="dxa"/>
            <w:tcBorders>
              <w:top w:val="nil"/>
              <w:left w:val="nil"/>
              <w:bottom w:val="single" w:sz="4" w:space="0" w:color="auto"/>
              <w:right w:val="single" w:sz="4" w:space="0" w:color="auto"/>
            </w:tcBorders>
            <w:shd w:val="clear" w:color="auto" w:fill="auto"/>
            <w:noWrap/>
            <w:vAlign w:val="center"/>
            <w:hideMark/>
          </w:tcPr>
          <w:p w14:paraId="3A7692B1" w14:textId="77777777" w:rsidR="00ED6C23" w:rsidRPr="00ED6C23" w:rsidRDefault="00E610ED" w:rsidP="009B255B">
            <w:pPr>
              <w:jc w:val="center"/>
              <w:rPr>
                <w:rFonts w:ascii="Marianne" w:hAnsi="Marianne"/>
                <w:sz w:val="22"/>
                <w:szCs w:val="22"/>
              </w:rPr>
            </w:pPr>
            <w:r>
              <w:rPr>
                <w:rFonts w:ascii="Marianne" w:hAnsi="Marianne"/>
                <w:sz w:val="22"/>
                <w:szCs w:val="22"/>
              </w:rPr>
              <w:t>14</w:t>
            </w:r>
          </w:p>
        </w:tc>
      </w:tr>
      <w:tr w:rsidR="00ED6C23" w:rsidRPr="00ED6C23" w14:paraId="70BBD002" w14:textId="77777777" w:rsidTr="009B255B">
        <w:trPr>
          <w:trHeight w:val="300"/>
        </w:trPr>
        <w:tc>
          <w:tcPr>
            <w:tcW w:w="1530" w:type="dxa"/>
            <w:tcBorders>
              <w:top w:val="nil"/>
              <w:left w:val="single" w:sz="4" w:space="0" w:color="auto"/>
              <w:bottom w:val="single" w:sz="4" w:space="0" w:color="auto"/>
              <w:right w:val="single" w:sz="4" w:space="0" w:color="auto"/>
            </w:tcBorders>
            <w:shd w:val="clear" w:color="auto" w:fill="FBD4B4"/>
            <w:noWrap/>
            <w:vAlign w:val="bottom"/>
            <w:hideMark/>
          </w:tcPr>
          <w:p w14:paraId="30269161" w14:textId="77777777" w:rsidR="00ED6C23" w:rsidRPr="00ED6C23" w:rsidRDefault="00ED6C23" w:rsidP="00B47AFA">
            <w:pPr>
              <w:shd w:val="clear" w:color="auto" w:fill="FFC6C9" w:themeFill="background2" w:themeFillTint="33"/>
              <w:rPr>
                <w:rFonts w:ascii="Marianne" w:hAnsi="Marianne"/>
                <w:b/>
                <w:bCs/>
                <w:sz w:val="22"/>
                <w:szCs w:val="22"/>
              </w:rPr>
            </w:pPr>
            <w:r w:rsidRPr="00ED6C23">
              <w:rPr>
                <w:rFonts w:ascii="Marianne" w:hAnsi="Marianne"/>
                <w:b/>
                <w:bCs/>
                <w:sz w:val="22"/>
                <w:szCs w:val="22"/>
              </w:rPr>
              <w:t xml:space="preserve">Total région </w:t>
            </w:r>
          </w:p>
        </w:tc>
        <w:tc>
          <w:tcPr>
            <w:tcW w:w="2739" w:type="dxa"/>
            <w:tcBorders>
              <w:top w:val="nil"/>
              <w:left w:val="nil"/>
              <w:bottom w:val="single" w:sz="4" w:space="0" w:color="auto"/>
              <w:right w:val="single" w:sz="4" w:space="0" w:color="auto"/>
            </w:tcBorders>
            <w:shd w:val="clear" w:color="auto" w:fill="FBD4B4"/>
            <w:noWrap/>
            <w:vAlign w:val="center"/>
            <w:hideMark/>
          </w:tcPr>
          <w:p w14:paraId="52A40AFB" w14:textId="77777777" w:rsidR="00ED6C23" w:rsidRPr="00ED6C23" w:rsidRDefault="00E610ED" w:rsidP="00B47AFA">
            <w:pPr>
              <w:shd w:val="clear" w:color="auto" w:fill="FFC6C9" w:themeFill="background2" w:themeFillTint="33"/>
              <w:jc w:val="center"/>
              <w:rPr>
                <w:rFonts w:ascii="Marianne" w:hAnsi="Marianne"/>
                <w:b/>
                <w:bCs/>
                <w:sz w:val="22"/>
                <w:szCs w:val="22"/>
              </w:rPr>
            </w:pPr>
            <w:r>
              <w:rPr>
                <w:rFonts w:ascii="Marianne" w:hAnsi="Marianne"/>
                <w:b/>
                <w:bCs/>
                <w:sz w:val="22"/>
                <w:szCs w:val="22"/>
              </w:rPr>
              <w:t>174</w:t>
            </w:r>
          </w:p>
        </w:tc>
        <w:tc>
          <w:tcPr>
            <w:tcW w:w="4421" w:type="dxa"/>
            <w:tcBorders>
              <w:top w:val="nil"/>
              <w:left w:val="nil"/>
              <w:bottom w:val="single" w:sz="4" w:space="0" w:color="auto"/>
              <w:right w:val="single" w:sz="4" w:space="0" w:color="auto"/>
            </w:tcBorders>
            <w:shd w:val="clear" w:color="auto" w:fill="FBD4B4"/>
            <w:noWrap/>
            <w:vAlign w:val="center"/>
            <w:hideMark/>
          </w:tcPr>
          <w:p w14:paraId="7A4629BA" w14:textId="77777777" w:rsidR="00ED6C23" w:rsidRPr="00ED6C23" w:rsidRDefault="00BD36C2" w:rsidP="00B47AFA">
            <w:pPr>
              <w:shd w:val="clear" w:color="auto" w:fill="FFC6C9" w:themeFill="background2" w:themeFillTint="33"/>
              <w:jc w:val="center"/>
              <w:rPr>
                <w:rFonts w:ascii="Marianne" w:hAnsi="Marianne"/>
                <w:b/>
                <w:bCs/>
                <w:sz w:val="22"/>
                <w:szCs w:val="22"/>
              </w:rPr>
            </w:pPr>
            <w:r>
              <w:rPr>
                <w:rFonts w:ascii="Marianne" w:hAnsi="Marianne"/>
                <w:b/>
                <w:bCs/>
                <w:sz w:val="22"/>
                <w:szCs w:val="22"/>
              </w:rPr>
              <w:t>174</w:t>
            </w:r>
          </w:p>
        </w:tc>
      </w:tr>
    </w:tbl>
    <w:p w14:paraId="7027DE46" w14:textId="77777777" w:rsidR="006F7F34" w:rsidRDefault="006F7F34" w:rsidP="00B47AFA">
      <w:pPr>
        <w:rPr>
          <w:rFonts w:ascii="Marianne" w:hAnsi="Marianne"/>
          <w:color w:val="00AC8C" w:themeColor="accent3"/>
          <w:sz w:val="22"/>
        </w:rPr>
      </w:pPr>
    </w:p>
    <w:p w14:paraId="448725E1" w14:textId="77777777" w:rsidR="00B47AFA" w:rsidRDefault="00B47AFA" w:rsidP="00B47AFA">
      <w:pPr>
        <w:pStyle w:val="Titre2"/>
        <w:spacing w:afterAutospacing="0"/>
        <w:ind w:left="426"/>
        <w:jc w:val="both"/>
        <w:rPr>
          <w:rFonts w:ascii="Marianne" w:hAnsi="Marianne"/>
          <w:b w:val="0"/>
          <w:sz w:val="22"/>
          <w:szCs w:val="24"/>
        </w:rPr>
      </w:pPr>
      <w:r w:rsidRPr="00B47AFA">
        <w:rPr>
          <w:rFonts w:ascii="Marianne" w:hAnsi="Marianne"/>
          <w:b w:val="0"/>
          <w:sz w:val="22"/>
          <w:szCs w:val="24"/>
        </w:rPr>
        <w:lastRenderedPageBreak/>
        <w:t>Conformément à la réglementation, l'ensemble des entités de soins localisées en Auvergne-Rhône-Alpes ayant une activité transfusionnelle ont désigné un praticien Correspondant d'Hémovigilance dument identifié auprès de la Cellule régionale d'Hémovigilance ARA.</w:t>
      </w:r>
    </w:p>
    <w:p w14:paraId="0FC50BB9" w14:textId="77777777" w:rsidR="00FF1C95" w:rsidRDefault="00FF1C95" w:rsidP="00B47AFA">
      <w:pPr>
        <w:pStyle w:val="Titre2"/>
        <w:spacing w:afterAutospacing="0"/>
        <w:ind w:left="426"/>
        <w:jc w:val="both"/>
        <w:rPr>
          <w:rFonts w:ascii="Marianne" w:hAnsi="Marianne"/>
          <w:b w:val="0"/>
          <w:sz w:val="22"/>
          <w:szCs w:val="24"/>
        </w:rPr>
      </w:pPr>
    </w:p>
    <w:p w14:paraId="155F69AA" w14:textId="77777777" w:rsidR="00FF1C95" w:rsidRDefault="00FF1C95" w:rsidP="00B47AFA">
      <w:pPr>
        <w:pStyle w:val="Titre2"/>
        <w:spacing w:afterAutospacing="0"/>
        <w:ind w:left="426"/>
        <w:jc w:val="both"/>
        <w:rPr>
          <w:rFonts w:ascii="Marianne" w:hAnsi="Marianne"/>
          <w:b w:val="0"/>
          <w:sz w:val="22"/>
          <w:szCs w:val="24"/>
        </w:rPr>
      </w:pPr>
    </w:p>
    <w:p w14:paraId="08654DBE" w14:textId="77777777" w:rsidR="00B47AFA" w:rsidRPr="009715D0" w:rsidRDefault="00B47AFA" w:rsidP="00CB782C">
      <w:pPr>
        <w:pStyle w:val="Paragraphedeliste"/>
        <w:numPr>
          <w:ilvl w:val="0"/>
          <w:numId w:val="8"/>
        </w:numPr>
        <w:rPr>
          <w:rFonts w:ascii="Marianne" w:hAnsi="Marianne"/>
          <w:color w:val="2424FF" w:themeColor="text2" w:themeTint="99"/>
          <w:sz w:val="28"/>
          <w:u w:val="single"/>
        </w:rPr>
      </w:pPr>
      <w:r w:rsidRPr="009715D0">
        <w:rPr>
          <w:rFonts w:ascii="Marianne" w:hAnsi="Marianne"/>
          <w:color w:val="2424FF" w:themeColor="text2" w:themeTint="99"/>
          <w:sz w:val="28"/>
          <w:u w:val="single"/>
        </w:rPr>
        <w:t xml:space="preserve">Sous-Commissions et Comités de Sécurité Transfusionnelle et d’Hémovigilance (SCSTH et CSTH) </w:t>
      </w:r>
    </w:p>
    <w:p w14:paraId="3164213B" w14:textId="77777777" w:rsidR="00B47AFA" w:rsidRDefault="00B47AFA" w:rsidP="00B47AFA">
      <w:pPr>
        <w:rPr>
          <w:rFonts w:ascii="Marianne" w:hAnsi="Marianne"/>
          <w:sz w:val="32"/>
          <w:u w:val="single"/>
        </w:rPr>
      </w:pPr>
    </w:p>
    <w:p w14:paraId="695B988B" w14:textId="77777777" w:rsidR="00721BAD" w:rsidRDefault="00B47AFA" w:rsidP="00FF1C95">
      <w:pPr>
        <w:jc w:val="both"/>
        <w:rPr>
          <w:rFonts w:ascii="Marianne" w:hAnsi="Marianne"/>
          <w:sz w:val="22"/>
        </w:rPr>
      </w:pPr>
      <w:r>
        <w:rPr>
          <w:rFonts w:ascii="Marianne" w:hAnsi="Marianne"/>
          <w:sz w:val="22"/>
        </w:rPr>
        <w:t xml:space="preserve">En </w:t>
      </w:r>
      <w:r w:rsidRPr="009715D0">
        <w:rPr>
          <w:rFonts w:ascii="Marianne" w:hAnsi="Marianne"/>
          <w:sz w:val="22"/>
        </w:rPr>
        <w:t>2020</w:t>
      </w:r>
      <w:r>
        <w:rPr>
          <w:rFonts w:ascii="Marianne" w:hAnsi="Marianne"/>
          <w:sz w:val="22"/>
        </w:rPr>
        <w:t xml:space="preserve">, </w:t>
      </w:r>
      <w:r w:rsidR="00662ACC">
        <w:rPr>
          <w:rFonts w:ascii="Marianne" w:hAnsi="Marianne"/>
          <w:sz w:val="22"/>
        </w:rPr>
        <w:t xml:space="preserve">la situation sanitaire exceptionnelle liée à la COVID-19 a contraint plusieurs établissements de santé à reporter leurs </w:t>
      </w:r>
      <w:r w:rsidR="00FF1C95">
        <w:rPr>
          <w:rFonts w:ascii="Marianne" w:hAnsi="Marianne"/>
          <w:sz w:val="22"/>
        </w:rPr>
        <w:t>réunions d’Hémovigilance en Etablissement de santé, SCSTH (hôpitaux publics et ESPIC), C</w:t>
      </w:r>
      <w:r w:rsidR="00721BAD">
        <w:rPr>
          <w:rFonts w:ascii="Marianne" w:hAnsi="Marianne"/>
          <w:sz w:val="22"/>
        </w:rPr>
        <w:t xml:space="preserve">STH (hôpitaux privés) ou autres, </w:t>
      </w:r>
      <w:r w:rsidR="0055268B">
        <w:rPr>
          <w:rFonts w:ascii="Marianne" w:hAnsi="Marianne"/>
          <w:sz w:val="22"/>
        </w:rPr>
        <w:t xml:space="preserve">sur </w:t>
      </w:r>
      <w:r w:rsidR="00721BAD" w:rsidRPr="009715D0">
        <w:rPr>
          <w:rFonts w:ascii="Marianne" w:hAnsi="Marianne"/>
          <w:color w:val="00B050"/>
          <w:sz w:val="22"/>
        </w:rPr>
        <w:t>début 2021</w:t>
      </w:r>
      <w:r w:rsidR="00721BAD">
        <w:rPr>
          <w:rFonts w:ascii="Marianne" w:hAnsi="Marianne"/>
          <w:sz w:val="22"/>
        </w:rPr>
        <w:t>.</w:t>
      </w:r>
    </w:p>
    <w:p w14:paraId="79F7EA9A" w14:textId="77777777" w:rsidR="00FF1C95" w:rsidRDefault="00721BAD" w:rsidP="00FF1C95">
      <w:pPr>
        <w:jc w:val="both"/>
        <w:rPr>
          <w:rFonts w:ascii="Marianne" w:hAnsi="Marianne"/>
          <w:sz w:val="22"/>
        </w:rPr>
      </w:pPr>
      <w:r>
        <w:rPr>
          <w:rFonts w:ascii="Marianne" w:hAnsi="Marianne"/>
          <w:sz w:val="22"/>
        </w:rPr>
        <w:lastRenderedPageBreak/>
        <w:t xml:space="preserve">Nous comptons donc </w:t>
      </w:r>
      <w:r w:rsidR="009715D0">
        <w:rPr>
          <w:rFonts w:ascii="Marianne" w:hAnsi="Marianne"/>
          <w:color w:val="00B050"/>
          <w:sz w:val="22"/>
        </w:rPr>
        <w:t>166</w:t>
      </w:r>
      <w:r w:rsidRPr="00721BAD">
        <w:rPr>
          <w:rFonts w:ascii="Marianne" w:hAnsi="Marianne"/>
          <w:color w:val="00B050"/>
          <w:sz w:val="22"/>
        </w:rPr>
        <w:t xml:space="preserve"> </w:t>
      </w:r>
      <w:r>
        <w:rPr>
          <w:rFonts w:ascii="Marianne" w:hAnsi="Marianne"/>
          <w:sz w:val="22"/>
        </w:rPr>
        <w:t>réunions d</w:t>
      </w:r>
      <w:r w:rsidRPr="00721BAD">
        <w:rPr>
          <w:rFonts w:ascii="Marianne" w:hAnsi="Marianne"/>
          <w:sz w:val="22"/>
        </w:rPr>
        <w:t>’hémovigilance</w:t>
      </w:r>
      <w:r w:rsidR="009715D0">
        <w:rPr>
          <w:rFonts w:ascii="Marianne" w:hAnsi="Marianne"/>
          <w:sz w:val="22"/>
        </w:rPr>
        <w:t xml:space="preserve"> pour l’année </w:t>
      </w:r>
      <w:r w:rsidR="009715D0" w:rsidRPr="009715D0">
        <w:rPr>
          <w:rFonts w:ascii="Marianne" w:hAnsi="Marianne"/>
          <w:color w:val="00B050"/>
          <w:sz w:val="22"/>
        </w:rPr>
        <w:t>2021</w:t>
      </w:r>
      <w:r w:rsidRPr="009715D0">
        <w:rPr>
          <w:rFonts w:ascii="Marianne" w:hAnsi="Marianne"/>
          <w:color w:val="00B050"/>
          <w:sz w:val="22"/>
        </w:rPr>
        <w:t xml:space="preserve"> </w:t>
      </w:r>
      <w:r>
        <w:rPr>
          <w:rFonts w:ascii="Marianne" w:hAnsi="Marianne"/>
          <w:sz w:val="22"/>
        </w:rPr>
        <w:t>auxquelles</w:t>
      </w:r>
      <w:r>
        <w:rPr>
          <w:rFonts w:cs="Calibri"/>
          <w:sz w:val="22"/>
        </w:rPr>
        <w:t xml:space="preserve"> </w:t>
      </w:r>
      <w:r>
        <w:rPr>
          <w:rFonts w:ascii="Marianne" w:hAnsi="Marianne"/>
          <w:sz w:val="22"/>
        </w:rPr>
        <w:t>l</w:t>
      </w:r>
      <w:r w:rsidR="00FF1C95">
        <w:rPr>
          <w:rFonts w:ascii="Marianne" w:hAnsi="Marianne"/>
          <w:sz w:val="22"/>
        </w:rPr>
        <w:t>es CRHST de la région ARA</w:t>
      </w:r>
      <w:r>
        <w:rPr>
          <w:rFonts w:ascii="Marianne" w:hAnsi="Marianne"/>
          <w:sz w:val="22"/>
        </w:rPr>
        <w:t xml:space="preserve"> ont participés en présentiel ou en </w:t>
      </w:r>
      <w:r w:rsidR="0055268B">
        <w:rPr>
          <w:rFonts w:ascii="Marianne" w:hAnsi="Marianne"/>
          <w:sz w:val="22"/>
        </w:rPr>
        <w:t>distanciel</w:t>
      </w:r>
      <w:r>
        <w:rPr>
          <w:rFonts w:ascii="Marianne" w:hAnsi="Marianne"/>
          <w:sz w:val="22"/>
        </w:rPr>
        <w:t>.</w:t>
      </w:r>
      <w:r w:rsidR="00FF1C95">
        <w:rPr>
          <w:rFonts w:ascii="Marianne" w:hAnsi="Marianne"/>
          <w:sz w:val="22"/>
        </w:rPr>
        <w:t xml:space="preserve"> </w:t>
      </w:r>
    </w:p>
    <w:p w14:paraId="36F01B8B" w14:textId="77777777" w:rsidR="00FF1C95" w:rsidRDefault="00FF1C95" w:rsidP="00FF1C95">
      <w:pPr>
        <w:jc w:val="both"/>
        <w:rPr>
          <w:rFonts w:ascii="Marianne" w:hAnsi="Marianne"/>
          <w:sz w:val="22"/>
        </w:rPr>
      </w:pPr>
    </w:p>
    <w:p w14:paraId="345D783E" w14:textId="77777777" w:rsidR="00FF1C95" w:rsidRDefault="00FF1C95" w:rsidP="00FF1C95">
      <w:pPr>
        <w:jc w:val="both"/>
        <w:rPr>
          <w:rFonts w:ascii="Marianne" w:hAnsi="Marianne"/>
          <w:sz w:val="22"/>
        </w:rPr>
      </w:pPr>
      <w:r>
        <w:rPr>
          <w:rFonts w:ascii="Marianne" w:hAnsi="Marianne"/>
          <w:sz w:val="22"/>
        </w:rPr>
        <w:t xml:space="preserve">Lors des réunions, les bilans d’activité de chaque ES sont présentés et analysés. Ces comités abordent les problèmes organisationnels rencontrés et valident les mesures correctives ou nouvelles ainsi que l’ensemble des procédures transfusionnelles de chaque établissement. </w:t>
      </w:r>
    </w:p>
    <w:p w14:paraId="00DAA6B6" w14:textId="77777777" w:rsidR="00FF1C95" w:rsidRDefault="00FF1C95" w:rsidP="00FF1C95">
      <w:pPr>
        <w:jc w:val="both"/>
        <w:rPr>
          <w:rFonts w:ascii="Marianne" w:hAnsi="Marianne"/>
          <w:sz w:val="22"/>
        </w:rPr>
      </w:pPr>
    </w:p>
    <w:p w14:paraId="5F3A52D5" w14:textId="77777777" w:rsidR="00FF1C95" w:rsidRPr="00CB782C" w:rsidRDefault="00FF1C95" w:rsidP="00CB782C">
      <w:pPr>
        <w:pStyle w:val="Paragraphedeliste"/>
        <w:numPr>
          <w:ilvl w:val="0"/>
          <w:numId w:val="8"/>
        </w:numPr>
        <w:rPr>
          <w:rFonts w:ascii="Marianne" w:hAnsi="Marianne"/>
          <w:color w:val="2424FF" w:themeColor="text2" w:themeTint="99"/>
          <w:sz w:val="28"/>
          <w:u w:val="single"/>
        </w:rPr>
      </w:pPr>
      <w:r w:rsidRPr="00CB782C">
        <w:rPr>
          <w:rFonts w:ascii="Marianne" w:hAnsi="Marianne"/>
          <w:color w:val="2424FF" w:themeColor="text2" w:themeTint="99"/>
          <w:sz w:val="28"/>
          <w:u w:val="single"/>
        </w:rPr>
        <w:t xml:space="preserve">Correspondants d’Hémovigilance EFS </w:t>
      </w:r>
    </w:p>
    <w:p w14:paraId="5B88907E" w14:textId="77777777" w:rsidR="00FF1C95" w:rsidRDefault="00FF1C95" w:rsidP="00FF1C95">
      <w:pPr>
        <w:rPr>
          <w:rFonts w:ascii="Marianne" w:hAnsi="Marianne"/>
          <w:sz w:val="32"/>
          <w:u w:val="single"/>
        </w:rPr>
      </w:pPr>
    </w:p>
    <w:p w14:paraId="211C1249" w14:textId="77777777" w:rsidR="00CB782C" w:rsidRDefault="00FF1C95" w:rsidP="00FF1C95">
      <w:pPr>
        <w:jc w:val="both"/>
        <w:rPr>
          <w:rFonts w:ascii="Marianne" w:hAnsi="Marianne"/>
          <w:sz w:val="22"/>
        </w:rPr>
      </w:pPr>
      <w:r>
        <w:rPr>
          <w:rFonts w:ascii="Marianne" w:hAnsi="Marianne"/>
          <w:sz w:val="22"/>
        </w:rPr>
        <w:t>Les CRHST participent au suivi de l’ensemble des autres vigilances, associées aux missions de l’EFS (matériovigilance, biovigilance, réactovigilance, identitovigilance…). Ils disposent au sein de chaque site EFS d’une contact référent coordonné par le Correspondant d’Hémovigilance EFS.</w:t>
      </w:r>
    </w:p>
    <w:p w14:paraId="4CF62C32" w14:textId="77777777" w:rsidR="00FF1C95" w:rsidRDefault="00FF1C95" w:rsidP="00FF1C95">
      <w:pPr>
        <w:jc w:val="both"/>
        <w:rPr>
          <w:rFonts w:ascii="Marianne" w:hAnsi="Marianne"/>
          <w:sz w:val="22"/>
        </w:rPr>
      </w:pPr>
      <w:r>
        <w:rPr>
          <w:rFonts w:ascii="Marianne" w:hAnsi="Marianne"/>
          <w:sz w:val="22"/>
        </w:rPr>
        <w:t xml:space="preserve"> </w:t>
      </w:r>
    </w:p>
    <w:p w14:paraId="1B0A646A" w14:textId="77777777" w:rsidR="00FF1C95" w:rsidRDefault="00FF1C95" w:rsidP="00FF1C95">
      <w:pPr>
        <w:jc w:val="both"/>
        <w:rPr>
          <w:rFonts w:ascii="Marianne" w:hAnsi="Marianne"/>
          <w:sz w:val="22"/>
        </w:rPr>
      </w:pPr>
    </w:p>
    <w:p w14:paraId="78BAFFB6" w14:textId="77777777" w:rsidR="00BC77A9" w:rsidRDefault="00BC77A9">
      <w:pPr>
        <w:rPr>
          <w:rFonts w:ascii="Marianne" w:hAnsi="Marianne"/>
          <w:sz w:val="22"/>
        </w:rPr>
      </w:pPr>
      <w:r>
        <w:rPr>
          <w:rFonts w:ascii="Marianne" w:hAnsi="Marianne"/>
          <w:sz w:val="22"/>
        </w:rPr>
        <w:br w:type="page"/>
      </w:r>
    </w:p>
    <w:p w14:paraId="38F0D4B7" w14:textId="77777777" w:rsidR="00FF1C95" w:rsidRDefault="00D66897" w:rsidP="00D66897">
      <w:pPr>
        <w:rPr>
          <w:rFonts w:ascii="Marianne" w:hAnsi="Marianne"/>
          <w:color w:val="00AC8C" w:themeColor="accent3"/>
          <w:sz w:val="40"/>
          <w:u w:val="single"/>
        </w:rPr>
      </w:pPr>
      <w:r w:rsidRPr="00D66897">
        <w:rPr>
          <w:rFonts w:ascii="Marianne" w:hAnsi="Marianne"/>
          <w:color w:val="00AC8C" w:themeColor="accent3"/>
          <w:sz w:val="40"/>
          <w:u w:val="single"/>
        </w:rPr>
        <w:lastRenderedPageBreak/>
        <w:t xml:space="preserve">VII – EFFETS INDESIRABLES RECEVEURS (EIR) </w:t>
      </w:r>
    </w:p>
    <w:p w14:paraId="0A1D4407" w14:textId="77777777" w:rsidR="00D66897" w:rsidRPr="00D66897" w:rsidRDefault="00D66897" w:rsidP="00D66897">
      <w:pPr>
        <w:rPr>
          <w:rFonts w:ascii="Marianne" w:hAnsi="Marianne"/>
          <w:color w:val="00AC8C" w:themeColor="accent3"/>
          <w:sz w:val="22"/>
          <w:u w:val="single"/>
        </w:rPr>
      </w:pPr>
    </w:p>
    <w:p w14:paraId="1FC78854" w14:textId="77777777" w:rsidR="00D66897" w:rsidRDefault="00D66897" w:rsidP="00D66897">
      <w:pPr>
        <w:pStyle w:val="NormalWeb"/>
        <w:spacing w:before="0" w:beforeAutospacing="0" w:after="0" w:afterAutospacing="0"/>
        <w:jc w:val="both"/>
        <w:rPr>
          <w:rFonts w:ascii="Marianne" w:hAnsi="Marianne"/>
          <w:sz w:val="22"/>
        </w:rPr>
      </w:pPr>
      <w:r w:rsidRPr="00D66897">
        <w:rPr>
          <w:rFonts w:ascii="Marianne" w:hAnsi="Marianne"/>
          <w:sz w:val="22"/>
        </w:rPr>
        <w:t xml:space="preserve">La déclaration des effets indésirables receveur est prévue par le Code de la Santé Publique pour tous les intervenants de santé, médecins et paramédicaux. Un signalement est fait auprès du Correspondant de l’établissement de soins, qui effectue les investigations nécessaires en lien avec le correspondant de l’EFS. Une déclaration régionale et nationale sur le serveur informatique de l’ANSM (e-fit) est ensuite effectuée. </w:t>
      </w:r>
    </w:p>
    <w:p w14:paraId="44C5B271" w14:textId="77777777" w:rsidR="00D66897" w:rsidRDefault="00D66897" w:rsidP="00D66897">
      <w:pPr>
        <w:pStyle w:val="NormalWeb"/>
        <w:spacing w:before="0" w:beforeAutospacing="0" w:after="0" w:afterAutospacing="0"/>
        <w:jc w:val="both"/>
        <w:rPr>
          <w:rFonts w:ascii="Marianne" w:hAnsi="Marianne"/>
          <w:sz w:val="22"/>
        </w:rPr>
      </w:pPr>
    </w:p>
    <w:p w14:paraId="6F5B6E2B" w14:textId="77777777" w:rsidR="00D66897" w:rsidRPr="00D66897" w:rsidRDefault="00D66897" w:rsidP="00D66897">
      <w:pPr>
        <w:pStyle w:val="Paragraphedeliste"/>
        <w:numPr>
          <w:ilvl w:val="0"/>
          <w:numId w:val="10"/>
        </w:numPr>
        <w:rPr>
          <w:rFonts w:ascii="Marianne" w:hAnsi="Marianne"/>
          <w:color w:val="2424FF" w:themeColor="text2" w:themeTint="99"/>
          <w:sz w:val="28"/>
          <w:u w:val="single"/>
        </w:rPr>
      </w:pPr>
      <w:r w:rsidRPr="00D66897">
        <w:rPr>
          <w:rFonts w:ascii="Marianne" w:hAnsi="Marianne"/>
          <w:color w:val="2424FF" w:themeColor="text2" w:themeTint="99"/>
          <w:sz w:val="28"/>
          <w:u w:val="single"/>
        </w:rPr>
        <w:t xml:space="preserve">Nombre d’effets indésirables receveur déclarés dans l’année en région </w:t>
      </w:r>
    </w:p>
    <w:p w14:paraId="219E4EA6" w14:textId="77777777" w:rsidR="00D66897" w:rsidRDefault="00D66897" w:rsidP="00D66897">
      <w:pPr>
        <w:pStyle w:val="NormalWeb"/>
        <w:spacing w:before="0" w:beforeAutospacing="0" w:after="0" w:afterAutospacing="0"/>
        <w:jc w:val="both"/>
        <w:rPr>
          <w:rFonts w:ascii="Marianne" w:hAnsi="Marianne"/>
          <w:sz w:val="22"/>
        </w:rPr>
      </w:pPr>
    </w:p>
    <w:p w14:paraId="513C06DA" w14:textId="7AEE5DDF" w:rsidR="00D66897" w:rsidRDefault="009715D0" w:rsidP="00D66897">
      <w:pPr>
        <w:pStyle w:val="NormalWeb"/>
        <w:spacing w:before="0" w:beforeAutospacing="0" w:after="0" w:afterAutospacing="0"/>
        <w:jc w:val="both"/>
        <w:rPr>
          <w:rFonts w:ascii="Marianne" w:hAnsi="Marianne"/>
          <w:sz w:val="22"/>
        </w:rPr>
      </w:pPr>
      <w:r>
        <w:rPr>
          <w:rFonts w:ascii="Marianne" w:hAnsi="Marianne"/>
          <w:color w:val="00B050"/>
          <w:sz w:val="22"/>
        </w:rPr>
        <w:lastRenderedPageBreak/>
        <w:t>1051</w:t>
      </w:r>
      <w:r w:rsidR="00D66897" w:rsidRPr="00D66897">
        <w:rPr>
          <w:rFonts w:ascii="Marianne" w:hAnsi="Marianne"/>
          <w:color w:val="00B050"/>
          <w:sz w:val="22"/>
        </w:rPr>
        <w:t xml:space="preserve"> </w:t>
      </w:r>
      <w:r w:rsidR="00D66897">
        <w:rPr>
          <w:rFonts w:ascii="Marianne" w:hAnsi="Marianne"/>
          <w:sz w:val="22"/>
        </w:rPr>
        <w:t xml:space="preserve">EIR - toutes imputabilités – ont été déclarés en </w:t>
      </w:r>
      <w:r>
        <w:rPr>
          <w:rFonts w:ascii="Marianne" w:hAnsi="Marianne"/>
          <w:color w:val="00B050"/>
          <w:sz w:val="22"/>
        </w:rPr>
        <w:t>2021</w:t>
      </w:r>
      <w:r w:rsidR="00D66897" w:rsidRPr="00D66897">
        <w:rPr>
          <w:rFonts w:ascii="Marianne" w:hAnsi="Marianne"/>
          <w:color w:val="00B050"/>
          <w:sz w:val="22"/>
        </w:rPr>
        <w:t xml:space="preserve"> </w:t>
      </w:r>
      <w:r w:rsidR="00D66897">
        <w:rPr>
          <w:rFonts w:ascii="Marianne" w:hAnsi="Marianne"/>
          <w:sz w:val="22"/>
        </w:rPr>
        <w:t>(</w:t>
      </w:r>
      <w:r>
        <w:rPr>
          <w:rFonts w:ascii="Marianne" w:hAnsi="Marianne"/>
          <w:sz w:val="22"/>
        </w:rPr>
        <w:t>1020 en 2020</w:t>
      </w:r>
      <w:r w:rsidR="00D66897">
        <w:rPr>
          <w:rFonts w:ascii="Marianne" w:hAnsi="Marianne"/>
          <w:sz w:val="22"/>
        </w:rPr>
        <w:t xml:space="preserve">), soit un taux de </w:t>
      </w:r>
      <w:commentRangeStart w:id="1"/>
      <w:r w:rsidRPr="009715D0">
        <w:rPr>
          <w:rFonts w:ascii="Marianne" w:hAnsi="Marianne"/>
          <w:color w:val="00B050"/>
          <w:sz w:val="22"/>
          <w:highlight w:val="yellow"/>
        </w:rPr>
        <w:t>…</w:t>
      </w:r>
      <w:r w:rsidR="00D66897">
        <w:rPr>
          <w:rFonts w:ascii="Marianne" w:hAnsi="Marianne"/>
          <w:color w:val="00B050"/>
          <w:sz w:val="22"/>
        </w:rPr>
        <w:t xml:space="preserve"> </w:t>
      </w:r>
      <w:commentRangeEnd w:id="1"/>
      <w:r>
        <w:rPr>
          <w:rStyle w:val="Marquedecommentaire"/>
          <w:rFonts w:ascii="Calibri" w:eastAsiaTheme="minorHAnsi" w:hAnsi="Calibri" w:cstheme="minorBidi"/>
          <w:lang w:eastAsia="en-US"/>
        </w:rPr>
        <w:commentReference w:id="1"/>
      </w:r>
      <w:r w:rsidR="00187F10" w:rsidRPr="00187F10">
        <w:rPr>
          <w:rFonts w:ascii="Marianne" w:hAnsi="Marianne"/>
          <w:b/>
          <w:color w:val="FF0000"/>
          <w:sz w:val="22"/>
        </w:rPr>
        <w:t>4,1</w:t>
      </w:r>
      <w:r w:rsidR="00D66897" w:rsidRPr="00187F10">
        <w:rPr>
          <w:rFonts w:ascii="Marianne" w:hAnsi="Marianne"/>
          <w:b/>
          <w:color w:val="FF0000"/>
          <w:sz w:val="22"/>
        </w:rPr>
        <w:t>EIR/1000</w:t>
      </w:r>
      <w:r w:rsidR="00D66897" w:rsidRPr="00187F10">
        <w:rPr>
          <w:rFonts w:ascii="Marianne" w:hAnsi="Marianne"/>
          <w:color w:val="FF0000"/>
          <w:sz w:val="22"/>
        </w:rPr>
        <w:t xml:space="preserve"> </w:t>
      </w:r>
      <w:r w:rsidR="00D66897">
        <w:rPr>
          <w:rFonts w:ascii="Marianne" w:hAnsi="Marianne"/>
          <w:sz w:val="22"/>
        </w:rPr>
        <w:t>PSL transfusés (</w:t>
      </w:r>
      <w:r w:rsidR="00D66897" w:rsidRPr="009715D0">
        <w:rPr>
          <w:rFonts w:ascii="Marianne" w:hAnsi="Marianne"/>
          <w:sz w:val="22"/>
          <w:highlight w:val="yellow"/>
        </w:rPr>
        <w:t xml:space="preserve">contre </w:t>
      </w:r>
      <w:r w:rsidR="000D2FF3" w:rsidRPr="009715D0">
        <w:rPr>
          <w:rFonts w:ascii="Marianne" w:hAnsi="Marianne"/>
          <w:color w:val="00B050"/>
          <w:sz w:val="22"/>
          <w:highlight w:val="yellow"/>
        </w:rPr>
        <w:t>9060</w:t>
      </w:r>
      <w:r w:rsidR="00D66897" w:rsidRPr="009715D0">
        <w:rPr>
          <w:rFonts w:ascii="Marianne" w:hAnsi="Marianne"/>
          <w:color w:val="00B050"/>
          <w:sz w:val="22"/>
          <w:highlight w:val="yellow"/>
        </w:rPr>
        <w:t xml:space="preserve"> </w:t>
      </w:r>
      <w:r w:rsidR="00866999" w:rsidRPr="009715D0">
        <w:rPr>
          <w:rFonts w:ascii="Marianne" w:hAnsi="Marianne"/>
          <w:sz w:val="22"/>
          <w:highlight w:val="yellow"/>
        </w:rPr>
        <w:t xml:space="preserve">soit </w:t>
      </w:r>
      <w:r w:rsidR="00866999" w:rsidRPr="009715D0">
        <w:rPr>
          <w:rFonts w:ascii="Marianne" w:hAnsi="Marianne"/>
          <w:color w:val="00B050"/>
          <w:sz w:val="22"/>
          <w:highlight w:val="yellow"/>
        </w:rPr>
        <w:t>3</w:t>
      </w:r>
      <w:r w:rsidR="00D66897" w:rsidRPr="009715D0">
        <w:rPr>
          <w:rFonts w:ascii="Marianne" w:hAnsi="Marianne"/>
          <w:sz w:val="22"/>
          <w:highlight w:val="yellow"/>
        </w:rPr>
        <w:t>/1000 PSL au plan national</w:t>
      </w:r>
      <w:r w:rsidR="00D66897">
        <w:rPr>
          <w:rFonts w:ascii="Marianne" w:hAnsi="Marianne"/>
          <w:sz w:val="22"/>
        </w:rPr>
        <w:t>).</w:t>
      </w:r>
    </w:p>
    <w:p w14:paraId="25942D19" w14:textId="21F2897D" w:rsidR="00187F10" w:rsidRPr="00187F10" w:rsidRDefault="00187F10" w:rsidP="00D66897">
      <w:pPr>
        <w:pStyle w:val="NormalWeb"/>
        <w:spacing w:before="0" w:beforeAutospacing="0" w:after="0" w:afterAutospacing="0"/>
        <w:jc w:val="both"/>
        <w:rPr>
          <w:rFonts w:ascii="Marianne" w:hAnsi="Marianne"/>
          <w:color w:val="FF0000"/>
          <w:sz w:val="22"/>
        </w:rPr>
      </w:pPr>
      <w:r w:rsidRPr="00187F10">
        <w:rPr>
          <w:rFonts w:ascii="Marianne" w:hAnsi="Marianne"/>
          <w:color w:val="FF0000"/>
          <w:sz w:val="22"/>
        </w:rPr>
        <w:t>(Julie, ce chiffre est précisé à la page 6 du rapport efit)</w:t>
      </w:r>
    </w:p>
    <w:p w14:paraId="06DFBD27" w14:textId="77777777" w:rsidR="00D66897" w:rsidRDefault="00D66897" w:rsidP="00D66897">
      <w:pPr>
        <w:pStyle w:val="NormalWeb"/>
        <w:spacing w:before="0" w:beforeAutospacing="0" w:after="0" w:afterAutospacing="0"/>
        <w:jc w:val="both"/>
        <w:rPr>
          <w:rFonts w:ascii="Marianne" w:hAnsi="Marianne"/>
          <w:sz w:val="22"/>
        </w:rPr>
      </w:pPr>
    </w:p>
    <w:p w14:paraId="5068407B" w14:textId="77777777" w:rsidR="00D66897" w:rsidRPr="00D66897" w:rsidRDefault="00D66897" w:rsidP="00D66897">
      <w:pPr>
        <w:pStyle w:val="Paragraphedeliste"/>
        <w:numPr>
          <w:ilvl w:val="0"/>
          <w:numId w:val="10"/>
        </w:numPr>
        <w:rPr>
          <w:rFonts w:ascii="Marianne" w:hAnsi="Marianne"/>
          <w:color w:val="2424FF" w:themeColor="text2" w:themeTint="99"/>
          <w:sz w:val="28"/>
          <w:u w:val="single"/>
        </w:rPr>
      </w:pPr>
      <w:r w:rsidRPr="00D66897">
        <w:rPr>
          <w:rFonts w:ascii="Marianne" w:hAnsi="Marianne"/>
          <w:color w:val="2424FF" w:themeColor="text2" w:themeTint="99"/>
          <w:sz w:val="28"/>
          <w:u w:val="single"/>
        </w:rPr>
        <w:t>Evolution du taux de déclaration des EIR pour 1000 PSL transfusés par an</w:t>
      </w:r>
    </w:p>
    <w:p w14:paraId="4A7E9B2E" w14:textId="77777777" w:rsidR="00D66897" w:rsidRDefault="00D66897" w:rsidP="00D66897">
      <w:pPr>
        <w:rPr>
          <w:rFonts w:ascii="Marianne" w:hAnsi="Marianne"/>
          <w:sz w:val="22"/>
        </w:rPr>
      </w:pP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7832"/>
      </w:tblGrid>
      <w:tr w:rsidR="00D66897" w:rsidRPr="00D66897" w14:paraId="28FA98DC" w14:textId="77777777" w:rsidTr="00592824">
        <w:trPr>
          <w:trHeight w:val="301"/>
          <w:jc w:val="center"/>
        </w:trPr>
        <w:tc>
          <w:tcPr>
            <w:tcW w:w="1879" w:type="dxa"/>
            <w:vAlign w:val="center"/>
          </w:tcPr>
          <w:p w14:paraId="76140E25" w14:textId="77777777" w:rsidR="00D66897" w:rsidRPr="00D66897" w:rsidRDefault="00D66897" w:rsidP="009B255B">
            <w:pPr>
              <w:jc w:val="center"/>
              <w:rPr>
                <w:rFonts w:ascii="Marianne" w:hAnsi="Marianne"/>
                <w:sz w:val="22"/>
                <w:szCs w:val="20"/>
              </w:rPr>
            </w:pPr>
            <w:r w:rsidRPr="00D66897">
              <w:rPr>
                <w:rFonts w:ascii="Marianne" w:hAnsi="Marianne"/>
                <w:b/>
                <w:bCs/>
                <w:sz w:val="22"/>
                <w:szCs w:val="20"/>
              </w:rPr>
              <w:t>Année</w:t>
            </w:r>
          </w:p>
        </w:tc>
        <w:tc>
          <w:tcPr>
            <w:tcW w:w="7832" w:type="dxa"/>
          </w:tcPr>
          <w:p w14:paraId="7A6FAADB" w14:textId="77777777" w:rsidR="00D66897" w:rsidRPr="00D66897" w:rsidRDefault="00D66897" w:rsidP="009B255B">
            <w:pPr>
              <w:jc w:val="center"/>
              <w:rPr>
                <w:rFonts w:ascii="Marianne" w:hAnsi="Marianne"/>
                <w:sz w:val="22"/>
                <w:szCs w:val="20"/>
              </w:rPr>
            </w:pPr>
            <w:r w:rsidRPr="00D66897">
              <w:rPr>
                <w:rFonts w:ascii="Marianne" w:hAnsi="Marianne"/>
                <w:b/>
                <w:bCs/>
                <w:sz w:val="22"/>
                <w:szCs w:val="20"/>
              </w:rPr>
              <w:t>Taux de déclaration des EIR pour 1000 PSL transfusés</w:t>
            </w:r>
          </w:p>
        </w:tc>
      </w:tr>
      <w:tr w:rsidR="00D66897" w:rsidRPr="00D66897" w14:paraId="22C72E17" w14:textId="77777777" w:rsidTr="00592824">
        <w:trPr>
          <w:trHeight w:val="284"/>
          <w:jc w:val="center"/>
        </w:trPr>
        <w:tc>
          <w:tcPr>
            <w:tcW w:w="1879" w:type="dxa"/>
            <w:shd w:val="clear" w:color="auto" w:fill="auto"/>
            <w:vAlign w:val="center"/>
          </w:tcPr>
          <w:p w14:paraId="30C6E8CB" w14:textId="77777777" w:rsidR="00D66897" w:rsidRPr="00D66897" w:rsidRDefault="00D66897" w:rsidP="009B255B">
            <w:pPr>
              <w:jc w:val="center"/>
              <w:rPr>
                <w:rFonts w:ascii="Marianne" w:hAnsi="Marianne"/>
                <w:b/>
                <w:sz w:val="22"/>
                <w:szCs w:val="20"/>
              </w:rPr>
            </w:pPr>
            <w:r w:rsidRPr="00D66897">
              <w:rPr>
                <w:rFonts w:ascii="Marianne" w:hAnsi="Marianne"/>
                <w:b/>
                <w:sz w:val="22"/>
                <w:szCs w:val="20"/>
              </w:rPr>
              <w:t>2017</w:t>
            </w:r>
          </w:p>
        </w:tc>
        <w:tc>
          <w:tcPr>
            <w:tcW w:w="7832" w:type="dxa"/>
            <w:shd w:val="clear" w:color="auto" w:fill="auto"/>
          </w:tcPr>
          <w:p w14:paraId="59DD886A" w14:textId="77777777" w:rsidR="00D66897" w:rsidRPr="00D66897" w:rsidRDefault="00D66897" w:rsidP="00592824">
            <w:pPr>
              <w:jc w:val="center"/>
              <w:rPr>
                <w:rFonts w:ascii="Marianne" w:hAnsi="Marianne"/>
                <w:b/>
                <w:sz w:val="22"/>
                <w:szCs w:val="20"/>
              </w:rPr>
            </w:pPr>
            <w:r w:rsidRPr="00D66897">
              <w:rPr>
                <w:rFonts w:ascii="Marianne" w:hAnsi="Marianne"/>
                <w:b/>
                <w:sz w:val="22"/>
                <w:szCs w:val="20"/>
              </w:rPr>
              <w:t>3,2/1000 PSL transfusés</w:t>
            </w:r>
          </w:p>
        </w:tc>
      </w:tr>
      <w:tr w:rsidR="00D66897" w:rsidRPr="00D66897" w14:paraId="669233B2" w14:textId="77777777" w:rsidTr="00592824">
        <w:trPr>
          <w:trHeight w:val="301"/>
          <w:jc w:val="center"/>
        </w:trPr>
        <w:tc>
          <w:tcPr>
            <w:tcW w:w="1879" w:type="dxa"/>
            <w:shd w:val="clear" w:color="auto" w:fill="auto"/>
            <w:vAlign w:val="center"/>
          </w:tcPr>
          <w:p w14:paraId="4E3FEB31" w14:textId="77777777" w:rsidR="00D66897" w:rsidRPr="00D66897" w:rsidRDefault="00D66897" w:rsidP="009B255B">
            <w:pPr>
              <w:jc w:val="center"/>
              <w:rPr>
                <w:rFonts w:ascii="Marianne" w:hAnsi="Marianne"/>
                <w:b/>
                <w:sz w:val="22"/>
                <w:szCs w:val="20"/>
              </w:rPr>
            </w:pPr>
            <w:r w:rsidRPr="00D66897">
              <w:rPr>
                <w:rFonts w:ascii="Marianne" w:hAnsi="Marianne"/>
                <w:b/>
                <w:sz w:val="22"/>
                <w:szCs w:val="20"/>
              </w:rPr>
              <w:t>2018</w:t>
            </w:r>
          </w:p>
        </w:tc>
        <w:tc>
          <w:tcPr>
            <w:tcW w:w="7832" w:type="dxa"/>
            <w:shd w:val="clear" w:color="auto" w:fill="auto"/>
          </w:tcPr>
          <w:p w14:paraId="052E918B" w14:textId="77777777" w:rsidR="00D66897" w:rsidRPr="00D66897" w:rsidRDefault="00D66897" w:rsidP="00592824">
            <w:pPr>
              <w:jc w:val="center"/>
              <w:rPr>
                <w:rFonts w:ascii="Marianne" w:hAnsi="Marianne"/>
                <w:b/>
                <w:sz w:val="22"/>
                <w:szCs w:val="20"/>
              </w:rPr>
            </w:pPr>
            <w:r w:rsidRPr="00D66897">
              <w:rPr>
                <w:rFonts w:ascii="Marianne" w:hAnsi="Marianne"/>
                <w:b/>
                <w:sz w:val="22"/>
                <w:szCs w:val="20"/>
              </w:rPr>
              <w:t>3,7/1000 PSL transfusés</w:t>
            </w:r>
          </w:p>
        </w:tc>
      </w:tr>
      <w:tr w:rsidR="00D66897" w:rsidRPr="00D66897" w14:paraId="2D947905" w14:textId="77777777" w:rsidTr="00592824">
        <w:trPr>
          <w:trHeight w:val="284"/>
          <w:jc w:val="center"/>
        </w:trPr>
        <w:tc>
          <w:tcPr>
            <w:tcW w:w="1879" w:type="dxa"/>
            <w:shd w:val="clear" w:color="auto" w:fill="auto"/>
            <w:vAlign w:val="center"/>
          </w:tcPr>
          <w:p w14:paraId="11D62855" w14:textId="77777777" w:rsidR="00D66897" w:rsidRPr="00D66897" w:rsidRDefault="00D66897" w:rsidP="009B255B">
            <w:pPr>
              <w:jc w:val="center"/>
              <w:rPr>
                <w:rFonts w:ascii="Marianne" w:hAnsi="Marianne"/>
                <w:b/>
                <w:sz w:val="22"/>
                <w:szCs w:val="20"/>
              </w:rPr>
            </w:pPr>
            <w:r w:rsidRPr="00D66897">
              <w:rPr>
                <w:rFonts w:ascii="Marianne" w:hAnsi="Marianne"/>
                <w:b/>
                <w:sz w:val="22"/>
                <w:szCs w:val="20"/>
              </w:rPr>
              <w:t>2019</w:t>
            </w:r>
          </w:p>
        </w:tc>
        <w:tc>
          <w:tcPr>
            <w:tcW w:w="7832" w:type="dxa"/>
            <w:shd w:val="clear" w:color="auto" w:fill="auto"/>
          </w:tcPr>
          <w:p w14:paraId="5FD5F13C" w14:textId="77777777" w:rsidR="00D66897" w:rsidRPr="00D66897" w:rsidRDefault="00D66897" w:rsidP="00592824">
            <w:pPr>
              <w:jc w:val="center"/>
              <w:rPr>
                <w:rFonts w:ascii="Marianne" w:hAnsi="Marianne"/>
                <w:b/>
                <w:sz w:val="22"/>
                <w:szCs w:val="20"/>
              </w:rPr>
            </w:pPr>
            <w:r w:rsidRPr="00D66897">
              <w:rPr>
                <w:rFonts w:ascii="Marianne" w:hAnsi="Marianne"/>
                <w:b/>
                <w:sz w:val="22"/>
                <w:szCs w:val="20"/>
              </w:rPr>
              <w:t>3,7/1000 PSL transfusés</w:t>
            </w:r>
          </w:p>
        </w:tc>
      </w:tr>
      <w:tr w:rsidR="00D66897" w:rsidRPr="00D66897" w14:paraId="4020C1F0" w14:textId="77777777" w:rsidTr="005C0E30">
        <w:trPr>
          <w:trHeight w:val="301"/>
          <w:jc w:val="center"/>
        </w:trPr>
        <w:tc>
          <w:tcPr>
            <w:tcW w:w="1879" w:type="dxa"/>
            <w:shd w:val="clear" w:color="auto" w:fill="auto"/>
            <w:vAlign w:val="center"/>
          </w:tcPr>
          <w:p w14:paraId="33F36FB6" w14:textId="77777777" w:rsidR="00D66897" w:rsidRPr="005C0E30" w:rsidRDefault="00D66897" w:rsidP="009B255B">
            <w:pPr>
              <w:jc w:val="center"/>
              <w:rPr>
                <w:rFonts w:ascii="Marianne" w:hAnsi="Marianne"/>
                <w:b/>
                <w:sz w:val="22"/>
                <w:szCs w:val="20"/>
              </w:rPr>
            </w:pPr>
            <w:r w:rsidRPr="005C0E30">
              <w:rPr>
                <w:rFonts w:ascii="Marianne" w:hAnsi="Marianne"/>
                <w:b/>
                <w:sz w:val="22"/>
                <w:szCs w:val="20"/>
              </w:rPr>
              <w:t>2020</w:t>
            </w:r>
          </w:p>
        </w:tc>
        <w:tc>
          <w:tcPr>
            <w:tcW w:w="7832" w:type="dxa"/>
            <w:shd w:val="clear" w:color="auto" w:fill="auto"/>
          </w:tcPr>
          <w:p w14:paraId="1D116A1E" w14:textId="77777777" w:rsidR="00D66897" w:rsidRPr="005C0E30" w:rsidRDefault="009E3EAB" w:rsidP="00592824">
            <w:pPr>
              <w:jc w:val="center"/>
              <w:rPr>
                <w:rFonts w:ascii="Marianne" w:hAnsi="Marianne"/>
                <w:b/>
                <w:sz w:val="22"/>
                <w:szCs w:val="20"/>
              </w:rPr>
            </w:pPr>
            <w:r w:rsidRPr="005C0E30">
              <w:rPr>
                <w:rFonts w:ascii="Marianne" w:hAnsi="Marianne"/>
                <w:b/>
                <w:sz w:val="22"/>
                <w:szCs w:val="20"/>
              </w:rPr>
              <w:t>3.2</w:t>
            </w:r>
            <w:r w:rsidR="00D66897" w:rsidRPr="005C0E30">
              <w:rPr>
                <w:rFonts w:ascii="Marianne" w:hAnsi="Marianne"/>
                <w:b/>
                <w:sz w:val="22"/>
                <w:szCs w:val="20"/>
              </w:rPr>
              <w:t>/1000 PSL transfusés</w:t>
            </w:r>
          </w:p>
        </w:tc>
      </w:tr>
      <w:tr w:rsidR="005C0E30" w:rsidRPr="00D66897" w14:paraId="7F92D975" w14:textId="77777777" w:rsidTr="00592824">
        <w:trPr>
          <w:trHeight w:val="301"/>
          <w:jc w:val="center"/>
        </w:trPr>
        <w:tc>
          <w:tcPr>
            <w:tcW w:w="1879" w:type="dxa"/>
            <w:shd w:val="clear" w:color="auto" w:fill="FFC5C0" w:themeFill="accent5" w:themeFillTint="66"/>
            <w:vAlign w:val="center"/>
          </w:tcPr>
          <w:p w14:paraId="551D5E2D" w14:textId="64F7CA82" w:rsidR="005C0E30" w:rsidRDefault="005C0E30" w:rsidP="009B255B">
            <w:pPr>
              <w:jc w:val="center"/>
              <w:rPr>
                <w:rFonts w:ascii="Marianne" w:hAnsi="Marianne"/>
                <w:b/>
                <w:color w:val="00B050"/>
                <w:sz w:val="22"/>
                <w:szCs w:val="20"/>
              </w:rPr>
            </w:pPr>
            <w:r>
              <w:rPr>
                <w:rFonts w:ascii="Marianne" w:hAnsi="Marianne"/>
                <w:b/>
                <w:color w:val="00B050"/>
                <w:sz w:val="22"/>
                <w:szCs w:val="20"/>
              </w:rPr>
              <w:t>2021</w:t>
            </w:r>
          </w:p>
        </w:tc>
        <w:tc>
          <w:tcPr>
            <w:tcW w:w="7832" w:type="dxa"/>
            <w:shd w:val="clear" w:color="auto" w:fill="FFC5C0" w:themeFill="accent5" w:themeFillTint="66"/>
          </w:tcPr>
          <w:p w14:paraId="62B2C740" w14:textId="2F4DCF9F" w:rsidR="005C0E30" w:rsidRDefault="00187F10" w:rsidP="00592824">
            <w:pPr>
              <w:jc w:val="center"/>
              <w:rPr>
                <w:rFonts w:ascii="Marianne" w:hAnsi="Marianne"/>
                <w:b/>
                <w:color w:val="00B050"/>
                <w:sz w:val="22"/>
                <w:szCs w:val="20"/>
              </w:rPr>
            </w:pPr>
            <w:r w:rsidRPr="00187F10">
              <w:rPr>
                <w:rFonts w:ascii="Marianne" w:hAnsi="Marianne"/>
                <w:color w:val="FF0000"/>
                <w:sz w:val="22"/>
                <w:szCs w:val="20"/>
                <w:highlight w:val="yellow"/>
              </w:rPr>
              <w:t>4,1</w:t>
            </w:r>
            <w:r w:rsidR="005C0E30">
              <w:rPr>
                <w:rFonts w:ascii="Marianne" w:hAnsi="Marianne"/>
                <w:b/>
                <w:color w:val="00B050"/>
                <w:sz w:val="22"/>
                <w:szCs w:val="20"/>
              </w:rPr>
              <w:t>/1000 PSL transfusés</w:t>
            </w:r>
          </w:p>
        </w:tc>
      </w:tr>
      <w:tr w:rsidR="00D66897" w:rsidRPr="00D66897" w14:paraId="23D0762E" w14:textId="77777777" w:rsidTr="00592824">
        <w:trPr>
          <w:trHeight w:val="284"/>
          <w:jc w:val="center"/>
        </w:trPr>
        <w:tc>
          <w:tcPr>
            <w:tcW w:w="1879" w:type="dxa"/>
            <w:shd w:val="clear" w:color="auto" w:fill="C6D9F1"/>
            <w:vAlign w:val="center"/>
          </w:tcPr>
          <w:p w14:paraId="43BCE124" w14:textId="246F40F8" w:rsidR="00D66897" w:rsidRPr="00D66897" w:rsidRDefault="00D66897" w:rsidP="009B255B">
            <w:pPr>
              <w:jc w:val="center"/>
              <w:rPr>
                <w:rFonts w:ascii="Marianne" w:hAnsi="Marianne"/>
                <w:b/>
                <w:bCs/>
                <w:color w:val="00B050"/>
                <w:sz w:val="22"/>
                <w:szCs w:val="20"/>
              </w:rPr>
            </w:pPr>
            <w:r w:rsidRPr="00D66897">
              <w:rPr>
                <w:rFonts w:ascii="Marianne" w:hAnsi="Marianne"/>
                <w:b/>
                <w:color w:val="00B050"/>
                <w:sz w:val="22"/>
                <w:szCs w:val="20"/>
              </w:rPr>
              <w:t>National</w:t>
            </w:r>
            <w:r w:rsidRPr="00D66897">
              <w:rPr>
                <w:rFonts w:cs="Calibri"/>
                <w:b/>
                <w:color w:val="00B050"/>
                <w:sz w:val="22"/>
                <w:szCs w:val="20"/>
              </w:rPr>
              <w:t> </w:t>
            </w:r>
            <w:r w:rsidR="005C0E30">
              <w:rPr>
                <w:rFonts w:ascii="Marianne" w:hAnsi="Marianne"/>
                <w:b/>
                <w:color w:val="00B050"/>
                <w:sz w:val="22"/>
                <w:szCs w:val="20"/>
              </w:rPr>
              <w:t>2021</w:t>
            </w:r>
          </w:p>
        </w:tc>
        <w:tc>
          <w:tcPr>
            <w:tcW w:w="7832" w:type="dxa"/>
            <w:shd w:val="clear" w:color="auto" w:fill="C6D9F1"/>
          </w:tcPr>
          <w:p w14:paraId="4015EA76" w14:textId="7B15C767" w:rsidR="00D66897" w:rsidRPr="00D66897" w:rsidRDefault="005C0E30" w:rsidP="00592824">
            <w:pPr>
              <w:tabs>
                <w:tab w:val="left" w:pos="2396"/>
              </w:tabs>
              <w:jc w:val="center"/>
              <w:rPr>
                <w:rFonts w:ascii="Marianne" w:hAnsi="Marianne"/>
                <w:b/>
                <w:color w:val="00B050"/>
                <w:sz w:val="22"/>
                <w:szCs w:val="20"/>
              </w:rPr>
            </w:pPr>
            <w:r w:rsidRPr="005C0E30">
              <w:rPr>
                <w:rFonts w:ascii="Marianne" w:hAnsi="Marianne"/>
                <w:b/>
                <w:color w:val="00B050"/>
                <w:sz w:val="22"/>
                <w:szCs w:val="20"/>
                <w:highlight w:val="yellow"/>
              </w:rPr>
              <w:t>…</w:t>
            </w:r>
            <w:r w:rsidR="00D66897" w:rsidRPr="005C0E30">
              <w:rPr>
                <w:rFonts w:ascii="Marianne" w:hAnsi="Marianne"/>
                <w:b/>
                <w:color w:val="00B050"/>
                <w:sz w:val="22"/>
                <w:szCs w:val="20"/>
                <w:highlight w:val="yellow"/>
              </w:rPr>
              <w:t>/</w:t>
            </w:r>
            <w:r w:rsidR="00D66897" w:rsidRPr="00D66897">
              <w:rPr>
                <w:rFonts w:ascii="Marianne" w:hAnsi="Marianne"/>
                <w:b/>
                <w:color w:val="00B050"/>
                <w:sz w:val="22"/>
                <w:szCs w:val="20"/>
              </w:rPr>
              <w:t>1000 PSL transfusés</w:t>
            </w:r>
          </w:p>
        </w:tc>
      </w:tr>
    </w:tbl>
    <w:p w14:paraId="0F5276DD" w14:textId="77777777" w:rsidR="00592824" w:rsidRPr="00616336" w:rsidRDefault="00616336" w:rsidP="00D66897">
      <w:pPr>
        <w:rPr>
          <w:rFonts w:ascii="Marianne" w:hAnsi="Marianne"/>
          <w:sz w:val="14"/>
        </w:rPr>
      </w:pPr>
      <w:r w:rsidRPr="00616336">
        <w:rPr>
          <w:rFonts w:ascii="Marianne" w:hAnsi="Marianne"/>
          <w:sz w:val="14"/>
        </w:rPr>
        <w:t>Source e-fit</w:t>
      </w:r>
    </w:p>
    <w:p w14:paraId="69A6BFF1" w14:textId="77777777" w:rsidR="00D66897" w:rsidRDefault="00592824" w:rsidP="00D66897">
      <w:pPr>
        <w:rPr>
          <w:rFonts w:ascii="Marianne" w:hAnsi="Marianne"/>
          <w:i/>
          <w:sz w:val="16"/>
        </w:rPr>
      </w:pPr>
      <w:r w:rsidRPr="00592824">
        <w:rPr>
          <w:rFonts w:ascii="Marianne" w:hAnsi="Marianne"/>
          <w:i/>
          <w:sz w:val="16"/>
        </w:rPr>
        <w:t>NB</w:t>
      </w:r>
      <w:r w:rsidRPr="00592824">
        <w:rPr>
          <w:rFonts w:cs="Calibri"/>
          <w:i/>
          <w:sz w:val="16"/>
        </w:rPr>
        <w:t> </w:t>
      </w:r>
      <w:r w:rsidRPr="00592824">
        <w:rPr>
          <w:rFonts w:ascii="Marianne" w:hAnsi="Marianne"/>
          <w:i/>
          <w:sz w:val="16"/>
        </w:rPr>
        <w:t xml:space="preserve">: Tous les calculs présentés dans ce document s’appliquent à des Produits Sanguins Labiles (PSL) TRANSFUSES. </w:t>
      </w:r>
    </w:p>
    <w:p w14:paraId="3D1E8194" w14:textId="77777777" w:rsidR="00592824" w:rsidRDefault="00592824" w:rsidP="00D66897">
      <w:pPr>
        <w:rPr>
          <w:rFonts w:ascii="Marianne" w:hAnsi="Marianne"/>
          <w:i/>
          <w:sz w:val="16"/>
        </w:rPr>
      </w:pPr>
    </w:p>
    <w:p w14:paraId="565DDC5D" w14:textId="7B909AB9" w:rsidR="00592824" w:rsidRPr="00187F10" w:rsidRDefault="00592824" w:rsidP="00D66897">
      <w:pPr>
        <w:rPr>
          <w:rFonts w:ascii="Marianne" w:hAnsi="Marianne"/>
          <w:color w:val="FF0000"/>
          <w:sz w:val="22"/>
        </w:rPr>
      </w:pPr>
      <w:r>
        <w:rPr>
          <w:rFonts w:ascii="Marianne" w:hAnsi="Marianne"/>
          <w:sz w:val="22"/>
        </w:rPr>
        <w:t xml:space="preserve">Le niveau déclaratif régional </w:t>
      </w:r>
      <w:r w:rsidRPr="00445631">
        <w:rPr>
          <w:rFonts w:ascii="Marianne" w:hAnsi="Marianne"/>
          <w:sz w:val="22"/>
        </w:rPr>
        <w:t>reste en cohérence mais toujours légèrement supérieur au taux national,</w:t>
      </w:r>
      <w:r>
        <w:rPr>
          <w:rFonts w:ascii="Marianne" w:hAnsi="Marianne"/>
          <w:sz w:val="22"/>
        </w:rPr>
        <w:t xml:space="preserve"> en lien avec une bonne</w:t>
      </w:r>
      <w:r w:rsidR="00187F10">
        <w:rPr>
          <w:rFonts w:ascii="Marianne" w:hAnsi="Marianne"/>
          <w:sz w:val="22"/>
        </w:rPr>
        <w:t xml:space="preserve"> culture déclarative régionale </w:t>
      </w:r>
      <w:r w:rsidR="00187F10" w:rsidRPr="00187F10">
        <w:rPr>
          <w:rFonts w:ascii="Marianne" w:hAnsi="Marianne"/>
          <w:b/>
          <w:color w:val="FF0000"/>
          <w:sz w:val="28"/>
          <w:szCs w:val="28"/>
        </w:rPr>
        <w:t>b</w:t>
      </w:r>
      <w:r>
        <w:rPr>
          <w:rFonts w:ascii="Marianne" w:hAnsi="Marianne"/>
          <w:sz w:val="22"/>
        </w:rPr>
        <w:t xml:space="preserve">asée sur des procédures déclaratives performantes suivies par les </w:t>
      </w:r>
      <w:r>
        <w:rPr>
          <w:rFonts w:ascii="Marianne" w:hAnsi="Marianne"/>
          <w:sz w:val="22"/>
        </w:rPr>
        <w:lastRenderedPageBreak/>
        <w:t xml:space="preserve">CRHST. </w:t>
      </w:r>
      <w:r w:rsidR="00187F10" w:rsidRPr="00187F10">
        <w:rPr>
          <w:rFonts w:ascii="Marianne" w:hAnsi="Marianne"/>
          <w:color w:val="FF0000"/>
          <w:sz w:val="22"/>
        </w:rPr>
        <w:t>(a vérifier avec les chiffres nationaux si cette conclusion est toujours valable)</w:t>
      </w:r>
    </w:p>
    <w:p w14:paraId="29786DA3" w14:textId="5AE095A3" w:rsidR="00A22955" w:rsidRDefault="00225284" w:rsidP="00D66897">
      <w:pPr>
        <w:rPr>
          <w:rFonts w:ascii="Marianne" w:hAnsi="Marianne"/>
          <w:sz w:val="22"/>
        </w:rPr>
      </w:pPr>
      <w:r>
        <w:rPr>
          <w:rFonts w:ascii="Marianne" w:hAnsi="Marianne"/>
          <w:sz w:val="22"/>
        </w:rPr>
        <w:br w:type="page"/>
      </w:r>
    </w:p>
    <w:p w14:paraId="2BB6F99A" w14:textId="77777777" w:rsidR="00A22955" w:rsidRPr="00A22955" w:rsidRDefault="00A22955" w:rsidP="00A22955">
      <w:pPr>
        <w:pStyle w:val="Paragraphedeliste"/>
        <w:numPr>
          <w:ilvl w:val="0"/>
          <w:numId w:val="10"/>
        </w:numPr>
        <w:rPr>
          <w:rFonts w:ascii="Marianne" w:hAnsi="Marianne"/>
          <w:color w:val="2424FF" w:themeColor="text2" w:themeTint="99"/>
          <w:sz w:val="28"/>
          <w:u w:val="single"/>
        </w:rPr>
      </w:pPr>
      <w:r w:rsidRPr="00A22955">
        <w:rPr>
          <w:rFonts w:ascii="Marianne" w:hAnsi="Marianne"/>
          <w:color w:val="2424FF" w:themeColor="text2" w:themeTint="99"/>
          <w:sz w:val="28"/>
          <w:u w:val="single"/>
        </w:rPr>
        <w:lastRenderedPageBreak/>
        <w:t xml:space="preserve">Gravité des EIR </w:t>
      </w:r>
    </w:p>
    <w:p w14:paraId="25925453" w14:textId="77777777" w:rsidR="00A22955" w:rsidRDefault="00A22955" w:rsidP="00A22955">
      <w:pPr>
        <w:rPr>
          <w:rFonts w:ascii="Marianne" w:hAnsi="Marianne"/>
          <w:sz w:val="22"/>
        </w:rPr>
      </w:pPr>
    </w:p>
    <w:p w14:paraId="79B9C3A6" w14:textId="77777777" w:rsidR="00A22955" w:rsidRDefault="00A22955" w:rsidP="00A22955">
      <w:pPr>
        <w:rPr>
          <w:rFonts w:ascii="Marianne" w:hAnsi="Marianne"/>
          <w:sz w:val="22"/>
        </w:rPr>
      </w:pPr>
      <w:r>
        <w:rPr>
          <w:rFonts w:ascii="Marianne" w:hAnsi="Marianne"/>
          <w:sz w:val="22"/>
        </w:rPr>
        <w:t>Les gravités observées se répartissent de la façon suivante</w:t>
      </w:r>
      <w:r>
        <w:rPr>
          <w:rFonts w:cs="Calibri"/>
          <w:sz w:val="22"/>
        </w:rPr>
        <w:t> </w:t>
      </w:r>
      <w:r>
        <w:rPr>
          <w:rFonts w:ascii="Marianne" w:hAnsi="Marianne"/>
          <w:sz w:val="22"/>
        </w:rPr>
        <w:t xml:space="preserve">: </w:t>
      </w:r>
    </w:p>
    <w:tbl>
      <w:tblPr>
        <w:tblpPr w:leftFromText="141" w:rightFromText="141" w:vertAnchor="text" w:horzAnchor="margin" w:tblpY="5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261"/>
        <w:gridCol w:w="2835"/>
      </w:tblGrid>
      <w:tr w:rsidR="00CC6BAA" w:rsidRPr="00CC6BAA" w14:paraId="3EF29425" w14:textId="77777777" w:rsidTr="009B255B">
        <w:tc>
          <w:tcPr>
            <w:tcW w:w="2376" w:type="dxa"/>
            <w:vMerge w:val="restart"/>
            <w:tcBorders>
              <w:top w:val="nil"/>
              <w:left w:val="nil"/>
              <w:bottom w:val="nil"/>
            </w:tcBorders>
          </w:tcPr>
          <w:p w14:paraId="6693ACCA" w14:textId="77777777" w:rsidR="00CC6BAA" w:rsidRPr="00CC6BAA" w:rsidRDefault="00CC6BAA" w:rsidP="009B255B">
            <w:pPr>
              <w:pStyle w:val="NormalWeb"/>
              <w:spacing w:after="0" w:afterAutospacing="0"/>
              <w:rPr>
                <w:rFonts w:ascii="Marianne" w:hAnsi="Marianne"/>
                <w:bCs/>
                <w:i/>
                <w:iCs/>
              </w:rPr>
            </w:pPr>
            <w:r w:rsidRPr="00CC6BAA">
              <w:rPr>
                <w:rFonts w:ascii="Marianne" w:hAnsi="Marianne"/>
                <w:bCs/>
                <w:i/>
                <w:iCs/>
                <w:sz w:val="22"/>
              </w:rPr>
              <w:t>La gravité des déclarations est cotée selon un référentiel national</w:t>
            </w:r>
            <w:r w:rsidRPr="00CC6BAA">
              <w:rPr>
                <w:rFonts w:ascii="Calibri" w:hAnsi="Calibri" w:cs="Calibri"/>
                <w:bCs/>
                <w:i/>
                <w:iCs/>
                <w:sz w:val="22"/>
              </w:rPr>
              <w:t> </w:t>
            </w:r>
            <w:r w:rsidRPr="00CC6BAA">
              <w:rPr>
                <w:rFonts w:ascii="Marianne" w:hAnsi="Marianne"/>
                <w:bCs/>
                <w:i/>
                <w:iCs/>
                <w:sz w:val="22"/>
              </w:rPr>
              <w:t>:</w:t>
            </w:r>
          </w:p>
        </w:tc>
        <w:tc>
          <w:tcPr>
            <w:tcW w:w="3261" w:type="dxa"/>
          </w:tcPr>
          <w:p w14:paraId="4A58BA64" w14:textId="77777777" w:rsidR="00CC6BAA" w:rsidRPr="00CC6BAA" w:rsidRDefault="00CC6BAA" w:rsidP="009B255B">
            <w:pPr>
              <w:pStyle w:val="NormalWeb"/>
              <w:spacing w:after="0" w:afterAutospacing="0"/>
              <w:rPr>
                <w:rFonts w:ascii="Marianne" w:hAnsi="Marianne"/>
                <w:color w:val="003366"/>
                <w:sz w:val="22"/>
              </w:rPr>
            </w:pPr>
            <w:r w:rsidRPr="00CC6BAA">
              <w:rPr>
                <w:rFonts w:ascii="Marianne" w:hAnsi="Marianne"/>
                <w:b/>
                <w:bCs/>
                <w:i/>
                <w:iCs/>
                <w:color w:val="003366"/>
                <w:sz w:val="22"/>
              </w:rPr>
              <w:t>Échelle de gravité</w:t>
            </w:r>
            <w:r w:rsidRPr="00CC6BAA">
              <w:rPr>
                <w:rFonts w:ascii="Calibri" w:hAnsi="Calibri" w:cs="Calibri"/>
                <w:b/>
                <w:bCs/>
                <w:i/>
                <w:iCs/>
                <w:color w:val="003366"/>
                <w:sz w:val="22"/>
              </w:rPr>
              <w:t> </w:t>
            </w:r>
            <w:r w:rsidRPr="00CC6BAA">
              <w:rPr>
                <w:rFonts w:ascii="Marianne" w:hAnsi="Marianne"/>
                <w:b/>
                <w:bCs/>
                <w:i/>
                <w:iCs/>
                <w:color w:val="003366"/>
                <w:sz w:val="22"/>
              </w:rPr>
              <w:t>:</w:t>
            </w:r>
          </w:p>
        </w:tc>
        <w:tc>
          <w:tcPr>
            <w:tcW w:w="2835" w:type="dxa"/>
          </w:tcPr>
          <w:p w14:paraId="48F37594" w14:textId="77777777" w:rsidR="00CC6BAA" w:rsidRPr="00CC6BAA" w:rsidRDefault="00CC6BAA" w:rsidP="009B255B">
            <w:pPr>
              <w:pStyle w:val="NormalWeb"/>
              <w:spacing w:before="0" w:beforeAutospacing="0" w:after="0" w:afterAutospacing="0"/>
              <w:jc w:val="both"/>
              <w:rPr>
                <w:rFonts w:ascii="Marianne" w:hAnsi="Marianne"/>
                <w:sz w:val="22"/>
              </w:rPr>
            </w:pPr>
            <w:r w:rsidRPr="00CC6BAA">
              <w:rPr>
                <w:rFonts w:ascii="Marianne" w:hAnsi="Marianne"/>
                <w:b/>
                <w:bCs/>
                <w:i/>
                <w:iCs/>
                <w:color w:val="003366"/>
                <w:sz w:val="22"/>
              </w:rPr>
              <w:t>Echelle d’imputabilité</w:t>
            </w:r>
            <w:r w:rsidRPr="00CC6BAA">
              <w:rPr>
                <w:rFonts w:ascii="Calibri" w:hAnsi="Calibri" w:cs="Calibri"/>
                <w:b/>
                <w:bCs/>
                <w:i/>
                <w:iCs/>
                <w:color w:val="003366"/>
                <w:sz w:val="22"/>
              </w:rPr>
              <w:t> </w:t>
            </w:r>
            <w:r w:rsidRPr="00CC6BAA">
              <w:rPr>
                <w:rFonts w:ascii="Marianne" w:hAnsi="Marianne"/>
                <w:b/>
                <w:bCs/>
                <w:i/>
                <w:iCs/>
                <w:color w:val="003366"/>
                <w:sz w:val="22"/>
              </w:rPr>
              <w:t>:</w:t>
            </w:r>
          </w:p>
        </w:tc>
      </w:tr>
      <w:tr w:rsidR="00CC6BAA" w:rsidRPr="00CC6BAA" w14:paraId="75E21DE3" w14:textId="77777777" w:rsidTr="009B255B">
        <w:tc>
          <w:tcPr>
            <w:tcW w:w="2376" w:type="dxa"/>
            <w:vMerge/>
            <w:tcBorders>
              <w:left w:val="nil"/>
              <w:bottom w:val="nil"/>
            </w:tcBorders>
          </w:tcPr>
          <w:p w14:paraId="7B2A2010" w14:textId="77777777" w:rsidR="00CC6BAA" w:rsidRPr="00CC6BAA" w:rsidRDefault="00CC6BAA" w:rsidP="009B255B">
            <w:pPr>
              <w:pStyle w:val="NormalWeb"/>
              <w:spacing w:before="0" w:beforeAutospacing="0" w:after="0" w:afterAutospacing="0"/>
              <w:rPr>
                <w:rFonts w:ascii="Marianne" w:hAnsi="Marianne"/>
                <w:b/>
                <w:bCs/>
                <w:i/>
                <w:iCs/>
                <w:sz w:val="18"/>
                <w:szCs w:val="18"/>
              </w:rPr>
            </w:pPr>
          </w:p>
        </w:tc>
        <w:tc>
          <w:tcPr>
            <w:tcW w:w="3261" w:type="dxa"/>
          </w:tcPr>
          <w:p w14:paraId="1A1CF0BD" w14:textId="77777777" w:rsidR="00CC6BAA" w:rsidRPr="00CC6BAA" w:rsidRDefault="00CC6BAA" w:rsidP="009B255B">
            <w:pPr>
              <w:pStyle w:val="NormalWeb"/>
              <w:spacing w:before="0" w:beforeAutospacing="0" w:after="0" w:afterAutospacing="0"/>
              <w:rPr>
                <w:rFonts w:ascii="Marianne" w:hAnsi="Marianne"/>
                <w:sz w:val="18"/>
                <w:szCs w:val="18"/>
              </w:rPr>
            </w:pPr>
            <w:r w:rsidRPr="00CC6BAA">
              <w:rPr>
                <w:rFonts w:ascii="Marianne" w:hAnsi="Marianne"/>
                <w:b/>
                <w:bCs/>
                <w:i/>
                <w:iCs/>
                <w:sz w:val="18"/>
                <w:szCs w:val="18"/>
              </w:rPr>
              <w:t>1</w:t>
            </w:r>
            <w:r w:rsidRPr="00CC6BAA">
              <w:rPr>
                <w:rFonts w:ascii="Marianne" w:hAnsi="Marianne"/>
                <w:sz w:val="18"/>
                <w:szCs w:val="18"/>
              </w:rPr>
              <w:t xml:space="preserve"> </w:t>
            </w:r>
            <w:r w:rsidRPr="00CC6BAA">
              <w:rPr>
                <w:rFonts w:ascii="Marianne" w:hAnsi="Marianne"/>
                <w:i/>
                <w:iCs/>
                <w:sz w:val="18"/>
                <w:szCs w:val="18"/>
              </w:rPr>
              <w:t>pas de menace vitale</w:t>
            </w:r>
          </w:p>
          <w:p w14:paraId="634C3DED" w14:textId="77777777" w:rsidR="00CC6BAA" w:rsidRPr="00CC6BAA" w:rsidRDefault="00CC6BAA" w:rsidP="009B255B">
            <w:pPr>
              <w:pStyle w:val="NormalWeb"/>
              <w:spacing w:before="0" w:beforeAutospacing="0" w:after="0" w:afterAutospacing="0"/>
              <w:rPr>
                <w:rFonts w:ascii="Marianne" w:hAnsi="Marianne"/>
                <w:sz w:val="18"/>
                <w:szCs w:val="18"/>
              </w:rPr>
            </w:pPr>
            <w:r w:rsidRPr="00CC6BAA">
              <w:rPr>
                <w:rFonts w:ascii="Marianne" w:hAnsi="Marianne"/>
                <w:b/>
                <w:bCs/>
                <w:i/>
                <w:iCs/>
                <w:sz w:val="18"/>
                <w:szCs w:val="18"/>
              </w:rPr>
              <w:t>2</w:t>
            </w:r>
            <w:r w:rsidRPr="00CC6BAA">
              <w:rPr>
                <w:rFonts w:ascii="Marianne" w:hAnsi="Marianne"/>
                <w:sz w:val="18"/>
                <w:szCs w:val="18"/>
              </w:rPr>
              <w:t xml:space="preserve"> </w:t>
            </w:r>
            <w:r w:rsidRPr="00CC6BAA">
              <w:rPr>
                <w:rFonts w:ascii="Marianne" w:hAnsi="Marianne"/>
                <w:i/>
                <w:iCs/>
                <w:sz w:val="18"/>
                <w:szCs w:val="18"/>
              </w:rPr>
              <w:t>Sévère</w:t>
            </w:r>
          </w:p>
          <w:p w14:paraId="7EF0A0EF" w14:textId="77777777" w:rsidR="00CC6BAA" w:rsidRPr="00CC6BAA" w:rsidRDefault="00CC6BAA" w:rsidP="009B255B">
            <w:pPr>
              <w:pStyle w:val="NormalWeb"/>
              <w:spacing w:before="0" w:beforeAutospacing="0" w:after="0" w:afterAutospacing="0"/>
              <w:rPr>
                <w:rFonts w:ascii="Marianne" w:hAnsi="Marianne"/>
                <w:sz w:val="18"/>
                <w:szCs w:val="18"/>
              </w:rPr>
            </w:pPr>
            <w:r w:rsidRPr="00CC6BAA">
              <w:rPr>
                <w:rFonts w:ascii="Marianne" w:hAnsi="Marianne"/>
                <w:b/>
                <w:bCs/>
                <w:i/>
                <w:iCs/>
                <w:sz w:val="18"/>
                <w:szCs w:val="18"/>
              </w:rPr>
              <w:t xml:space="preserve">3 </w:t>
            </w:r>
            <w:r w:rsidRPr="00CC6BAA">
              <w:rPr>
                <w:rFonts w:ascii="Marianne" w:hAnsi="Marianne"/>
                <w:i/>
                <w:iCs/>
                <w:sz w:val="18"/>
                <w:szCs w:val="18"/>
              </w:rPr>
              <w:t>menaces vitales immédiates</w:t>
            </w:r>
          </w:p>
          <w:p w14:paraId="705AE9FB" w14:textId="77777777" w:rsidR="00CC6BAA" w:rsidRPr="00CC6BAA" w:rsidRDefault="00CC6BAA" w:rsidP="009B255B">
            <w:pPr>
              <w:pStyle w:val="NormalWeb"/>
              <w:spacing w:before="0" w:beforeAutospacing="0" w:after="0" w:afterAutospacing="0"/>
              <w:rPr>
                <w:rFonts w:ascii="Marianne" w:hAnsi="Marianne"/>
                <w:i/>
                <w:iCs/>
                <w:sz w:val="18"/>
                <w:szCs w:val="18"/>
              </w:rPr>
            </w:pPr>
            <w:r w:rsidRPr="00CC6BAA">
              <w:rPr>
                <w:rFonts w:ascii="Marianne" w:hAnsi="Marianne"/>
                <w:b/>
                <w:bCs/>
                <w:i/>
                <w:iCs/>
                <w:sz w:val="18"/>
                <w:szCs w:val="18"/>
              </w:rPr>
              <w:t>4</w:t>
            </w:r>
            <w:r w:rsidRPr="00CC6BAA">
              <w:rPr>
                <w:rFonts w:ascii="Marianne" w:hAnsi="Marianne"/>
                <w:sz w:val="18"/>
                <w:szCs w:val="18"/>
              </w:rPr>
              <w:t xml:space="preserve"> </w:t>
            </w:r>
            <w:r w:rsidRPr="00CC6BAA">
              <w:rPr>
                <w:rFonts w:ascii="Marianne" w:hAnsi="Marianne"/>
                <w:i/>
                <w:iCs/>
                <w:sz w:val="18"/>
                <w:szCs w:val="18"/>
              </w:rPr>
              <w:t>décès</w:t>
            </w:r>
          </w:p>
        </w:tc>
        <w:tc>
          <w:tcPr>
            <w:tcW w:w="2835" w:type="dxa"/>
          </w:tcPr>
          <w:p w14:paraId="6ACF3772" w14:textId="77777777" w:rsidR="00CC6BAA" w:rsidRPr="00CC6BAA" w:rsidRDefault="00CC6BAA" w:rsidP="009B255B">
            <w:pPr>
              <w:pStyle w:val="NormalWeb"/>
              <w:spacing w:before="0" w:beforeAutospacing="0" w:after="0" w:afterAutospacing="0"/>
              <w:jc w:val="both"/>
              <w:rPr>
                <w:rFonts w:ascii="Marianne" w:hAnsi="Marianne"/>
                <w:i/>
                <w:sz w:val="18"/>
                <w:szCs w:val="18"/>
              </w:rPr>
            </w:pPr>
            <w:r w:rsidRPr="00CC6BAA">
              <w:rPr>
                <w:rFonts w:ascii="Marianne" w:hAnsi="Marianne"/>
                <w:i/>
                <w:sz w:val="18"/>
                <w:szCs w:val="18"/>
              </w:rPr>
              <w:t xml:space="preserve">Non évaluable (NE) </w:t>
            </w:r>
          </w:p>
          <w:p w14:paraId="2A8EF498" w14:textId="77777777" w:rsidR="00CC6BAA" w:rsidRPr="00CC6BAA" w:rsidRDefault="00CC6BAA" w:rsidP="009B255B">
            <w:pPr>
              <w:pStyle w:val="NormalWeb"/>
              <w:spacing w:before="0" w:beforeAutospacing="0" w:after="0" w:afterAutospacing="0"/>
              <w:jc w:val="both"/>
              <w:rPr>
                <w:rFonts w:ascii="Marianne" w:hAnsi="Marianne"/>
                <w:i/>
                <w:sz w:val="18"/>
                <w:szCs w:val="18"/>
              </w:rPr>
            </w:pPr>
            <w:r w:rsidRPr="00CC6BAA">
              <w:rPr>
                <w:rFonts w:ascii="Marianne" w:hAnsi="Marianne"/>
                <w:i/>
                <w:sz w:val="18"/>
                <w:szCs w:val="18"/>
              </w:rPr>
              <w:t>Exclue-Improbable (0)</w:t>
            </w:r>
          </w:p>
          <w:p w14:paraId="494A3F83" w14:textId="77777777" w:rsidR="00CC6BAA" w:rsidRPr="00CC6BAA" w:rsidRDefault="00CC6BAA" w:rsidP="009B255B">
            <w:pPr>
              <w:pStyle w:val="NormalWeb"/>
              <w:spacing w:before="0" w:beforeAutospacing="0" w:after="0" w:afterAutospacing="0"/>
              <w:jc w:val="both"/>
              <w:rPr>
                <w:rFonts w:ascii="Marianne" w:hAnsi="Marianne"/>
                <w:i/>
                <w:sz w:val="18"/>
                <w:szCs w:val="18"/>
              </w:rPr>
            </w:pPr>
            <w:r w:rsidRPr="00CC6BAA">
              <w:rPr>
                <w:rFonts w:ascii="Marianne" w:hAnsi="Marianne"/>
                <w:i/>
                <w:sz w:val="18"/>
                <w:szCs w:val="18"/>
              </w:rPr>
              <w:t xml:space="preserve"> Possible (1)</w:t>
            </w:r>
          </w:p>
          <w:p w14:paraId="40736BB1" w14:textId="77777777" w:rsidR="00CC6BAA" w:rsidRPr="00CC6BAA" w:rsidRDefault="00CC6BAA" w:rsidP="009B255B">
            <w:pPr>
              <w:pStyle w:val="NormalWeb"/>
              <w:spacing w:before="0" w:beforeAutospacing="0" w:after="0" w:afterAutospacing="0"/>
              <w:jc w:val="both"/>
              <w:rPr>
                <w:rFonts w:ascii="Marianne" w:hAnsi="Marianne"/>
                <w:i/>
                <w:sz w:val="18"/>
                <w:szCs w:val="18"/>
              </w:rPr>
            </w:pPr>
            <w:r w:rsidRPr="00CC6BAA">
              <w:rPr>
                <w:rFonts w:ascii="Marianne" w:hAnsi="Marianne"/>
                <w:i/>
                <w:sz w:val="18"/>
                <w:szCs w:val="18"/>
              </w:rPr>
              <w:t xml:space="preserve">Probable (2) </w:t>
            </w:r>
          </w:p>
          <w:p w14:paraId="26F73CBE" w14:textId="77777777" w:rsidR="00CC6BAA" w:rsidRPr="00CC6BAA" w:rsidRDefault="00CC6BAA" w:rsidP="009B255B">
            <w:pPr>
              <w:pStyle w:val="NormalWeb"/>
              <w:spacing w:before="0" w:beforeAutospacing="0" w:after="0" w:afterAutospacing="0"/>
              <w:jc w:val="both"/>
              <w:rPr>
                <w:rFonts w:ascii="Marianne" w:hAnsi="Marianne"/>
                <w:i/>
                <w:sz w:val="18"/>
                <w:szCs w:val="18"/>
              </w:rPr>
            </w:pPr>
            <w:r w:rsidRPr="00CC6BAA">
              <w:rPr>
                <w:rFonts w:ascii="Marianne" w:hAnsi="Marianne"/>
                <w:i/>
                <w:sz w:val="18"/>
                <w:szCs w:val="18"/>
              </w:rPr>
              <w:t xml:space="preserve"> Certaine (3)</w:t>
            </w:r>
          </w:p>
        </w:tc>
      </w:tr>
    </w:tbl>
    <w:p w14:paraId="7EA177A2" w14:textId="77777777" w:rsidR="00CC6BAA" w:rsidRPr="00721BAD" w:rsidRDefault="00CC6BAA" w:rsidP="00CC6BAA">
      <w:pPr>
        <w:pStyle w:val="Titre3"/>
        <w:spacing w:before="0"/>
        <w:rPr>
          <w:rFonts w:ascii="Marianne" w:hAnsi="Marianne"/>
          <w:b/>
          <w:sz w:val="12"/>
        </w:rPr>
      </w:pPr>
    </w:p>
    <w:p w14:paraId="137790E5" w14:textId="77777777" w:rsidR="00CC6BAA" w:rsidRPr="00CC6BAA" w:rsidRDefault="00CC6BAA" w:rsidP="00CC6BAA">
      <w:pPr>
        <w:rPr>
          <w:rFonts w:ascii="Marianne" w:hAnsi="Marianne"/>
        </w:rPr>
      </w:pPr>
    </w:p>
    <w:p w14:paraId="6CFE4B39" w14:textId="77777777" w:rsidR="00CC6BAA" w:rsidRPr="00CC6BAA" w:rsidRDefault="00CC6BAA" w:rsidP="00CC6BAA">
      <w:pPr>
        <w:rPr>
          <w:rFonts w:ascii="Marianne" w:hAnsi="Marianne"/>
        </w:rPr>
      </w:pPr>
    </w:p>
    <w:p w14:paraId="7298C616" w14:textId="77777777" w:rsidR="00CC6BAA" w:rsidRPr="00CC6BAA" w:rsidRDefault="00CC6BAA" w:rsidP="00CC6BAA">
      <w:pPr>
        <w:pStyle w:val="Titre3"/>
        <w:spacing w:before="0"/>
        <w:rPr>
          <w:rFonts w:ascii="Marianne" w:hAnsi="Marianne"/>
          <w:b/>
        </w:rPr>
      </w:pPr>
    </w:p>
    <w:p w14:paraId="69F427E9" w14:textId="77777777" w:rsidR="00CC6BAA" w:rsidRPr="00CC6BAA" w:rsidRDefault="00CC6BAA" w:rsidP="00CC6BAA">
      <w:pPr>
        <w:pStyle w:val="Titre3"/>
        <w:spacing w:before="0"/>
        <w:rPr>
          <w:rFonts w:ascii="Marianne" w:hAnsi="Marianne"/>
          <w:b/>
        </w:rPr>
      </w:pPr>
    </w:p>
    <w:p w14:paraId="56AC0177" w14:textId="77777777" w:rsidR="00CC6BAA" w:rsidRPr="00CC6BAA" w:rsidRDefault="00CC6BAA" w:rsidP="00CC6BAA">
      <w:pPr>
        <w:pStyle w:val="Titre3"/>
        <w:spacing w:before="0"/>
        <w:rPr>
          <w:rFonts w:ascii="Marianne" w:hAnsi="Marianne"/>
          <w:b/>
        </w:rPr>
      </w:pPr>
    </w:p>
    <w:p w14:paraId="1FC11AAF" w14:textId="77777777" w:rsidR="00CC6BAA" w:rsidRPr="00CC6BAA" w:rsidRDefault="00CC6BAA" w:rsidP="00CC6BAA">
      <w:pPr>
        <w:pStyle w:val="Titre3"/>
        <w:spacing w:before="0"/>
        <w:rPr>
          <w:rFonts w:ascii="Marianne" w:hAnsi="Marianne"/>
          <w:b/>
        </w:rPr>
      </w:pPr>
    </w:p>
    <w:p w14:paraId="4E2966FE" w14:textId="77777777" w:rsidR="00CC6BAA" w:rsidRPr="00CC6BAA" w:rsidRDefault="00CC6BAA" w:rsidP="00CC6BAA">
      <w:pPr>
        <w:pStyle w:val="Titre3"/>
        <w:spacing w:before="0"/>
        <w:rPr>
          <w:rFonts w:ascii="Marianne" w:hAnsi="Marianne"/>
          <w:b/>
        </w:rPr>
      </w:pPr>
    </w:p>
    <w:tbl>
      <w:tblPr>
        <w:tblW w:w="10157" w:type="dxa"/>
        <w:tblCellMar>
          <w:left w:w="70" w:type="dxa"/>
          <w:right w:w="70" w:type="dxa"/>
        </w:tblCellMar>
        <w:tblLook w:val="04A0" w:firstRow="1" w:lastRow="0" w:firstColumn="1" w:lastColumn="0" w:noHBand="0" w:noVBand="1"/>
      </w:tblPr>
      <w:tblGrid>
        <w:gridCol w:w="4296"/>
        <w:gridCol w:w="1216"/>
        <w:gridCol w:w="1254"/>
        <w:gridCol w:w="1254"/>
        <w:gridCol w:w="1254"/>
        <w:gridCol w:w="883"/>
      </w:tblGrid>
      <w:tr w:rsidR="00CC6BAA" w:rsidRPr="00CC6BAA" w14:paraId="3962427B" w14:textId="77777777"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0F9B0" w14:textId="77777777" w:rsidR="00CC6BAA" w:rsidRPr="00CC6BAA" w:rsidRDefault="00CC6BAA" w:rsidP="009B255B">
            <w:pPr>
              <w:rPr>
                <w:rFonts w:ascii="Marianne" w:hAnsi="Marianne"/>
                <w:sz w:val="22"/>
                <w:szCs w:val="22"/>
              </w:rPr>
            </w:pPr>
            <w:r w:rsidRPr="00CC6BAA">
              <w:rPr>
                <w:rFonts w:ascii="Marianne" w:hAnsi="Marianne"/>
                <w:sz w:val="22"/>
                <w:szCs w:val="22"/>
              </w:rPr>
              <w:t>Par grade, toutes imputabilités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579F7F" w14:textId="77777777" w:rsidR="00CC6BAA" w:rsidRPr="00CC6BAA" w:rsidRDefault="00CC6BAA" w:rsidP="009B255B">
            <w:pPr>
              <w:rPr>
                <w:rFonts w:ascii="Marianne" w:hAnsi="Marianne"/>
                <w:sz w:val="22"/>
                <w:szCs w:val="22"/>
              </w:rPr>
            </w:pPr>
            <w:r w:rsidRPr="00CC6BAA">
              <w:rPr>
                <w:rFonts w:ascii="Marianne" w:hAnsi="Marianne"/>
                <w:sz w:val="22"/>
                <w:szCs w:val="22"/>
              </w:rPr>
              <w:t>Grade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08E745A" w14:textId="77777777" w:rsidR="00CC6BAA" w:rsidRPr="00CC6BAA" w:rsidRDefault="00CC6BAA" w:rsidP="009B255B">
            <w:pPr>
              <w:rPr>
                <w:rFonts w:ascii="Marianne" w:hAnsi="Marianne"/>
                <w:sz w:val="22"/>
                <w:szCs w:val="22"/>
              </w:rPr>
            </w:pPr>
            <w:r w:rsidRPr="00CC6BAA">
              <w:rPr>
                <w:rFonts w:ascii="Marianne" w:hAnsi="Marianne"/>
                <w:sz w:val="22"/>
                <w:szCs w:val="22"/>
              </w:rPr>
              <w:t>Grade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12506C" w14:textId="77777777" w:rsidR="00CC6BAA" w:rsidRPr="00CC6BAA" w:rsidRDefault="00CC6BAA" w:rsidP="009B255B">
            <w:pPr>
              <w:rPr>
                <w:rFonts w:ascii="Marianne" w:hAnsi="Marianne"/>
                <w:sz w:val="22"/>
                <w:szCs w:val="22"/>
              </w:rPr>
            </w:pPr>
            <w:r w:rsidRPr="00CC6BAA">
              <w:rPr>
                <w:rFonts w:ascii="Marianne" w:hAnsi="Marianne"/>
                <w:sz w:val="22"/>
                <w:szCs w:val="22"/>
              </w:rPr>
              <w:t>Grade 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A4341F" w14:textId="77777777" w:rsidR="00CC6BAA" w:rsidRPr="00CC6BAA" w:rsidRDefault="00CC6BAA" w:rsidP="009B255B">
            <w:pPr>
              <w:rPr>
                <w:rFonts w:ascii="Marianne" w:hAnsi="Marianne"/>
                <w:sz w:val="22"/>
                <w:szCs w:val="22"/>
              </w:rPr>
            </w:pPr>
            <w:r w:rsidRPr="00CC6BAA">
              <w:rPr>
                <w:rFonts w:ascii="Marianne" w:hAnsi="Marianne"/>
                <w:sz w:val="22"/>
                <w:szCs w:val="22"/>
              </w:rPr>
              <w:t>Grade 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F707C6E" w14:textId="77777777" w:rsidR="00CC6BAA" w:rsidRPr="00CC6BAA" w:rsidRDefault="00CC6BAA" w:rsidP="009B255B">
            <w:pPr>
              <w:rPr>
                <w:rFonts w:ascii="Marianne" w:hAnsi="Marianne"/>
                <w:b/>
                <w:sz w:val="22"/>
                <w:szCs w:val="22"/>
              </w:rPr>
            </w:pPr>
            <w:r w:rsidRPr="00CC6BAA">
              <w:rPr>
                <w:rFonts w:ascii="Marianne" w:hAnsi="Marianne"/>
                <w:b/>
                <w:sz w:val="22"/>
                <w:szCs w:val="22"/>
              </w:rPr>
              <w:t>Total</w:t>
            </w:r>
          </w:p>
        </w:tc>
      </w:tr>
      <w:tr w:rsidR="00CC6BAA" w:rsidRPr="00CC6BAA" w14:paraId="1DB0BCC6" w14:textId="77777777"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D3D35" w14:textId="77777777" w:rsidR="00CC6BAA" w:rsidRPr="00CC6BAA" w:rsidRDefault="00CC6BAA" w:rsidP="009B255B">
            <w:pPr>
              <w:rPr>
                <w:rFonts w:ascii="Marianne" w:hAnsi="Marianne"/>
                <w:sz w:val="22"/>
                <w:szCs w:val="22"/>
              </w:rPr>
            </w:pPr>
            <w:r w:rsidRPr="00CC6BAA">
              <w:rPr>
                <w:rFonts w:ascii="Marianne" w:hAnsi="Marianne"/>
                <w:sz w:val="22"/>
                <w:szCs w:val="22"/>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041C988" w14:textId="77777777" w:rsidR="00CC6BAA" w:rsidRPr="00CC6BAA" w:rsidRDefault="00CC6BAA" w:rsidP="009B255B">
            <w:pPr>
              <w:rPr>
                <w:rFonts w:ascii="Marianne" w:hAnsi="Marianne"/>
                <w:sz w:val="22"/>
                <w:szCs w:val="22"/>
              </w:rPr>
            </w:pPr>
            <w:r w:rsidRPr="00CC6BAA">
              <w:rPr>
                <w:rFonts w:ascii="Marianne" w:hAnsi="Marianne"/>
                <w:sz w:val="22"/>
                <w:szCs w:val="22"/>
              </w:rPr>
              <w:t>1025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DD57D9" w14:textId="77777777" w:rsidR="00CC6BAA" w:rsidRPr="00CC6BAA" w:rsidRDefault="00CC6BAA" w:rsidP="009B255B">
            <w:pPr>
              <w:rPr>
                <w:rFonts w:ascii="Marianne" w:hAnsi="Marianne"/>
                <w:sz w:val="22"/>
                <w:szCs w:val="22"/>
              </w:rPr>
            </w:pPr>
            <w:r w:rsidRPr="00CC6BAA">
              <w:rPr>
                <w:rFonts w:ascii="Marianne" w:hAnsi="Marianne"/>
                <w:sz w:val="22"/>
                <w:szCs w:val="22"/>
              </w:rPr>
              <w:t>64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7FF9F9" w14:textId="77777777" w:rsidR="00CC6BAA" w:rsidRPr="00CC6BAA" w:rsidRDefault="00CC6BAA" w:rsidP="009B255B">
            <w:pPr>
              <w:rPr>
                <w:rFonts w:ascii="Marianne" w:hAnsi="Marianne"/>
                <w:sz w:val="22"/>
                <w:szCs w:val="22"/>
              </w:rPr>
            </w:pPr>
            <w:r w:rsidRPr="00CC6BAA">
              <w:rPr>
                <w:rFonts w:ascii="Marianne" w:hAnsi="Marianne"/>
                <w:sz w:val="22"/>
                <w:szCs w:val="22"/>
              </w:rPr>
              <w:t>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A58CA4" w14:textId="77777777" w:rsidR="00CC6BAA" w:rsidRPr="00CC6BAA" w:rsidRDefault="00CC6BAA" w:rsidP="009B255B">
            <w:pPr>
              <w:rPr>
                <w:rFonts w:ascii="Marianne" w:hAnsi="Marianne"/>
                <w:sz w:val="22"/>
                <w:szCs w:val="22"/>
              </w:rPr>
            </w:pPr>
            <w:r w:rsidRPr="00CC6BAA">
              <w:rPr>
                <w:rFonts w:ascii="Marianne" w:hAnsi="Marianne"/>
                <w:sz w:val="22"/>
                <w:szCs w:val="22"/>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11387C" w14:textId="77777777" w:rsidR="00CC6BAA" w:rsidRPr="00CC6BAA" w:rsidRDefault="00CC6BAA" w:rsidP="009B255B">
            <w:pPr>
              <w:rPr>
                <w:rFonts w:ascii="Marianne" w:hAnsi="Marianne"/>
                <w:b/>
                <w:sz w:val="22"/>
                <w:szCs w:val="22"/>
              </w:rPr>
            </w:pPr>
            <w:r w:rsidRPr="00CC6BAA">
              <w:rPr>
                <w:rFonts w:ascii="Marianne" w:hAnsi="Marianne"/>
                <w:b/>
                <w:sz w:val="22"/>
                <w:szCs w:val="22"/>
              </w:rPr>
              <w:t>1119</w:t>
            </w:r>
          </w:p>
        </w:tc>
      </w:tr>
      <w:tr w:rsidR="00CC6BAA" w:rsidRPr="00CC6BAA" w14:paraId="0E0C5A69" w14:textId="77777777"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6B599" w14:textId="77777777" w:rsidR="00CC6BAA" w:rsidRPr="00CC6BAA" w:rsidRDefault="00CC6BAA" w:rsidP="009B255B">
            <w:pPr>
              <w:rPr>
                <w:rFonts w:ascii="Marianne" w:hAnsi="Marianne"/>
                <w:sz w:val="22"/>
                <w:szCs w:val="22"/>
              </w:rPr>
            </w:pPr>
            <w:r w:rsidRPr="00CC6BAA">
              <w:rPr>
                <w:rFonts w:ascii="Marianne" w:hAnsi="Marianne"/>
                <w:sz w:val="22"/>
                <w:szCs w:val="22"/>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B174DD" w14:textId="77777777" w:rsidR="00CC6BAA" w:rsidRPr="00CC6BAA" w:rsidRDefault="00CC6BAA" w:rsidP="009B255B">
            <w:pPr>
              <w:rPr>
                <w:rFonts w:ascii="Marianne" w:hAnsi="Marianne"/>
                <w:sz w:val="22"/>
                <w:szCs w:val="22"/>
              </w:rPr>
            </w:pPr>
            <w:r w:rsidRPr="00CC6BAA">
              <w:rPr>
                <w:rFonts w:ascii="Marianne" w:hAnsi="Marianne"/>
                <w:sz w:val="22"/>
                <w:szCs w:val="22"/>
              </w:rPr>
              <w:t>1001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DD2AA9" w14:textId="77777777" w:rsidR="00CC6BAA" w:rsidRPr="00CC6BAA" w:rsidRDefault="00CC6BAA" w:rsidP="009B255B">
            <w:pPr>
              <w:rPr>
                <w:rFonts w:ascii="Marianne" w:hAnsi="Marianne"/>
                <w:sz w:val="22"/>
                <w:szCs w:val="22"/>
              </w:rPr>
            </w:pPr>
            <w:r w:rsidRPr="00CC6BAA">
              <w:rPr>
                <w:rFonts w:ascii="Marianne" w:hAnsi="Marianne"/>
                <w:sz w:val="22"/>
                <w:szCs w:val="22"/>
              </w:rPr>
              <w:t>63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BA7036" w14:textId="77777777" w:rsidR="00CC6BAA" w:rsidRPr="00CC6BAA" w:rsidRDefault="00CC6BAA" w:rsidP="009B255B">
            <w:pPr>
              <w:rPr>
                <w:rFonts w:ascii="Marianne" w:hAnsi="Marianne"/>
                <w:sz w:val="22"/>
                <w:szCs w:val="22"/>
              </w:rPr>
            </w:pPr>
            <w:r w:rsidRPr="00CC6BAA">
              <w:rPr>
                <w:rFonts w:ascii="Marianne" w:hAnsi="Marianne"/>
                <w:sz w:val="22"/>
                <w:szCs w:val="22"/>
              </w:rPr>
              <w:t>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6F80C9" w14:textId="77777777" w:rsidR="00CC6BAA" w:rsidRPr="00CC6BAA" w:rsidRDefault="00CC6BAA" w:rsidP="009B255B">
            <w:pPr>
              <w:rPr>
                <w:rFonts w:ascii="Marianne" w:hAnsi="Marianne"/>
                <w:sz w:val="22"/>
                <w:szCs w:val="22"/>
              </w:rPr>
            </w:pPr>
            <w:r w:rsidRPr="00CC6BAA">
              <w:rPr>
                <w:rFonts w:ascii="Marianne" w:hAnsi="Marianne"/>
                <w:sz w:val="22"/>
                <w:szCs w:val="22"/>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AC8F91" w14:textId="77777777" w:rsidR="00CC6BAA" w:rsidRPr="00CC6BAA" w:rsidRDefault="00CC6BAA" w:rsidP="009B255B">
            <w:pPr>
              <w:rPr>
                <w:rFonts w:ascii="Marianne" w:hAnsi="Marianne"/>
                <w:b/>
                <w:sz w:val="22"/>
                <w:szCs w:val="22"/>
              </w:rPr>
            </w:pPr>
            <w:r w:rsidRPr="00CC6BAA">
              <w:rPr>
                <w:rFonts w:ascii="Marianne" w:hAnsi="Marianne"/>
                <w:b/>
                <w:sz w:val="22"/>
                <w:szCs w:val="22"/>
              </w:rPr>
              <w:t>1088</w:t>
            </w:r>
          </w:p>
        </w:tc>
      </w:tr>
      <w:tr w:rsidR="00CC6BAA" w:rsidRPr="00CC6BAA" w14:paraId="48850402" w14:textId="77777777"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5327C" w14:textId="77777777" w:rsidR="00CC6BAA" w:rsidRPr="00CC6BAA" w:rsidRDefault="00CC6BAA" w:rsidP="009B255B">
            <w:pPr>
              <w:rPr>
                <w:rFonts w:ascii="Marianne" w:hAnsi="Marianne"/>
                <w:sz w:val="22"/>
                <w:szCs w:val="22"/>
              </w:rPr>
            </w:pPr>
            <w:r w:rsidRPr="00CC6BAA">
              <w:rPr>
                <w:rFonts w:ascii="Marianne" w:hAnsi="Marianne"/>
                <w:sz w:val="22"/>
                <w:szCs w:val="22"/>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B9E6555" w14:textId="77777777" w:rsidR="00CC6BAA" w:rsidRPr="00CC6BAA" w:rsidRDefault="00CC6BAA" w:rsidP="009B255B">
            <w:pPr>
              <w:rPr>
                <w:rFonts w:ascii="Marianne" w:hAnsi="Marianne"/>
                <w:sz w:val="22"/>
                <w:szCs w:val="22"/>
              </w:rPr>
            </w:pPr>
            <w:r w:rsidRPr="00CC6BAA">
              <w:rPr>
                <w:rFonts w:ascii="Marianne" w:hAnsi="Marianne"/>
                <w:sz w:val="22"/>
                <w:szCs w:val="22"/>
              </w:rPr>
              <w:t>1009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A2671E" w14:textId="77777777" w:rsidR="00CC6BAA" w:rsidRPr="00CC6BAA" w:rsidRDefault="00CC6BAA" w:rsidP="009B255B">
            <w:pPr>
              <w:rPr>
                <w:rFonts w:ascii="Marianne" w:hAnsi="Marianne"/>
                <w:sz w:val="22"/>
                <w:szCs w:val="22"/>
              </w:rPr>
            </w:pPr>
            <w:r w:rsidRPr="00CC6BAA">
              <w:rPr>
                <w:rFonts w:ascii="Marianne" w:hAnsi="Marianne"/>
                <w:sz w:val="22"/>
                <w:szCs w:val="22"/>
              </w:rPr>
              <w:t>63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F5A997B" w14:textId="77777777" w:rsidR="00CC6BAA" w:rsidRPr="00CC6BAA" w:rsidRDefault="00CC6BAA" w:rsidP="009B255B">
            <w:pPr>
              <w:rPr>
                <w:rFonts w:ascii="Marianne" w:hAnsi="Marianne"/>
                <w:sz w:val="22"/>
                <w:szCs w:val="22"/>
              </w:rPr>
            </w:pPr>
            <w:r w:rsidRPr="00CC6BAA">
              <w:rPr>
                <w:rFonts w:ascii="Marianne" w:hAnsi="Marianne"/>
                <w:sz w:val="22"/>
                <w:szCs w:val="22"/>
              </w:rPr>
              <w:t>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BEC445" w14:textId="77777777" w:rsidR="00CC6BAA" w:rsidRPr="00CC6BAA" w:rsidRDefault="00CC6BAA" w:rsidP="009B255B">
            <w:pPr>
              <w:rPr>
                <w:rFonts w:ascii="Marianne" w:hAnsi="Marianne"/>
                <w:sz w:val="22"/>
                <w:szCs w:val="22"/>
              </w:rPr>
            </w:pPr>
            <w:r w:rsidRPr="00CC6BAA">
              <w:rPr>
                <w:rFonts w:ascii="Marianne" w:hAnsi="Marianne"/>
                <w:sz w:val="22"/>
                <w:szCs w:val="22"/>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7C7AEF" w14:textId="77777777" w:rsidR="00CC6BAA" w:rsidRPr="00CC6BAA" w:rsidRDefault="00CC6BAA" w:rsidP="009B255B">
            <w:pPr>
              <w:rPr>
                <w:rFonts w:ascii="Marianne" w:hAnsi="Marianne"/>
                <w:b/>
                <w:sz w:val="22"/>
                <w:szCs w:val="22"/>
              </w:rPr>
            </w:pPr>
            <w:r w:rsidRPr="00CC6BAA">
              <w:rPr>
                <w:rFonts w:ascii="Marianne" w:hAnsi="Marianne"/>
                <w:b/>
                <w:sz w:val="22"/>
                <w:szCs w:val="22"/>
              </w:rPr>
              <w:t>1101</w:t>
            </w:r>
          </w:p>
        </w:tc>
      </w:tr>
      <w:tr w:rsidR="00CC6BAA" w:rsidRPr="00CC6BAA" w14:paraId="41089E19" w14:textId="77777777"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78AC2" w14:textId="77777777" w:rsidR="00CC6BAA" w:rsidRPr="00CC6BAA" w:rsidRDefault="00CC6BAA" w:rsidP="009B255B">
            <w:pPr>
              <w:rPr>
                <w:rFonts w:ascii="Marianne" w:hAnsi="Marianne"/>
                <w:sz w:val="22"/>
                <w:szCs w:val="22"/>
              </w:rPr>
            </w:pPr>
            <w:r w:rsidRPr="00CC6BAA">
              <w:rPr>
                <w:rFonts w:ascii="Marianne" w:hAnsi="Marianne"/>
                <w:sz w:val="22"/>
                <w:szCs w:val="22"/>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092F9A4" w14:textId="77777777" w:rsidR="00CC6BAA" w:rsidRPr="00CC6BAA" w:rsidRDefault="00CC6BAA" w:rsidP="009B255B">
            <w:pPr>
              <w:rPr>
                <w:rFonts w:ascii="Marianne" w:hAnsi="Marianne"/>
                <w:sz w:val="22"/>
                <w:szCs w:val="22"/>
              </w:rPr>
            </w:pPr>
            <w:r w:rsidRPr="00CC6BAA">
              <w:rPr>
                <w:rFonts w:ascii="Marianne" w:hAnsi="Marianne"/>
                <w:sz w:val="22"/>
                <w:szCs w:val="22"/>
              </w:rPr>
              <w:t>1041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17FAECB" w14:textId="77777777" w:rsidR="00CC6BAA" w:rsidRPr="00CC6BAA" w:rsidRDefault="00CC6BAA" w:rsidP="009B255B">
            <w:pPr>
              <w:rPr>
                <w:rFonts w:ascii="Marianne" w:hAnsi="Marianne"/>
                <w:sz w:val="22"/>
                <w:szCs w:val="22"/>
              </w:rPr>
            </w:pPr>
            <w:r w:rsidRPr="00CC6BAA">
              <w:rPr>
                <w:rFonts w:ascii="Marianne" w:hAnsi="Marianne"/>
                <w:sz w:val="22"/>
                <w:szCs w:val="22"/>
              </w:rPr>
              <w:t>89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616DA6" w14:textId="77777777" w:rsidR="00CC6BAA" w:rsidRPr="00CC6BAA" w:rsidRDefault="00CC6BAA" w:rsidP="009B255B">
            <w:pPr>
              <w:rPr>
                <w:rFonts w:ascii="Marianne" w:hAnsi="Marianne"/>
                <w:sz w:val="22"/>
                <w:szCs w:val="22"/>
              </w:rPr>
            </w:pPr>
            <w:r w:rsidRPr="00CC6BAA">
              <w:rPr>
                <w:rFonts w:ascii="Marianne" w:hAnsi="Marianne"/>
                <w:sz w:val="22"/>
                <w:szCs w:val="22"/>
              </w:rPr>
              <w:t>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B85EB8" w14:textId="77777777" w:rsidR="00CC6BAA" w:rsidRPr="00CC6BAA" w:rsidRDefault="00CC6BAA" w:rsidP="009B255B">
            <w:pPr>
              <w:rPr>
                <w:rFonts w:ascii="Marianne" w:hAnsi="Marianne"/>
                <w:sz w:val="22"/>
                <w:szCs w:val="22"/>
              </w:rPr>
            </w:pPr>
            <w:r w:rsidRPr="00CC6BAA">
              <w:rPr>
                <w:rFonts w:ascii="Marianne" w:hAnsi="Marianne"/>
                <w:sz w:val="22"/>
                <w:szCs w:val="22"/>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16A019" w14:textId="77777777" w:rsidR="00CC6BAA" w:rsidRPr="00CC6BAA" w:rsidRDefault="00CC6BAA" w:rsidP="009B255B">
            <w:pPr>
              <w:rPr>
                <w:rFonts w:ascii="Marianne" w:hAnsi="Marianne"/>
                <w:b/>
                <w:sz w:val="22"/>
                <w:szCs w:val="22"/>
              </w:rPr>
            </w:pPr>
            <w:r w:rsidRPr="00CC6BAA">
              <w:rPr>
                <w:rFonts w:ascii="Marianne" w:hAnsi="Marianne"/>
                <w:b/>
                <w:sz w:val="22"/>
                <w:szCs w:val="22"/>
              </w:rPr>
              <w:t>1160</w:t>
            </w:r>
          </w:p>
        </w:tc>
      </w:tr>
      <w:tr w:rsidR="00CC6BAA" w:rsidRPr="00CC6BAA" w14:paraId="1F50888C" w14:textId="77777777"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5F5B5" w14:textId="77777777" w:rsidR="00CC6BAA" w:rsidRPr="00CC6BAA" w:rsidRDefault="00CC6BAA" w:rsidP="009B255B">
            <w:pPr>
              <w:rPr>
                <w:rFonts w:ascii="Marianne" w:hAnsi="Marianne"/>
                <w:sz w:val="22"/>
                <w:szCs w:val="22"/>
              </w:rPr>
            </w:pPr>
            <w:r w:rsidRPr="00CC6BAA">
              <w:rPr>
                <w:rFonts w:ascii="Marianne" w:hAnsi="Marianne"/>
                <w:sz w:val="22"/>
                <w:szCs w:val="22"/>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CFE550" w14:textId="77777777" w:rsidR="00CC6BAA" w:rsidRPr="00CC6BAA" w:rsidRDefault="00CC6BAA" w:rsidP="009B255B">
            <w:pPr>
              <w:rPr>
                <w:rFonts w:ascii="Marianne" w:hAnsi="Marianne"/>
                <w:sz w:val="22"/>
                <w:szCs w:val="22"/>
              </w:rPr>
            </w:pPr>
            <w:r w:rsidRPr="00CC6BAA">
              <w:rPr>
                <w:rFonts w:ascii="Marianne" w:hAnsi="Marianne"/>
                <w:sz w:val="22"/>
                <w:szCs w:val="22"/>
              </w:rPr>
              <w:t>1117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9D0F9F" w14:textId="77777777" w:rsidR="00CC6BAA" w:rsidRPr="00CC6BAA" w:rsidRDefault="00CC6BAA" w:rsidP="009B255B">
            <w:pPr>
              <w:rPr>
                <w:rFonts w:ascii="Marianne" w:hAnsi="Marianne"/>
                <w:sz w:val="22"/>
                <w:szCs w:val="22"/>
              </w:rPr>
            </w:pPr>
            <w:r w:rsidRPr="00CC6BAA">
              <w:rPr>
                <w:rFonts w:ascii="Marianne" w:hAnsi="Marianne"/>
                <w:sz w:val="22"/>
                <w:szCs w:val="22"/>
              </w:rPr>
              <w:t>84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6D2446" w14:textId="77777777" w:rsidR="00CC6BAA" w:rsidRPr="00CC6BAA" w:rsidRDefault="00CC6BAA" w:rsidP="009B255B">
            <w:pPr>
              <w:rPr>
                <w:rFonts w:ascii="Marianne" w:hAnsi="Marianne"/>
                <w:sz w:val="22"/>
                <w:szCs w:val="22"/>
              </w:rPr>
            </w:pPr>
            <w:r w:rsidRPr="00CC6BAA">
              <w:rPr>
                <w:rFonts w:ascii="Marianne" w:hAnsi="Marianne"/>
                <w:sz w:val="22"/>
                <w:szCs w:val="22"/>
              </w:rPr>
              <w:t>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155F47" w14:textId="77777777" w:rsidR="00CC6BAA" w:rsidRPr="00CC6BAA" w:rsidRDefault="00CC6BAA" w:rsidP="009B255B">
            <w:pPr>
              <w:rPr>
                <w:rFonts w:ascii="Marianne" w:hAnsi="Marianne"/>
                <w:sz w:val="22"/>
                <w:szCs w:val="22"/>
              </w:rPr>
            </w:pPr>
            <w:r w:rsidRPr="00CC6BAA">
              <w:rPr>
                <w:rFonts w:ascii="Marianne" w:hAnsi="Marianne"/>
                <w:sz w:val="22"/>
                <w:szCs w:val="22"/>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F51C6E" w14:textId="77777777" w:rsidR="00CC6BAA" w:rsidRPr="00CC6BAA" w:rsidRDefault="00CC6BAA" w:rsidP="009B255B">
            <w:pPr>
              <w:rPr>
                <w:rFonts w:ascii="Marianne" w:hAnsi="Marianne"/>
                <w:b/>
                <w:sz w:val="22"/>
                <w:szCs w:val="22"/>
              </w:rPr>
            </w:pPr>
            <w:r w:rsidRPr="00CC6BAA">
              <w:rPr>
                <w:rFonts w:ascii="Marianne" w:hAnsi="Marianne"/>
                <w:b/>
                <w:sz w:val="22"/>
                <w:szCs w:val="22"/>
              </w:rPr>
              <w:t>1219</w:t>
            </w:r>
          </w:p>
        </w:tc>
      </w:tr>
      <w:tr w:rsidR="00CC6BAA" w:rsidRPr="00CC6BAA" w14:paraId="6C8908DF" w14:textId="77777777"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931B81" w14:textId="77777777" w:rsidR="00CC6BAA" w:rsidRPr="00CC6BAA" w:rsidRDefault="00CC6BAA" w:rsidP="009B255B">
            <w:pPr>
              <w:rPr>
                <w:rFonts w:ascii="Marianne" w:hAnsi="Marianne"/>
                <w:b/>
                <w:sz w:val="22"/>
                <w:szCs w:val="22"/>
              </w:rPr>
            </w:pPr>
            <w:r w:rsidRPr="00CC6BAA">
              <w:rPr>
                <w:rFonts w:ascii="Marianne" w:hAnsi="Marianne"/>
                <w:b/>
                <w:sz w:val="22"/>
                <w:szCs w:val="22"/>
              </w:rPr>
              <w:t>2019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9309FD" w14:textId="77777777" w:rsidR="00CC6BAA" w:rsidRPr="00CC6BAA" w:rsidRDefault="00CC6BAA" w:rsidP="009B255B">
            <w:pPr>
              <w:rPr>
                <w:rFonts w:ascii="Marianne" w:hAnsi="Marianne"/>
                <w:b/>
                <w:sz w:val="22"/>
                <w:szCs w:val="22"/>
              </w:rPr>
            </w:pPr>
            <w:r w:rsidRPr="00CC6BAA">
              <w:rPr>
                <w:rFonts w:ascii="Marianne" w:hAnsi="Marianne"/>
                <w:b/>
                <w:sz w:val="22"/>
                <w:szCs w:val="22"/>
              </w:rPr>
              <w:t>971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F31EEE" w14:textId="77777777" w:rsidR="00CC6BAA" w:rsidRPr="00CC6BAA" w:rsidRDefault="00CC6BAA" w:rsidP="009B255B">
            <w:pPr>
              <w:rPr>
                <w:rFonts w:ascii="Marianne" w:hAnsi="Marianne"/>
                <w:b/>
                <w:sz w:val="22"/>
                <w:szCs w:val="22"/>
              </w:rPr>
            </w:pPr>
            <w:r w:rsidRPr="00CC6BAA">
              <w:rPr>
                <w:rFonts w:ascii="Marianne" w:hAnsi="Marianne"/>
                <w:b/>
                <w:sz w:val="22"/>
                <w:szCs w:val="22"/>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F65937" w14:textId="77777777" w:rsidR="00CC6BAA" w:rsidRPr="00CC6BAA" w:rsidRDefault="00CC6BAA" w:rsidP="009B255B">
            <w:pPr>
              <w:rPr>
                <w:rFonts w:ascii="Marianne" w:hAnsi="Marianne"/>
                <w:b/>
                <w:sz w:val="22"/>
                <w:szCs w:val="22"/>
              </w:rPr>
            </w:pPr>
            <w:r w:rsidRPr="00CC6BAA">
              <w:rPr>
                <w:rFonts w:ascii="Marianne" w:hAnsi="Marianne"/>
                <w:b/>
                <w:sz w:val="22"/>
                <w:szCs w:val="22"/>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C97B22" w14:textId="77777777" w:rsidR="00CC6BAA" w:rsidRPr="00CC6BAA" w:rsidRDefault="00CC6BAA" w:rsidP="009B255B">
            <w:pPr>
              <w:rPr>
                <w:rFonts w:ascii="Marianne" w:hAnsi="Marianne"/>
                <w:b/>
                <w:sz w:val="22"/>
                <w:szCs w:val="22"/>
              </w:rPr>
            </w:pPr>
            <w:r w:rsidRPr="00CC6BAA">
              <w:rPr>
                <w:rFonts w:ascii="Marianne" w:hAnsi="Marianne"/>
                <w:b/>
                <w:sz w:val="22"/>
                <w:szCs w:val="22"/>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858D43" w14:textId="77777777" w:rsidR="00CC6BAA" w:rsidRPr="00CC6BAA" w:rsidRDefault="00CC6BAA" w:rsidP="009B255B">
            <w:pPr>
              <w:rPr>
                <w:rFonts w:ascii="Marianne" w:hAnsi="Marianne"/>
                <w:b/>
                <w:sz w:val="22"/>
                <w:szCs w:val="22"/>
              </w:rPr>
            </w:pPr>
            <w:r w:rsidRPr="00CC6BAA">
              <w:rPr>
                <w:rFonts w:ascii="Marianne" w:hAnsi="Marianne"/>
                <w:b/>
                <w:sz w:val="22"/>
                <w:szCs w:val="22"/>
              </w:rPr>
              <w:t>1070</w:t>
            </w:r>
          </w:p>
        </w:tc>
      </w:tr>
      <w:tr w:rsidR="00CC6BAA" w:rsidRPr="00CC6BAA" w14:paraId="58FEF900" w14:textId="77777777" w:rsidTr="00DE60E6">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26426E" w14:textId="77777777" w:rsidR="00CC6BAA" w:rsidRPr="00DE60E6" w:rsidRDefault="00CC6BAA" w:rsidP="009B255B">
            <w:pPr>
              <w:rPr>
                <w:rFonts w:ascii="Marianne" w:hAnsi="Marianne"/>
                <w:b/>
                <w:sz w:val="22"/>
                <w:szCs w:val="22"/>
              </w:rPr>
            </w:pPr>
            <w:r w:rsidRPr="00DE60E6">
              <w:rPr>
                <w:rFonts w:ascii="Marianne" w:hAnsi="Marianne"/>
                <w:b/>
                <w:sz w:val="22"/>
                <w:szCs w:val="22"/>
              </w:rPr>
              <w:t>2020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CF53B2" w14:textId="77777777" w:rsidR="00CC6BAA" w:rsidRPr="00DE60E6" w:rsidRDefault="00CC6BAA" w:rsidP="009B255B">
            <w:pPr>
              <w:rPr>
                <w:rFonts w:ascii="Marianne" w:hAnsi="Marianne"/>
                <w:b/>
                <w:sz w:val="22"/>
                <w:szCs w:val="22"/>
              </w:rPr>
            </w:pPr>
            <w:r w:rsidRPr="00DE60E6">
              <w:rPr>
                <w:rFonts w:ascii="Marianne" w:hAnsi="Marianne"/>
                <w:b/>
                <w:sz w:val="22"/>
                <w:szCs w:val="22"/>
              </w:rPr>
              <w:t>912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CAB66B" w14:textId="77777777" w:rsidR="00CC6BAA" w:rsidRPr="00DE60E6" w:rsidRDefault="00CC6BAA" w:rsidP="009B255B">
            <w:pPr>
              <w:rPr>
                <w:rFonts w:ascii="Marianne" w:hAnsi="Marianne"/>
                <w:b/>
                <w:sz w:val="22"/>
                <w:szCs w:val="22"/>
              </w:rPr>
            </w:pPr>
            <w:r w:rsidRPr="00DE60E6">
              <w:rPr>
                <w:rFonts w:ascii="Marianne" w:hAnsi="Marianne"/>
                <w:b/>
                <w:sz w:val="22"/>
                <w:szCs w:val="22"/>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C51025" w14:textId="77777777" w:rsidR="00CC6BAA" w:rsidRPr="00DE60E6" w:rsidRDefault="00CC6BAA" w:rsidP="009B255B">
            <w:pPr>
              <w:rPr>
                <w:rFonts w:ascii="Marianne" w:hAnsi="Marianne"/>
                <w:b/>
                <w:sz w:val="22"/>
                <w:szCs w:val="22"/>
              </w:rPr>
            </w:pPr>
            <w:r w:rsidRPr="00DE60E6">
              <w:rPr>
                <w:rFonts w:ascii="Marianne" w:hAnsi="Marianne"/>
                <w:b/>
                <w:sz w:val="22"/>
                <w:szCs w:val="22"/>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093D25" w14:textId="77777777" w:rsidR="00CC6BAA" w:rsidRPr="00DE60E6" w:rsidRDefault="00CC6BAA" w:rsidP="009B255B">
            <w:pPr>
              <w:rPr>
                <w:rFonts w:ascii="Marianne" w:hAnsi="Marianne"/>
                <w:b/>
                <w:sz w:val="22"/>
                <w:szCs w:val="22"/>
              </w:rPr>
            </w:pPr>
            <w:r w:rsidRPr="00DE60E6">
              <w:rPr>
                <w:rFonts w:ascii="Marianne" w:hAnsi="Marianne"/>
                <w:b/>
                <w:sz w:val="22"/>
                <w:szCs w:val="22"/>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7BAF40" w14:textId="77777777" w:rsidR="00CC6BAA" w:rsidRPr="00DE60E6" w:rsidRDefault="00CC6BAA" w:rsidP="009B255B">
            <w:pPr>
              <w:rPr>
                <w:rFonts w:ascii="Marianne" w:hAnsi="Marianne"/>
                <w:b/>
                <w:sz w:val="22"/>
                <w:szCs w:val="22"/>
              </w:rPr>
            </w:pPr>
            <w:r w:rsidRPr="00DE60E6">
              <w:rPr>
                <w:rFonts w:ascii="Marianne" w:hAnsi="Marianne"/>
                <w:b/>
                <w:sz w:val="22"/>
                <w:szCs w:val="22"/>
              </w:rPr>
              <w:t>1024</w:t>
            </w:r>
          </w:p>
        </w:tc>
      </w:tr>
      <w:tr w:rsidR="00DE60E6" w:rsidRPr="00CC6BAA" w14:paraId="7AE80BF5" w14:textId="77777777"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bottom"/>
          </w:tcPr>
          <w:p w14:paraId="51846097" w14:textId="3545FB25" w:rsidR="00DE60E6" w:rsidRDefault="00DE60E6" w:rsidP="009B255B">
            <w:pPr>
              <w:rPr>
                <w:rFonts w:ascii="Marianne" w:hAnsi="Marianne"/>
                <w:b/>
                <w:color w:val="00B050"/>
                <w:sz w:val="22"/>
                <w:szCs w:val="22"/>
              </w:rPr>
            </w:pPr>
            <w:r>
              <w:rPr>
                <w:rFonts w:ascii="Marianne" w:hAnsi="Marianne"/>
                <w:b/>
                <w:color w:val="00B050"/>
                <w:sz w:val="22"/>
                <w:szCs w:val="22"/>
              </w:rPr>
              <w:t>2021</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14:paraId="5E7A6A94" w14:textId="630331F7" w:rsidR="00DE60E6" w:rsidRDefault="00DE60E6" w:rsidP="009B255B">
            <w:pPr>
              <w:rPr>
                <w:rFonts w:ascii="Marianne" w:hAnsi="Marianne"/>
                <w:b/>
                <w:color w:val="00B050"/>
                <w:sz w:val="22"/>
                <w:szCs w:val="22"/>
              </w:rPr>
            </w:pPr>
            <w:r>
              <w:rPr>
                <w:rFonts w:ascii="Marianne" w:hAnsi="Marianne"/>
                <w:b/>
                <w:color w:val="00B050"/>
                <w:sz w:val="22"/>
                <w:szCs w:val="22"/>
              </w:rPr>
              <w:t>933</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14:paraId="195794EC" w14:textId="3755B390" w:rsidR="00DE60E6" w:rsidRDefault="00DE60E6" w:rsidP="009B255B">
            <w:pPr>
              <w:rPr>
                <w:rFonts w:ascii="Marianne" w:hAnsi="Marianne"/>
                <w:b/>
                <w:color w:val="00B050"/>
                <w:sz w:val="22"/>
                <w:szCs w:val="22"/>
              </w:rPr>
            </w:pPr>
            <w:r>
              <w:rPr>
                <w:rFonts w:ascii="Marianne" w:hAnsi="Marianne"/>
                <w:b/>
                <w:color w:val="00B050"/>
                <w:sz w:val="22"/>
                <w:szCs w:val="22"/>
              </w:rPr>
              <w:t>85</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14:paraId="4FF8DD74" w14:textId="616D7689" w:rsidR="00DE60E6" w:rsidRDefault="00DE60E6" w:rsidP="009B255B">
            <w:pPr>
              <w:rPr>
                <w:rFonts w:ascii="Marianne" w:hAnsi="Marianne"/>
                <w:b/>
                <w:color w:val="00B050"/>
                <w:sz w:val="22"/>
                <w:szCs w:val="22"/>
              </w:rPr>
            </w:pPr>
            <w:r>
              <w:rPr>
                <w:rFonts w:ascii="Marianne" w:hAnsi="Marianne"/>
                <w:b/>
                <w:color w:val="00B050"/>
                <w:sz w:val="22"/>
                <w:szCs w:val="22"/>
              </w:rPr>
              <w:t>26</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14:paraId="19547C11" w14:textId="6307F5BD" w:rsidR="00DE60E6" w:rsidRDefault="00DE60E6" w:rsidP="009B255B">
            <w:pPr>
              <w:rPr>
                <w:rFonts w:ascii="Marianne" w:hAnsi="Marianne"/>
                <w:b/>
                <w:color w:val="00B050"/>
                <w:sz w:val="22"/>
                <w:szCs w:val="22"/>
              </w:rPr>
            </w:pPr>
            <w:r>
              <w:rPr>
                <w:rFonts w:ascii="Marianne" w:hAnsi="Marianne"/>
                <w:b/>
                <w:color w:val="00B050"/>
                <w:sz w:val="22"/>
                <w:szCs w:val="22"/>
              </w:rPr>
              <w:t>7</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14:paraId="5928523E" w14:textId="4DD6396B" w:rsidR="00DE60E6" w:rsidRDefault="00DE60E6" w:rsidP="009B255B">
            <w:pPr>
              <w:rPr>
                <w:rFonts w:ascii="Marianne" w:hAnsi="Marianne"/>
                <w:b/>
                <w:color w:val="00B050"/>
                <w:sz w:val="22"/>
                <w:szCs w:val="22"/>
              </w:rPr>
            </w:pPr>
            <w:r>
              <w:rPr>
                <w:rFonts w:ascii="Marianne" w:hAnsi="Marianne"/>
                <w:b/>
                <w:color w:val="00B050"/>
                <w:sz w:val="22"/>
                <w:szCs w:val="22"/>
              </w:rPr>
              <w:t>1051</w:t>
            </w:r>
          </w:p>
        </w:tc>
      </w:tr>
      <w:tr w:rsidR="00721BAD" w:rsidRPr="00CC6BAA" w14:paraId="2E8EA3AD" w14:textId="77777777"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bottom"/>
          </w:tcPr>
          <w:p w14:paraId="48A34B2B" w14:textId="5C06BED2" w:rsidR="00721BAD" w:rsidRDefault="00DE60E6" w:rsidP="009B255B">
            <w:pPr>
              <w:rPr>
                <w:rFonts w:ascii="Marianne" w:hAnsi="Marianne"/>
                <w:b/>
                <w:color w:val="00B050"/>
                <w:sz w:val="22"/>
                <w:szCs w:val="22"/>
              </w:rPr>
            </w:pPr>
            <w:r>
              <w:rPr>
                <w:rFonts w:ascii="Marianne" w:hAnsi="Marianne"/>
                <w:b/>
                <w:color w:val="00B050"/>
                <w:sz w:val="22"/>
                <w:szCs w:val="22"/>
              </w:rPr>
              <w:t>2021</w:t>
            </w:r>
            <w:r w:rsidR="00721BAD">
              <w:rPr>
                <w:rFonts w:ascii="Marianne" w:hAnsi="Marianne"/>
                <w:b/>
                <w:color w:val="00B050"/>
                <w:sz w:val="22"/>
                <w:szCs w:val="22"/>
              </w:rPr>
              <w:t>/2014</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14:paraId="3B87861D" w14:textId="2D69DA03" w:rsidR="00721BAD" w:rsidRPr="00721BAD" w:rsidRDefault="00721BAD" w:rsidP="00721BAD">
            <w:pPr>
              <w:rPr>
                <w:rFonts w:ascii="Marianne" w:hAnsi="Marianne"/>
                <w:b/>
                <w:color w:val="00B050"/>
                <w:sz w:val="22"/>
                <w:szCs w:val="22"/>
              </w:rPr>
            </w:pPr>
            <w:r w:rsidRPr="00721BAD">
              <w:rPr>
                <w:rFonts w:ascii="Marianne" w:hAnsi="Marianne"/>
                <w:b/>
                <w:color w:val="00B050"/>
                <w:sz w:val="22"/>
                <w:szCs w:val="22"/>
              </w:rPr>
              <w:t>-</w:t>
            </w:r>
            <w:r>
              <w:rPr>
                <w:rFonts w:ascii="Marianne" w:hAnsi="Marianne"/>
                <w:b/>
                <w:color w:val="00B050"/>
                <w:sz w:val="22"/>
                <w:szCs w:val="22"/>
              </w:rPr>
              <w:t xml:space="preserve"> </w:t>
            </w:r>
            <w:r w:rsidR="00DE60E6">
              <w:rPr>
                <w:rFonts w:ascii="Marianne" w:hAnsi="Marianne"/>
                <w:b/>
                <w:color w:val="00B050"/>
                <w:sz w:val="22"/>
                <w:szCs w:val="22"/>
              </w:rPr>
              <w:t>9</w:t>
            </w:r>
            <w:r w:rsidRPr="00721BAD">
              <w:rPr>
                <w:rFonts w:ascii="Marianne" w:hAnsi="Marianne"/>
                <w:b/>
                <w:color w:val="00B050"/>
                <w:sz w:val="22"/>
                <w:szCs w:val="22"/>
              </w:rPr>
              <w:t>%</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14:paraId="5930EA0A" w14:textId="41B1AC60" w:rsidR="00721BAD" w:rsidRDefault="00DE60E6" w:rsidP="009B255B">
            <w:pPr>
              <w:rPr>
                <w:rFonts w:ascii="Marianne" w:hAnsi="Marianne"/>
                <w:b/>
                <w:color w:val="00B050"/>
                <w:sz w:val="22"/>
                <w:szCs w:val="22"/>
              </w:rPr>
            </w:pPr>
            <w:r>
              <w:rPr>
                <w:rFonts w:ascii="Marianne" w:hAnsi="Marianne"/>
                <w:b/>
                <w:color w:val="00B050"/>
                <w:sz w:val="22"/>
                <w:szCs w:val="22"/>
              </w:rPr>
              <w:t>32.8</w:t>
            </w:r>
            <w:r w:rsidR="00721BAD">
              <w:rPr>
                <w:rFonts w:ascii="Marianne" w:hAnsi="Marianne"/>
                <w:b/>
                <w:color w:val="00B050"/>
                <w:sz w:val="22"/>
                <w:szCs w:val="22"/>
              </w:rPr>
              <w:t>%</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14:paraId="448F63DD" w14:textId="342B2021" w:rsidR="00721BAD" w:rsidRPr="00721BAD" w:rsidRDefault="00721BAD" w:rsidP="00721BAD">
            <w:pPr>
              <w:rPr>
                <w:rFonts w:ascii="Marianne" w:hAnsi="Marianne"/>
                <w:b/>
                <w:color w:val="00B050"/>
                <w:sz w:val="22"/>
                <w:szCs w:val="22"/>
              </w:rPr>
            </w:pPr>
            <w:r w:rsidRPr="00721BAD">
              <w:rPr>
                <w:rFonts w:ascii="Marianne" w:hAnsi="Marianne"/>
                <w:b/>
                <w:color w:val="00B050"/>
                <w:sz w:val="22"/>
                <w:szCs w:val="22"/>
              </w:rPr>
              <w:t>-</w:t>
            </w:r>
            <w:r>
              <w:rPr>
                <w:rFonts w:ascii="Marianne" w:hAnsi="Marianne"/>
                <w:b/>
                <w:color w:val="00B050"/>
                <w:sz w:val="22"/>
                <w:szCs w:val="22"/>
              </w:rPr>
              <w:t xml:space="preserve"> </w:t>
            </w:r>
            <w:r w:rsidR="00DE60E6">
              <w:rPr>
                <w:rFonts w:ascii="Marianne" w:hAnsi="Marianne"/>
                <w:b/>
                <w:color w:val="00B050"/>
                <w:sz w:val="22"/>
                <w:szCs w:val="22"/>
              </w:rPr>
              <w:t>3</w:t>
            </w:r>
            <w:r w:rsidRPr="00721BAD">
              <w:rPr>
                <w:rFonts w:ascii="Marianne" w:hAnsi="Marianne"/>
                <w:b/>
                <w:color w:val="00B050"/>
                <w:sz w:val="22"/>
                <w:szCs w:val="22"/>
              </w:rPr>
              <w:t>%</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14:paraId="4BF6F425" w14:textId="2BD4628C" w:rsidR="00721BAD" w:rsidRPr="00187F10" w:rsidRDefault="00187F10" w:rsidP="009B255B">
            <w:pPr>
              <w:rPr>
                <w:rFonts w:ascii="Marianne" w:hAnsi="Marianne"/>
                <w:b/>
                <w:color w:val="00B050"/>
                <w:sz w:val="22"/>
                <w:szCs w:val="22"/>
              </w:rPr>
            </w:pPr>
            <w:r w:rsidRPr="00187F10">
              <w:rPr>
                <w:rFonts w:ascii="Marianne" w:hAnsi="Marianne"/>
                <w:b/>
                <w:color w:val="FF0000"/>
                <w:sz w:val="22"/>
                <w:szCs w:val="22"/>
              </w:rPr>
              <w:t>NS</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14:paraId="5C0107A1" w14:textId="743E79E7" w:rsidR="00721BAD" w:rsidRPr="00721BAD" w:rsidRDefault="00721BAD" w:rsidP="00721BAD">
            <w:pPr>
              <w:rPr>
                <w:rFonts w:ascii="Marianne" w:hAnsi="Marianne"/>
                <w:b/>
                <w:color w:val="00B050"/>
                <w:sz w:val="22"/>
                <w:szCs w:val="22"/>
              </w:rPr>
            </w:pPr>
            <w:r w:rsidRPr="00721BAD">
              <w:rPr>
                <w:rFonts w:ascii="Marianne" w:hAnsi="Marianne"/>
                <w:b/>
                <w:color w:val="00B050"/>
                <w:sz w:val="22"/>
                <w:szCs w:val="22"/>
              </w:rPr>
              <w:t>-</w:t>
            </w:r>
            <w:r>
              <w:rPr>
                <w:rFonts w:ascii="Marianne" w:hAnsi="Marianne"/>
                <w:b/>
                <w:color w:val="00B050"/>
                <w:sz w:val="22"/>
                <w:szCs w:val="22"/>
              </w:rPr>
              <w:t xml:space="preserve"> </w:t>
            </w:r>
            <w:r w:rsidR="00DE60E6">
              <w:rPr>
                <w:rFonts w:ascii="Marianne" w:hAnsi="Marianne"/>
                <w:b/>
                <w:color w:val="00B050"/>
                <w:sz w:val="22"/>
                <w:szCs w:val="22"/>
              </w:rPr>
              <w:t>6</w:t>
            </w:r>
            <w:r w:rsidRPr="00721BAD">
              <w:rPr>
                <w:rFonts w:ascii="Marianne" w:hAnsi="Marianne"/>
                <w:b/>
                <w:color w:val="00B050"/>
                <w:sz w:val="22"/>
                <w:szCs w:val="22"/>
              </w:rPr>
              <w:t>%</w:t>
            </w:r>
          </w:p>
        </w:tc>
      </w:tr>
    </w:tbl>
    <w:p w14:paraId="3129E4D0" w14:textId="20A9AB96" w:rsidR="00A60725" w:rsidRDefault="00616336" w:rsidP="00CC6BAA">
      <w:pPr>
        <w:rPr>
          <w:rFonts w:ascii="Marianne" w:hAnsi="Marianne"/>
          <w:sz w:val="14"/>
        </w:rPr>
      </w:pPr>
      <w:r w:rsidRPr="00616336">
        <w:rPr>
          <w:rFonts w:ascii="Marianne" w:hAnsi="Marianne"/>
          <w:sz w:val="14"/>
        </w:rPr>
        <w:t>Source e-fit</w:t>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t>NS</w:t>
      </w:r>
      <w:r w:rsidR="00721BAD">
        <w:rPr>
          <w:rFonts w:cs="Calibri"/>
          <w:sz w:val="14"/>
        </w:rPr>
        <w:t> </w:t>
      </w:r>
      <w:r w:rsidR="00721BAD">
        <w:rPr>
          <w:rFonts w:ascii="Marianne" w:hAnsi="Marianne"/>
          <w:sz w:val="14"/>
        </w:rPr>
        <w:t>: Non significatif</w:t>
      </w:r>
      <w:r w:rsidR="00721BAD">
        <w:rPr>
          <w:rFonts w:ascii="Marianne" w:hAnsi="Marianne"/>
          <w:sz w:val="14"/>
        </w:rPr>
        <w:tab/>
      </w:r>
    </w:p>
    <w:p w14:paraId="282861CD" w14:textId="18E869E4" w:rsidR="00187F10" w:rsidRDefault="00187F10" w:rsidP="00CC6BAA">
      <w:pPr>
        <w:rPr>
          <w:rFonts w:ascii="Marianne" w:hAnsi="Marianne"/>
          <w:sz w:val="14"/>
        </w:rPr>
      </w:pPr>
    </w:p>
    <w:p w14:paraId="27330FBE" w14:textId="670FAC68" w:rsidR="00187F10" w:rsidRPr="00187F10" w:rsidRDefault="00187F10" w:rsidP="00CC6BAA">
      <w:pPr>
        <w:rPr>
          <w:rFonts w:ascii="Marianne" w:hAnsi="Marianne"/>
          <w:color w:val="FF0000"/>
          <w:sz w:val="22"/>
          <w:szCs w:val="22"/>
        </w:rPr>
      </w:pPr>
      <w:r w:rsidRPr="00187F10">
        <w:rPr>
          <w:rFonts w:ascii="Marianne" w:hAnsi="Marianne"/>
          <w:color w:val="FF0000"/>
          <w:sz w:val="22"/>
          <w:szCs w:val="22"/>
        </w:rPr>
        <w:lastRenderedPageBreak/>
        <w:t>Les 7 grades 4 (décès) sont :</w:t>
      </w:r>
    </w:p>
    <w:p w14:paraId="28C68A8C" w14:textId="57C4BFCE" w:rsidR="00187F10" w:rsidRPr="00187F10" w:rsidRDefault="00187F10" w:rsidP="00CC6BAA">
      <w:pPr>
        <w:pStyle w:val="Paragraphedeliste"/>
        <w:numPr>
          <w:ilvl w:val="0"/>
          <w:numId w:val="2"/>
        </w:numPr>
        <w:rPr>
          <w:rFonts w:ascii="Marianne" w:hAnsi="Marianne"/>
          <w:color w:val="FF0000"/>
          <w:sz w:val="22"/>
          <w:szCs w:val="22"/>
        </w:rPr>
      </w:pPr>
      <w:r w:rsidRPr="00187F10">
        <w:rPr>
          <w:rFonts w:ascii="Marianne" w:hAnsi="Marianne"/>
          <w:color w:val="FF0000"/>
          <w:sz w:val="22"/>
          <w:szCs w:val="22"/>
        </w:rPr>
        <w:t>3 EIR dont l’imputabilité transfusionnelle est exclue/improbable : 5 de diagnostic non précisé et 1 infection bactérienne.</w:t>
      </w:r>
    </w:p>
    <w:p w14:paraId="1D9B27F9" w14:textId="1ECEBBBC" w:rsidR="00187F10" w:rsidRPr="00187F10" w:rsidRDefault="00187F10" w:rsidP="00187F10">
      <w:pPr>
        <w:pStyle w:val="Paragraphedeliste"/>
        <w:numPr>
          <w:ilvl w:val="0"/>
          <w:numId w:val="2"/>
        </w:numPr>
        <w:rPr>
          <w:rFonts w:ascii="Marianne" w:hAnsi="Marianne"/>
          <w:color w:val="FF0000"/>
          <w:sz w:val="22"/>
          <w:szCs w:val="22"/>
        </w:rPr>
      </w:pPr>
      <w:r w:rsidRPr="00187F10">
        <w:rPr>
          <w:rFonts w:ascii="Marianne" w:hAnsi="Marianne"/>
          <w:color w:val="FF0000"/>
          <w:sz w:val="22"/>
          <w:szCs w:val="22"/>
        </w:rPr>
        <w:t>1 EIR d’imputabilité transfusionnelle non évaluable : diagnostic d’incompatibilité immunologique</w:t>
      </w:r>
    </w:p>
    <w:p w14:paraId="273A1F06" w14:textId="21BC4DE7" w:rsidR="00187F10" w:rsidRDefault="00187F10" w:rsidP="00187F10">
      <w:pPr>
        <w:pStyle w:val="Paragraphedeliste"/>
        <w:numPr>
          <w:ilvl w:val="0"/>
          <w:numId w:val="2"/>
        </w:numPr>
        <w:rPr>
          <w:rFonts w:ascii="Marianne" w:hAnsi="Marianne"/>
          <w:color w:val="FF0000"/>
          <w:sz w:val="22"/>
          <w:szCs w:val="22"/>
        </w:rPr>
      </w:pPr>
      <w:r w:rsidRPr="00187F10">
        <w:rPr>
          <w:rFonts w:ascii="Marianne" w:hAnsi="Marianne"/>
          <w:color w:val="FF0000"/>
          <w:sz w:val="22"/>
          <w:szCs w:val="22"/>
        </w:rPr>
        <w:t>1 EIR d’imputabilité transfusionnelle possible : œdème pulmonaire de surcharge</w:t>
      </w:r>
    </w:p>
    <w:p w14:paraId="500566F1" w14:textId="70FF70EE" w:rsidR="00187F10" w:rsidRDefault="00187F10" w:rsidP="00187F10">
      <w:pPr>
        <w:rPr>
          <w:rFonts w:ascii="Marianne" w:hAnsi="Marianne"/>
          <w:color w:val="FF0000"/>
          <w:sz w:val="22"/>
          <w:szCs w:val="22"/>
        </w:rPr>
      </w:pPr>
    </w:p>
    <w:p w14:paraId="129C40AB" w14:textId="77777777" w:rsidR="005E10B4" w:rsidRPr="00187F10" w:rsidRDefault="005E10B4" w:rsidP="00187F10">
      <w:pPr>
        <w:rPr>
          <w:rFonts w:ascii="Marianne" w:hAnsi="Marianne"/>
          <w:color w:val="FF0000"/>
          <w:sz w:val="22"/>
          <w:szCs w:val="22"/>
        </w:rPr>
      </w:pPr>
    </w:p>
    <w:p w14:paraId="2316585D" w14:textId="03DC4921" w:rsidR="009B255B" w:rsidRPr="00187F10" w:rsidRDefault="003B28DC" w:rsidP="00187F10">
      <w:pPr>
        <w:pStyle w:val="Paragraphedeliste"/>
        <w:numPr>
          <w:ilvl w:val="0"/>
          <w:numId w:val="10"/>
        </w:numPr>
        <w:rPr>
          <w:rFonts w:ascii="Marianne" w:hAnsi="Marianne"/>
          <w:color w:val="2424FF" w:themeColor="text2" w:themeTint="99"/>
          <w:sz w:val="28"/>
          <w:u w:val="single"/>
        </w:rPr>
      </w:pPr>
      <w:r w:rsidRPr="00187F10">
        <w:rPr>
          <w:rFonts w:ascii="Marianne" w:hAnsi="Marianne"/>
          <w:color w:val="2424FF" w:themeColor="text2" w:themeTint="99"/>
          <w:sz w:val="28"/>
          <w:u w:val="single"/>
        </w:rPr>
        <w:t xml:space="preserve">Répartition des Effets indésirables et Incidents receveurs (EIR) déclarés </w:t>
      </w:r>
    </w:p>
    <w:p w14:paraId="2B48ACB9" w14:textId="77777777" w:rsidR="003B28DC" w:rsidRDefault="003B28DC" w:rsidP="003B28DC">
      <w:pPr>
        <w:rPr>
          <w:rFonts w:ascii="Marianne" w:hAnsi="Marianne"/>
          <w:sz w:val="22"/>
        </w:rPr>
      </w:pPr>
    </w:p>
    <w:p w14:paraId="1E16ECE2" w14:textId="7CC146DF" w:rsidR="003B28DC" w:rsidRDefault="00DE60E6" w:rsidP="003B28DC">
      <w:pPr>
        <w:rPr>
          <w:rFonts w:ascii="Marianne" w:hAnsi="Marianne"/>
          <w:sz w:val="22"/>
        </w:rPr>
      </w:pPr>
      <w:r>
        <w:rPr>
          <w:rFonts w:ascii="Marianne" w:hAnsi="Marianne"/>
          <w:sz w:val="22"/>
        </w:rPr>
        <w:t>EIR 2021</w:t>
      </w:r>
      <w:r w:rsidR="003B28DC">
        <w:rPr>
          <w:rFonts w:ascii="Marianne" w:hAnsi="Marianne"/>
          <w:sz w:val="22"/>
        </w:rPr>
        <w:t xml:space="preserve"> par indice de gravité et imputabilité</w:t>
      </w:r>
      <w:r w:rsidR="003B28DC">
        <w:rPr>
          <w:rFonts w:cs="Calibri"/>
          <w:sz w:val="22"/>
        </w:rPr>
        <w:t> </w:t>
      </w:r>
      <w:r w:rsidR="003B28DC">
        <w:rPr>
          <w:rFonts w:ascii="Marianne" w:hAnsi="Marianne"/>
          <w:sz w:val="22"/>
        </w:rPr>
        <w:t>:</w:t>
      </w:r>
    </w:p>
    <w:p w14:paraId="708A4C00" w14:textId="77777777" w:rsidR="003B28DC" w:rsidRDefault="003B28DC" w:rsidP="003B28DC">
      <w:pPr>
        <w:rPr>
          <w:rFonts w:ascii="Marianne" w:hAnsi="Marianne"/>
          <w:sz w:val="22"/>
        </w:rPr>
      </w:pPr>
    </w:p>
    <w:tbl>
      <w:tblPr>
        <w:tblW w:w="8967" w:type="dxa"/>
        <w:tblInd w:w="743" w:type="dxa"/>
        <w:tblCellMar>
          <w:left w:w="70" w:type="dxa"/>
          <w:right w:w="70" w:type="dxa"/>
        </w:tblCellMar>
        <w:tblLook w:val="04A0" w:firstRow="1" w:lastRow="0" w:firstColumn="1" w:lastColumn="0" w:noHBand="0" w:noVBand="1"/>
      </w:tblPr>
      <w:tblGrid>
        <w:gridCol w:w="2310"/>
        <w:gridCol w:w="1157"/>
        <w:gridCol w:w="1303"/>
        <w:gridCol w:w="1335"/>
        <w:gridCol w:w="1335"/>
        <w:gridCol w:w="1527"/>
      </w:tblGrid>
      <w:tr w:rsidR="003B28DC" w:rsidRPr="003B28DC" w14:paraId="61564A24" w14:textId="77777777" w:rsidTr="00572CFA">
        <w:trPr>
          <w:trHeight w:val="337"/>
        </w:trPr>
        <w:tc>
          <w:tcPr>
            <w:tcW w:w="2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29B28" w14:textId="77777777" w:rsidR="003B28DC" w:rsidRPr="003B28DC" w:rsidRDefault="003B28DC" w:rsidP="00C70AA0">
            <w:pPr>
              <w:rPr>
                <w:rFonts w:ascii="Marianne" w:hAnsi="Marianne"/>
                <w:color w:val="00B050"/>
                <w:sz w:val="22"/>
                <w:szCs w:val="22"/>
              </w:rPr>
            </w:pPr>
            <w:r w:rsidRPr="003B28DC">
              <w:rPr>
                <w:rFonts w:cs="Calibri"/>
                <w:color w:val="00B050"/>
                <w:sz w:val="22"/>
                <w:szCs w:val="22"/>
              </w:rPr>
              <w:t> </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14:paraId="07570A74" w14:textId="77777777" w:rsidR="003B28DC" w:rsidRPr="003B28DC" w:rsidRDefault="003B28DC" w:rsidP="00C70AA0">
            <w:pPr>
              <w:rPr>
                <w:rFonts w:ascii="Marianne" w:hAnsi="Marianne"/>
                <w:b/>
                <w:sz w:val="22"/>
                <w:szCs w:val="22"/>
              </w:rPr>
            </w:pPr>
            <w:r w:rsidRPr="003B28DC">
              <w:rPr>
                <w:rFonts w:ascii="Marianne" w:hAnsi="Marianne"/>
                <w:b/>
                <w:sz w:val="22"/>
                <w:szCs w:val="22"/>
              </w:rPr>
              <w:t>Grade 1</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3138AB1B" w14:textId="77777777" w:rsidR="003B28DC" w:rsidRPr="003B28DC" w:rsidRDefault="003B28DC" w:rsidP="00C70AA0">
            <w:pPr>
              <w:rPr>
                <w:rFonts w:ascii="Marianne" w:hAnsi="Marianne"/>
                <w:b/>
                <w:sz w:val="22"/>
                <w:szCs w:val="22"/>
              </w:rPr>
            </w:pPr>
            <w:r w:rsidRPr="003B28DC">
              <w:rPr>
                <w:rFonts w:ascii="Marianne" w:hAnsi="Marianne"/>
                <w:b/>
                <w:sz w:val="22"/>
                <w:szCs w:val="22"/>
              </w:rPr>
              <w:t>Grade 2</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14:paraId="6608EFAA" w14:textId="77777777" w:rsidR="003B28DC" w:rsidRPr="003B28DC" w:rsidRDefault="003B28DC" w:rsidP="00C70AA0">
            <w:pPr>
              <w:rPr>
                <w:rFonts w:ascii="Marianne" w:hAnsi="Marianne"/>
                <w:b/>
                <w:sz w:val="22"/>
                <w:szCs w:val="22"/>
              </w:rPr>
            </w:pPr>
            <w:r w:rsidRPr="003B28DC">
              <w:rPr>
                <w:rFonts w:ascii="Marianne" w:hAnsi="Marianne"/>
                <w:b/>
                <w:sz w:val="22"/>
                <w:szCs w:val="22"/>
              </w:rPr>
              <w:t>Grade 3</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14:paraId="7FDF4A2F" w14:textId="77777777" w:rsidR="003B28DC" w:rsidRPr="003B28DC" w:rsidRDefault="003B28DC" w:rsidP="00C70AA0">
            <w:pPr>
              <w:rPr>
                <w:rFonts w:ascii="Marianne" w:hAnsi="Marianne"/>
                <w:b/>
                <w:sz w:val="22"/>
                <w:szCs w:val="22"/>
              </w:rPr>
            </w:pPr>
            <w:r w:rsidRPr="003B28DC">
              <w:rPr>
                <w:rFonts w:ascii="Marianne" w:hAnsi="Marianne"/>
                <w:b/>
                <w:sz w:val="22"/>
                <w:szCs w:val="22"/>
              </w:rPr>
              <w:t>Grade 4</w:t>
            </w:r>
          </w:p>
        </w:tc>
        <w:tc>
          <w:tcPr>
            <w:tcW w:w="1527" w:type="dxa"/>
            <w:tcBorders>
              <w:top w:val="single" w:sz="4" w:space="0" w:color="auto"/>
              <w:left w:val="nil"/>
              <w:bottom w:val="single" w:sz="4" w:space="0" w:color="auto"/>
              <w:right w:val="single" w:sz="4" w:space="0" w:color="auto"/>
            </w:tcBorders>
            <w:shd w:val="clear" w:color="auto" w:fill="FFC5C0" w:themeFill="accent5" w:themeFillTint="66"/>
            <w:vAlign w:val="center"/>
            <w:hideMark/>
          </w:tcPr>
          <w:p w14:paraId="342DEFD3" w14:textId="77777777" w:rsidR="003B28DC" w:rsidRPr="003B28DC" w:rsidRDefault="003B28DC" w:rsidP="00C70AA0">
            <w:pPr>
              <w:jc w:val="center"/>
              <w:rPr>
                <w:rFonts w:ascii="Marianne" w:hAnsi="Marianne"/>
                <w:b/>
                <w:color w:val="00B050"/>
                <w:sz w:val="22"/>
                <w:szCs w:val="22"/>
              </w:rPr>
            </w:pPr>
            <w:r w:rsidRPr="003B28DC">
              <w:rPr>
                <w:rFonts w:ascii="Marianne" w:hAnsi="Marianne"/>
                <w:b/>
                <w:color w:val="00B050"/>
                <w:sz w:val="22"/>
                <w:szCs w:val="22"/>
              </w:rPr>
              <w:t>Total</w:t>
            </w:r>
          </w:p>
        </w:tc>
      </w:tr>
      <w:tr w:rsidR="003B28DC" w:rsidRPr="003B28DC" w14:paraId="443BA1F2" w14:textId="77777777" w:rsidTr="00572CFA">
        <w:trPr>
          <w:trHeight w:val="337"/>
        </w:trPr>
        <w:tc>
          <w:tcPr>
            <w:tcW w:w="2310" w:type="dxa"/>
            <w:tcBorders>
              <w:top w:val="nil"/>
              <w:left w:val="single" w:sz="4" w:space="0" w:color="auto"/>
              <w:bottom w:val="single" w:sz="4" w:space="0" w:color="auto"/>
              <w:right w:val="single" w:sz="4" w:space="0" w:color="auto"/>
            </w:tcBorders>
            <w:shd w:val="clear" w:color="auto" w:fill="auto"/>
            <w:noWrap/>
            <w:vAlign w:val="center"/>
            <w:hideMark/>
          </w:tcPr>
          <w:p w14:paraId="466734C6" w14:textId="77777777" w:rsidR="003B28DC" w:rsidRPr="003B28DC" w:rsidRDefault="003B28DC" w:rsidP="00C70AA0">
            <w:pPr>
              <w:rPr>
                <w:rFonts w:ascii="Marianne" w:hAnsi="Marianne"/>
                <w:b/>
                <w:sz w:val="22"/>
                <w:szCs w:val="22"/>
              </w:rPr>
            </w:pPr>
            <w:r w:rsidRPr="003B28DC">
              <w:rPr>
                <w:rFonts w:ascii="Marianne" w:hAnsi="Marianne"/>
                <w:b/>
                <w:sz w:val="22"/>
                <w:szCs w:val="22"/>
              </w:rPr>
              <w:t>Imputabilité 1</w:t>
            </w:r>
          </w:p>
        </w:tc>
        <w:tc>
          <w:tcPr>
            <w:tcW w:w="1157" w:type="dxa"/>
            <w:tcBorders>
              <w:top w:val="nil"/>
              <w:left w:val="nil"/>
              <w:bottom w:val="single" w:sz="4" w:space="0" w:color="auto"/>
              <w:right w:val="single" w:sz="4" w:space="0" w:color="auto"/>
            </w:tcBorders>
            <w:shd w:val="clear" w:color="auto" w:fill="auto"/>
            <w:vAlign w:val="center"/>
            <w:hideMark/>
          </w:tcPr>
          <w:p w14:paraId="006066C7" w14:textId="77777777" w:rsidR="003B28DC" w:rsidRPr="003B28DC" w:rsidRDefault="003B28DC" w:rsidP="003B28DC">
            <w:pPr>
              <w:jc w:val="center"/>
              <w:rPr>
                <w:rFonts w:ascii="Marianne" w:hAnsi="Marianne"/>
                <w:sz w:val="22"/>
                <w:szCs w:val="22"/>
              </w:rPr>
            </w:pPr>
            <w:r w:rsidRPr="003B28DC">
              <w:rPr>
                <w:rFonts w:ascii="Marianne" w:hAnsi="Marianne"/>
                <w:sz w:val="22"/>
                <w:szCs w:val="22"/>
              </w:rPr>
              <w:t>282</w:t>
            </w:r>
          </w:p>
        </w:tc>
        <w:tc>
          <w:tcPr>
            <w:tcW w:w="1303" w:type="dxa"/>
            <w:tcBorders>
              <w:top w:val="nil"/>
              <w:left w:val="nil"/>
              <w:bottom w:val="single" w:sz="4" w:space="0" w:color="auto"/>
              <w:right w:val="single" w:sz="4" w:space="0" w:color="auto"/>
            </w:tcBorders>
            <w:shd w:val="clear" w:color="auto" w:fill="auto"/>
            <w:vAlign w:val="center"/>
            <w:hideMark/>
          </w:tcPr>
          <w:p w14:paraId="0D53816A" w14:textId="77777777" w:rsidR="003B28DC" w:rsidRPr="003B28DC" w:rsidRDefault="003B28DC" w:rsidP="003B28DC">
            <w:pPr>
              <w:jc w:val="center"/>
              <w:rPr>
                <w:rFonts w:ascii="Marianne" w:hAnsi="Marianne"/>
                <w:sz w:val="22"/>
                <w:szCs w:val="22"/>
              </w:rPr>
            </w:pPr>
            <w:r w:rsidRPr="003B28DC">
              <w:rPr>
                <w:rFonts w:ascii="Marianne" w:hAnsi="Marianne"/>
                <w:sz w:val="22"/>
                <w:szCs w:val="22"/>
              </w:rPr>
              <w:t>26</w:t>
            </w:r>
          </w:p>
        </w:tc>
        <w:tc>
          <w:tcPr>
            <w:tcW w:w="1335" w:type="dxa"/>
            <w:tcBorders>
              <w:top w:val="nil"/>
              <w:left w:val="nil"/>
              <w:bottom w:val="single" w:sz="4" w:space="0" w:color="auto"/>
              <w:right w:val="single" w:sz="4" w:space="0" w:color="auto"/>
            </w:tcBorders>
            <w:shd w:val="clear" w:color="auto" w:fill="auto"/>
            <w:vAlign w:val="center"/>
            <w:hideMark/>
          </w:tcPr>
          <w:p w14:paraId="57987DEC" w14:textId="77777777" w:rsidR="003B28DC" w:rsidRPr="003B28DC" w:rsidRDefault="003B28DC" w:rsidP="003B28DC">
            <w:pPr>
              <w:jc w:val="center"/>
              <w:rPr>
                <w:rFonts w:ascii="Marianne" w:hAnsi="Marianne"/>
                <w:sz w:val="22"/>
                <w:szCs w:val="22"/>
              </w:rPr>
            </w:pPr>
            <w:r w:rsidRPr="003B28DC">
              <w:rPr>
                <w:rFonts w:ascii="Marianne" w:hAnsi="Marianne"/>
                <w:sz w:val="22"/>
                <w:szCs w:val="22"/>
              </w:rPr>
              <w:t>6</w:t>
            </w:r>
          </w:p>
        </w:tc>
        <w:tc>
          <w:tcPr>
            <w:tcW w:w="1335" w:type="dxa"/>
            <w:tcBorders>
              <w:top w:val="nil"/>
              <w:left w:val="nil"/>
              <w:bottom w:val="single" w:sz="4" w:space="0" w:color="auto"/>
              <w:right w:val="single" w:sz="4" w:space="0" w:color="auto"/>
            </w:tcBorders>
            <w:shd w:val="clear" w:color="auto" w:fill="auto"/>
            <w:vAlign w:val="center"/>
            <w:hideMark/>
          </w:tcPr>
          <w:p w14:paraId="1023BAB8" w14:textId="77777777" w:rsidR="003B28DC" w:rsidRPr="003B28DC" w:rsidRDefault="003B28DC" w:rsidP="003B28DC">
            <w:pPr>
              <w:jc w:val="center"/>
              <w:rPr>
                <w:rFonts w:ascii="Marianne" w:hAnsi="Marianne"/>
                <w:sz w:val="22"/>
                <w:szCs w:val="22"/>
              </w:rPr>
            </w:pPr>
            <w:r w:rsidRPr="003B28DC">
              <w:rPr>
                <w:rFonts w:ascii="Marianne" w:hAnsi="Marianne" w:cs="Calibri"/>
                <w:sz w:val="22"/>
                <w:szCs w:val="22"/>
              </w:rPr>
              <w:t>0</w:t>
            </w:r>
          </w:p>
        </w:tc>
        <w:tc>
          <w:tcPr>
            <w:tcW w:w="1527" w:type="dxa"/>
            <w:tcBorders>
              <w:top w:val="nil"/>
              <w:left w:val="nil"/>
              <w:bottom w:val="single" w:sz="4" w:space="0" w:color="auto"/>
              <w:right w:val="single" w:sz="4" w:space="0" w:color="auto"/>
            </w:tcBorders>
            <w:shd w:val="clear" w:color="auto" w:fill="FFC5C0" w:themeFill="accent5" w:themeFillTint="66"/>
            <w:vAlign w:val="center"/>
            <w:hideMark/>
          </w:tcPr>
          <w:p w14:paraId="45BECFED" w14:textId="77777777"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30.7</w:t>
            </w:r>
            <w:r w:rsidR="003B28DC" w:rsidRPr="003B28DC">
              <w:rPr>
                <w:rFonts w:ascii="Marianne" w:hAnsi="Marianne"/>
                <w:b/>
                <w:color w:val="00B050"/>
                <w:sz w:val="22"/>
                <w:szCs w:val="22"/>
              </w:rPr>
              <w:t>%</w:t>
            </w:r>
          </w:p>
        </w:tc>
      </w:tr>
      <w:tr w:rsidR="003B28DC" w:rsidRPr="003B28DC" w14:paraId="4EBFC6EA" w14:textId="77777777" w:rsidTr="00572CFA">
        <w:trPr>
          <w:trHeight w:val="337"/>
        </w:trPr>
        <w:tc>
          <w:tcPr>
            <w:tcW w:w="2310" w:type="dxa"/>
            <w:tcBorders>
              <w:top w:val="nil"/>
              <w:left w:val="single" w:sz="4" w:space="0" w:color="auto"/>
              <w:bottom w:val="single" w:sz="4" w:space="0" w:color="auto"/>
              <w:right w:val="single" w:sz="4" w:space="0" w:color="auto"/>
            </w:tcBorders>
            <w:shd w:val="clear" w:color="auto" w:fill="auto"/>
            <w:noWrap/>
            <w:vAlign w:val="center"/>
            <w:hideMark/>
          </w:tcPr>
          <w:p w14:paraId="3EC09B81" w14:textId="77777777" w:rsidR="003B28DC" w:rsidRPr="003B28DC" w:rsidRDefault="003B28DC" w:rsidP="00C70AA0">
            <w:pPr>
              <w:rPr>
                <w:rFonts w:ascii="Marianne" w:hAnsi="Marianne"/>
                <w:b/>
                <w:sz w:val="22"/>
                <w:szCs w:val="22"/>
              </w:rPr>
            </w:pPr>
            <w:r w:rsidRPr="003B28DC">
              <w:rPr>
                <w:rFonts w:ascii="Marianne" w:hAnsi="Marianne"/>
                <w:b/>
                <w:sz w:val="22"/>
                <w:szCs w:val="22"/>
              </w:rPr>
              <w:t>Imputabilité 2</w:t>
            </w:r>
          </w:p>
        </w:tc>
        <w:tc>
          <w:tcPr>
            <w:tcW w:w="1157" w:type="dxa"/>
            <w:tcBorders>
              <w:top w:val="nil"/>
              <w:left w:val="nil"/>
              <w:bottom w:val="single" w:sz="4" w:space="0" w:color="auto"/>
              <w:right w:val="single" w:sz="4" w:space="0" w:color="auto"/>
            </w:tcBorders>
            <w:shd w:val="clear" w:color="auto" w:fill="auto"/>
            <w:vAlign w:val="center"/>
            <w:hideMark/>
          </w:tcPr>
          <w:p w14:paraId="7E1A6E7D" w14:textId="77777777" w:rsidR="003B28DC" w:rsidRPr="003B28DC" w:rsidRDefault="003B28DC" w:rsidP="003B28DC">
            <w:pPr>
              <w:jc w:val="center"/>
              <w:rPr>
                <w:rFonts w:ascii="Marianne" w:hAnsi="Marianne"/>
                <w:sz w:val="22"/>
                <w:szCs w:val="22"/>
              </w:rPr>
            </w:pPr>
            <w:r>
              <w:rPr>
                <w:rFonts w:ascii="Marianne" w:hAnsi="Marianne"/>
                <w:sz w:val="22"/>
                <w:szCs w:val="22"/>
              </w:rPr>
              <w:t>281</w:t>
            </w:r>
          </w:p>
        </w:tc>
        <w:tc>
          <w:tcPr>
            <w:tcW w:w="1303" w:type="dxa"/>
            <w:tcBorders>
              <w:top w:val="nil"/>
              <w:left w:val="nil"/>
              <w:bottom w:val="single" w:sz="4" w:space="0" w:color="auto"/>
              <w:right w:val="single" w:sz="4" w:space="0" w:color="auto"/>
            </w:tcBorders>
            <w:shd w:val="clear" w:color="auto" w:fill="auto"/>
            <w:vAlign w:val="center"/>
            <w:hideMark/>
          </w:tcPr>
          <w:p w14:paraId="570DAE51" w14:textId="77777777" w:rsidR="003B28DC" w:rsidRPr="003B28DC" w:rsidRDefault="003B28DC" w:rsidP="003B28DC">
            <w:pPr>
              <w:jc w:val="center"/>
              <w:rPr>
                <w:rFonts w:ascii="Marianne" w:hAnsi="Marianne"/>
                <w:sz w:val="22"/>
                <w:szCs w:val="22"/>
              </w:rPr>
            </w:pPr>
            <w:r>
              <w:rPr>
                <w:rFonts w:ascii="Marianne" w:hAnsi="Marianne"/>
                <w:sz w:val="22"/>
                <w:szCs w:val="22"/>
              </w:rPr>
              <w:t>31</w:t>
            </w:r>
          </w:p>
        </w:tc>
        <w:tc>
          <w:tcPr>
            <w:tcW w:w="1335" w:type="dxa"/>
            <w:tcBorders>
              <w:top w:val="nil"/>
              <w:left w:val="nil"/>
              <w:bottom w:val="single" w:sz="4" w:space="0" w:color="auto"/>
              <w:right w:val="single" w:sz="4" w:space="0" w:color="auto"/>
            </w:tcBorders>
            <w:shd w:val="clear" w:color="auto" w:fill="auto"/>
            <w:vAlign w:val="center"/>
            <w:hideMark/>
          </w:tcPr>
          <w:p w14:paraId="42E52B79" w14:textId="77777777" w:rsidR="003B28DC" w:rsidRPr="003B28DC" w:rsidRDefault="003B28DC" w:rsidP="003B28DC">
            <w:pPr>
              <w:jc w:val="center"/>
              <w:rPr>
                <w:rFonts w:ascii="Marianne" w:hAnsi="Marianne"/>
                <w:sz w:val="22"/>
                <w:szCs w:val="22"/>
              </w:rPr>
            </w:pPr>
            <w:r>
              <w:rPr>
                <w:rFonts w:ascii="Marianne" w:hAnsi="Marianne"/>
                <w:sz w:val="22"/>
                <w:szCs w:val="22"/>
              </w:rPr>
              <w:t>8</w:t>
            </w:r>
          </w:p>
        </w:tc>
        <w:tc>
          <w:tcPr>
            <w:tcW w:w="1335" w:type="dxa"/>
            <w:tcBorders>
              <w:top w:val="nil"/>
              <w:left w:val="nil"/>
              <w:bottom w:val="single" w:sz="4" w:space="0" w:color="auto"/>
              <w:right w:val="single" w:sz="4" w:space="0" w:color="auto"/>
            </w:tcBorders>
            <w:shd w:val="clear" w:color="auto" w:fill="auto"/>
            <w:vAlign w:val="center"/>
            <w:hideMark/>
          </w:tcPr>
          <w:p w14:paraId="6CC196D3" w14:textId="77777777" w:rsidR="003B28DC" w:rsidRPr="003B28DC" w:rsidRDefault="003B28DC" w:rsidP="003B28DC">
            <w:pPr>
              <w:jc w:val="center"/>
              <w:rPr>
                <w:rFonts w:ascii="Marianne" w:hAnsi="Marianne"/>
                <w:sz w:val="22"/>
                <w:szCs w:val="22"/>
              </w:rPr>
            </w:pPr>
            <w:r>
              <w:rPr>
                <w:rFonts w:ascii="Marianne" w:hAnsi="Marianne"/>
                <w:sz w:val="22"/>
                <w:szCs w:val="22"/>
              </w:rPr>
              <w:t>0</w:t>
            </w:r>
          </w:p>
        </w:tc>
        <w:tc>
          <w:tcPr>
            <w:tcW w:w="1527" w:type="dxa"/>
            <w:tcBorders>
              <w:top w:val="nil"/>
              <w:left w:val="nil"/>
              <w:bottom w:val="single" w:sz="4" w:space="0" w:color="auto"/>
              <w:right w:val="single" w:sz="4" w:space="0" w:color="auto"/>
            </w:tcBorders>
            <w:shd w:val="clear" w:color="auto" w:fill="FFC5C0" w:themeFill="accent5" w:themeFillTint="66"/>
            <w:vAlign w:val="center"/>
            <w:hideMark/>
          </w:tcPr>
          <w:p w14:paraId="59C3FCA2" w14:textId="77777777"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31.2</w:t>
            </w:r>
            <w:r w:rsidR="003B28DC" w:rsidRPr="003B28DC">
              <w:rPr>
                <w:rFonts w:ascii="Marianne" w:hAnsi="Marianne"/>
                <w:b/>
                <w:color w:val="00B050"/>
                <w:sz w:val="22"/>
                <w:szCs w:val="22"/>
              </w:rPr>
              <w:t>%</w:t>
            </w:r>
          </w:p>
        </w:tc>
      </w:tr>
      <w:tr w:rsidR="003B28DC" w:rsidRPr="003B28DC" w14:paraId="46E26203" w14:textId="77777777" w:rsidTr="00572CFA">
        <w:trPr>
          <w:trHeight w:val="337"/>
        </w:trPr>
        <w:tc>
          <w:tcPr>
            <w:tcW w:w="2310" w:type="dxa"/>
            <w:tcBorders>
              <w:top w:val="nil"/>
              <w:left w:val="single" w:sz="4" w:space="0" w:color="auto"/>
              <w:bottom w:val="single" w:sz="4" w:space="0" w:color="auto"/>
              <w:right w:val="single" w:sz="4" w:space="0" w:color="auto"/>
            </w:tcBorders>
            <w:shd w:val="clear" w:color="auto" w:fill="auto"/>
            <w:noWrap/>
            <w:vAlign w:val="center"/>
            <w:hideMark/>
          </w:tcPr>
          <w:p w14:paraId="2E3EE6B6" w14:textId="77777777" w:rsidR="003B28DC" w:rsidRPr="003B28DC" w:rsidRDefault="003B28DC" w:rsidP="00C70AA0">
            <w:pPr>
              <w:rPr>
                <w:rFonts w:ascii="Marianne" w:hAnsi="Marianne"/>
                <w:b/>
                <w:sz w:val="22"/>
                <w:szCs w:val="22"/>
              </w:rPr>
            </w:pPr>
            <w:r w:rsidRPr="003B28DC">
              <w:rPr>
                <w:rFonts w:ascii="Marianne" w:hAnsi="Marianne"/>
                <w:b/>
                <w:sz w:val="22"/>
                <w:szCs w:val="22"/>
              </w:rPr>
              <w:t>Imputabilité 3</w:t>
            </w:r>
          </w:p>
        </w:tc>
        <w:tc>
          <w:tcPr>
            <w:tcW w:w="1157" w:type="dxa"/>
            <w:tcBorders>
              <w:top w:val="nil"/>
              <w:left w:val="nil"/>
              <w:bottom w:val="single" w:sz="4" w:space="0" w:color="auto"/>
              <w:right w:val="single" w:sz="4" w:space="0" w:color="auto"/>
            </w:tcBorders>
            <w:shd w:val="clear" w:color="auto" w:fill="auto"/>
            <w:vAlign w:val="center"/>
            <w:hideMark/>
          </w:tcPr>
          <w:p w14:paraId="3E259694" w14:textId="77777777" w:rsidR="003B28DC" w:rsidRPr="003B28DC" w:rsidRDefault="003B28DC" w:rsidP="003B28DC">
            <w:pPr>
              <w:jc w:val="center"/>
              <w:rPr>
                <w:rFonts w:ascii="Marianne" w:hAnsi="Marianne"/>
                <w:sz w:val="22"/>
                <w:szCs w:val="22"/>
              </w:rPr>
            </w:pPr>
            <w:r>
              <w:rPr>
                <w:rFonts w:ascii="Marianne" w:hAnsi="Marianne"/>
                <w:sz w:val="22"/>
                <w:szCs w:val="22"/>
              </w:rPr>
              <w:t>260</w:t>
            </w:r>
          </w:p>
        </w:tc>
        <w:tc>
          <w:tcPr>
            <w:tcW w:w="1303" w:type="dxa"/>
            <w:tcBorders>
              <w:top w:val="nil"/>
              <w:left w:val="nil"/>
              <w:bottom w:val="single" w:sz="4" w:space="0" w:color="auto"/>
              <w:right w:val="single" w:sz="4" w:space="0" w:color="auto"/>
            </w:tcBorders>
            <w:shd w:val="clear" w:color="auto" w:fill="auto"/>
            <w:vAlign w:val="center"/>
            <w:hideMark/>
          </w:tcPr>
          <w:p w14:paraId="430E8A07" w14:textId="77777777" w:rsidR="003B28DC" w:rsidRPr="003B28DC" w:rsidRDefault="003B28DC" w:rsidP="003B28DC">
            <w:pPr>
              <w:jc w:val="center"/>
              <w:rPr>
                <w:rFonts w:ascii="Marianne" w:hAnsi="Marianne"/>
                <w:sz w:val="22"/>
                <w:szCs w:val="22"/>
              </w:rPr>
            </w:pPr>
            <w:r>
              <w:rPr>
                <w:rFonts w:ascii="Marianne" w:hAnsi="Marianne"/>
                <w:sz w:val="22"/>
                <w:szCs w:val="22"/>
              </w:rPr>
              <w:t>16</w:t>
            </w:r>
          </w:p>
        </w:tc>
        <w:tc>
          <w:tcPr>
            <w:tcW w:w="1335" w:type="dxa"/>
            <w:tcBorders>
              <w:top w:val="nil"/>
              <w:left w:val="nil"/>
              <w:bottom w:val="single" w:sz="4" w:space="0" w:color="auto"/>
              <w:right w:val="single" w:sz="4" w:space="0" w:color="auto"/>
            </w:tcBorders>
            <w:shd w:val="clear" w:color="auto" w:fill="auto"/>
            <w:vAlign w:val="center"/>
            <w:hideMark/>
          </w:tcPr>
          <w:p w14:paraId="1FD1F55A" w14:textId="77777777" w:rsidR="003B28DC" w:rsidRPr="003B28DC" w:rsidRDefault="003B28DC" w:rsidP="003B28DC">
            <w:pPr>
              <w:jc w:val="center"/>
              <w:rPr>
                <w:rFonts w:ascii="Marianne" w:hAnsi="Marianne"/>
                <w:sz w:val="22"/>
                <w:szCs w:val="22"/>
              </w:rPr>
            </w:pPr>
            <w:r>
              <w:rPr>
                <w:rFonts w:ascii="Marianne" w:hAnsi="Marianne"/>
                <w:sz w:val="22"/>
                <w:szCs w:val="22"/>
              </w:rPr>
              <w:t>3</w:t>
            </w:r>
          </w:p>
        </w:tc>
        <w:tc>
          <w:tcPr>
            <w:tcW w:w="1335" w:type="dxa"/>
            <w:tcBorders>
              <w:top w:val="nil"/>
              <w:left w:val="nil"/>
              <w:bottom w:val="single" w:sz="4" w:space="0" w:color="auto"/>
              <w:right w:val="single" w:sz="4" w:space="0" w:color="auto"/>
            </w:tcBorders>
            <w:shd w:val="clear" w:color="auto" w:fill="auto"/>
            <w:vAlign w:val="center"/>
            <w:hideMark/>
          </w:tcPr>
          <w:p w14:paraId="54BE4A1F" w14:textId="77777777" w:rsidR="003B28DC" w:rsidRPr="003B28DC" w:rsidRDefault="007179BA" w:rsidP="003B28DC">
            <w:pPr>
              <w:jc w:val="center"/>
              <w:rPr>
                <w:rFonts w:ascii="Marianne" w:hAnsi="Marianne"/>
                <w:sz w:val="22"/>
                <w:szCs w:val="22"/>
              </w:rPr>
            </w:pPr>
            <w:r>
              <w:rPr>
                <w:rFonts w:ascii="Marianne" w:hAnsi="Marianne"/>
                <w:sz w:val="22"/>
                <w:szCs w:val="22"/>
              </w:rPr>
              <w:t>0</w:t>
            </w:r>
          </w:p>
        </w:tc>
        <w:tc>
          <w:tcPr>
            <w:tcW w:w="1527" w:type="dxa"/>
            <w:tcBorders>
              <w:top w:val="nil"/>
              <w:left w:val="nil"/>
              <w:bottom w:val="single" w:sz="4" w:space="0" w:color="auto"/>
              <w:right w:val="single" w:sz="4" w:space="0" w:color="auto"/>
            </w:tcBorders>
            <w:shd w:val="clear" w:color="auto" w:fill="FFC5C0" w:themeFill="accent5" w:themeFillTint="66"/>
            <w:vAlign w:val="center"/>
            <w:hideMark/>
          </w:tcPr>
          <w:p w14:paraId="232E6B98" w14:textId="77777777"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27.2</w:t>
            </w:r>
            <w:r w:rsidR="003B28DC" w:rsidRPr="003B28DC">
              <w:rPr>
                <w:rFonts w:ascii="Marianne" w:hAnsi="Marianne"/>
                <w:b/>
                <w:color w:val="00B050"/>
                <w:sz w:val="22"/>
                <w:szCs w:val="22"/>
              </w:rPr>
              <w:t>%</w:t>
            </w:r>
          </w:p>
        </w:tc>
      </w:tr>
      <w:tr w:rsidR="003B28DC" w:rsidRPr="003B28DC" w14:paraId="6AFB7178" w14:textId="77777777" w:rsidTr="00572CFA">
        <w:trPr>
          <w:trHeight w:val="337"/>
        </w:trPr>
        <w:tc>
          <w:tcPr>
            <w:tcW w:w="2310" w:type="dxa"/>
            <w:tcBorders>
              <w:top w:val="nil"/>
              <w:left w:val="single" w:sz="4" w:space="0" w:color="auto"/>
              <w:bottom w:val="single" w:sz="4" w:space="0" w:color="auto"/>
              <w:right w:val="single" w:sz="4" w:space="0" w:color="auto"/>
            </w:tcBorders>
            <w:shd w:val="clear" w:color="auto" w:fill="auto"/>
            <w:noWrap/>
            <w:vAlign w:val="center"/>
            <w:hideMark/>
          </w:tcPr>
          <w:p w14:paraId="75D6E4FA" w14:textId="77777777" w:rsidR="003B28DC" w:rsidRPr="003B28DC" w:rsidRDefault="003B28DC" w:rsidP="00C70AA0">
            <w:pPr>
              <w:rPr>
                <w:rFonts w:ascii="Marianne" w:hAnsi="Marianne"/>
                <w:b/>
                <w:sz w:val="22"/>
                <w:szCs w:val="22"/>
              </w:rPr>
            </w:pPr>
            <w:r w:rsidRPr="003B28DC">
              <w:rPr>
                <w:rFonts w:ascii="Marianne" w:hAnsi="Marianne"/>
                <w:b/>
                <w:sz w:val="22"/>
                <w:szCs w:val="22"/>
              </w:rPr>
              <w:t>Imputabilité 0</w:t>
            </w:r>
          </w:p>
        </w:tc>
        <w:tc>
          <w:tcPr>
            <w:tcW w:w="1157" w:type="dxa"/>
            <w:tcBorders>
              <w:top w:val="nil"/>
              <w:left w:val="nil"/>
              <w:bottom w:val="single" w:sz="4" w:space="0" w:color="auto"/>
              <w:right w:val="single" w:sz="4" w:space="0" w:color="auto"/>
            </w:tcBorders>
            <w:shd w:val="clear" w:color="auto" w:fill="auto"/>
            <w:vAlign w:val="center"/>
            <w:hideMark/>
          </w:tcPr>
          <w:p w14:paraId="501B4D7F" w14:textId="77777777" w:rsidR="003B28DC" w:rsidRPr="003B28DC" w:rsidRDefault="007179BA" w:rsidP="003B28DC">
            <w:pPr>
              <w:jc w:val="center"/>
              <w:rPr>
                <w:rFonts w:ascii="Marianne" w:hAnsi="Marianne"/>
                <w:sz w:val="22"/>
                <w:szCs w:val="22"/>
              </w:rPr>
            </w:pPr>
            <w:r>
              <w:rPr>
                <w:rFonts w:ascii="Marianne" w:hAnsi="Marianne"/>
                <w:sz w:val="22"/>
                <w:szCs w:val="22"/>
              </w:rPr>
              <w:t>103</w:t>
            </w:r>
          </w:p>
        </w:tc>
        <w:tc>
          <w:tcPr>
            <w:tcW w:w="1303" w:type="dxa"/>
            <w:tcBorders>
              <w:top w:val="nil"/>
              <w:left w:val="nil"/>
              <w:bottom w:val="single" w:sz="4" w:space="0" w:color="auto"/>
              <w:right w:val="single" w:sz="4" w:space="0" w:color="auto"/>
            </w:tcBorders>
            <w:shd w:val="clear" w:color="auto" w:fill="auto"/>
            <w:vAlign w:val="center"/>
            <w:hideMark/>
          </w:tcPr>
          <w:p w14:paraId="4278D295" w14:textId="77777777" w:rsidR="003B28DC" w:rsidRPr="003B28DC" w:rsidRDefault="007179BA" w:rsidP="003B28DC">
            <w:pPr>
              <w:jc w:val="center"/>
              <w:rPr>
                <w:rFonts w:ascii="Marianne" w:hAnsi="Marianne"/>
                <w:sz w:val="22"/>
                <w:szCs w:val="22"/>
              </w:rPr>
            </w:pPr>
            <w:r>
              <w:rPr>
                <w:rFonts w:ascii="Marianne" w:hAnsi="Marianne"/>
                <w:sz w:val="22"/>
                <w:szCs w:val="22"/>
              </w:rPr>
              <w:t>20</w:t>
            </w:r>
          </w:p>
        </w:tc>
        <w:tc>
          <w:tcPr>
            <w:tcW w:w="1335" w:type="dxa"/>
            <w:tcBorders>
              <w:top w:val="nil"/>
              <w:left w:val="nil"/>
              <w:bottom w:val="single" w:sz="4" w:space="0" w:color="auto"/>
              <w:right w:val="single" w:sz="4" w:space="0" w:color="auto"/>
            </w:tcBorders>
            <w:shd w:val="clear" w:color="auto" w:fill="auto"/>
            <w:vAlign w:val="center"/>
            <w:hideMark/>
          </w:tcPr>
          <w:p w14:paraId="303388FA" w14:textId="77777777" w:rsidR="003B28DC" w:rsidRPr="003B28DC" w:rsidRDefault="007179BA" w:rsidP="003B28DC">
            <w:pPr>
              <w:jc w:val="center"/>
              <w:rPr>
                <w:rFonts w:ascii="Marianne" w:hAnsi="Marianne"/>
                <w:sz w:val="22"/>
                <w:szCs w:val="22"/>
              </w:rPr>
            </w:pPr>
            <w:r>
              <w:rPr>
                <w:rFonts w:ascii="Marianne" w:hAnsi="Marianne"/>
                <w:sz w:val="22"/>
                <w:szCs w:val="22"/>
              </w:rPr>
              <w:t>7</w:t>
            </w:r>
          </w:p>
        </w:tc>
        <w:tc>
          <w:tcPr>
            <w:tcW w:w="1335" w:type="dxa"/>
            <w:tcBorders>
              <w:top w:val="nil"/>
              <w:left w:val="nil"/>
              <w:bottom w:val="single" w:sz="4" w:space="0" w:color="auto"/>
              <w:right w:val="single" w:sz="4" w:space="0" w:color="auto"/>
            </w:tcBorders>
            <w:shd w:val="clear" w:color="auto" w:fill="auto"/>
            <w:vAlign w:val="center"/>
            <w:hideMark/>
          </w:tcPr>
          <w:p w14:paraId="441AB969" w14:textId="77777777" w:rsidR="003B28DC" w:rsidRPr="003B28DC" w:rsidRDefault="007179BA" w:rsidP="003B28DC">
            <w:pPr>
              <w:jc w:val="center"/>
              <w:rPr>
                <w:rFonts w:ascii="Marianne" w:hAnsi="Marianne"/>
                <w:sz w:val="22"/>
                <w:szCs w:val="22"/>
              </w:rPr>
            </w:pPr>
            <w:r>
              <w:rPr>
                <w:rFonts w:ascii="Marianne" w:hAnsi="Marianne"/>
                <w:sz w:val="22"/>
                <w:szCs w:val="22"/>
              </w:rPr>
              <w:t>1</w:t>
            </w:r>
          </w:p>
        </w:tc>
        <w:tc>
          <w:tcPr>
            <w:tcW w:w="1527" w:type="dxa"/>
            <w:tcBorders>
              <w:top w:val="nil"/>
              <w:left w:val="nil"/>
              <w:bottom w:val="single" w:sz="4" w:space="0" w:color="auto"/>
              <w:right w:val="single" w:sz="4" w:space="0" w:color="auto"/>
            </w:tcBorders>
            <w:shd w:val="clear" w:color="auto" w:fill="FFC5C0" w:themeFill="accent5" w:themeFillTint="66"/>
            <w:vAlign w:val="center"/>
            <w:hideMark/>
          </w:tcPr>
          <w:p w14:paraId="5047BBC6" w14:textId="77777777" w:rsidR="003B28DC" w:rsidRPr="003B28DC" w:rsidRDefault="003B28DC" w:rsidP="007179BA">
            <w:pPr>
              <w:jc w:val="center"/>
              <w:rPr>
                <w:rFonts w:ascii="Marianne" w:hAnsi="Marianne"/>
                <w:b/>
                <w:color w:val="00B050"/>
                <w:sz w:val="22"/>
                <w:szCs w:val="22"/>
              </w:rPr>
            </w:pPr>
            <w:r w:rsidRPr="003B28DC">
              <w:rPr>
                <w:rFonts w:ascii="Marianne" w:hAnsi="Marianne"/>
                <w:b/>
                <w:color w:val="00B050"/>
                <w:sz w:val="22"/>
                <w:szCs w:val="22"/>
              </w:rPr>
              <w:t>1</w:t>
            </w:r>
            <w:r w:rsidR="007179BA">
              <w:rPr>
                <w:rFonts w:ascii="Marianne" w:hAnsi="Marianne"/>
                <w:b/>
                <w:color w:val="00B050"/>
                <w:sz w:val="22"/>
                <w:szCs w:val="22"/>
              </w:rPr>
              <w:t>2.8</w:t>
            </w:r>
            <w:r w:rsidRPr="003B28DC">
              <w:rPr>
                <w:rFonts w:ascii="Marianne" w:hAnsi="Marianne"/>
                <w:b/>
                <w:color w:val="00B050"/>
                <w:sz w:val="22"/>
                <w:szCs w:val="22"/>
              </w:rPr>
              <w:t>%</w:t>
            </w:r>
          </w:p>
        </w:tc>
      </w:tr>
      <w:tr w:rsidR="003B28DC" w:rsidRPr="003B28DC" w14:paraId="59CCFA2B" w14:textId="77777777" w:rsidTr="00572CFA">
        <w:trPr>
          <w:trHeight w:val="337"/>
        </w:trPr>
        <w:tc>
          <w:tcPr>
            <w:tcW w:w="2310" w:type="dxa"/>
            <w:tcBorders>
              <w:top w:val="nil"/>
              <w:left w:val="single" w:sz="4" w:space="0" w:color="auto"/>
              <w:bottom w:val="single" w:sz="4" w:space="0" w:color="auto"/>
              <w:right w:val="single" w:sz="4" w:space="0" w:color="auto"/>
            </w:tcBorders>
            <w:shd w:val="clear" w:color="auto" w:fill="auto"/>
            <w:noWrap/>
            <w:vAlign w:val="center"/>
            <w:hideMark/>
          </w:tcPr>
          <w:p w14:paraId="4B3D00EE" w14:textId="77777777" w:rsidR="003B28DC" w:rsidRPr="003B28DC" w:rsidRDefault="003B28DC" w:rsidP="00C70AA0">
            <w:pPr>
              <w:rPr>
                <w:rFonts w:ascii="Marianne" w:hAnsi="Marianne"/>
                <w:b/>
                <w:sz w:val="22"/>
                <w:szCs w:val="22"/>
              </w:rPr>
            </w:pPr>
            <w:r w:rsidRPr="003B28DC">
              <w:rPr>
                <w:rFonts w:ascii="Marianne" w:hAnsi="Marianne"/>
                <w:b/>
                <w:sz w:val="22"/>
                <w:szCs w:val="22"/>
              </w:rPr>
              <w:t>Imputabilité NE</w:t>
            </w:r>
          </w:p>
        </w:tc>
        <w:tc>
          <w:tcPr>
            <w:tcW w:w="1157" w:type="dxa"/>
            <w:tcBorders>
              <w:top w:val="nil"/>
              <w:left w:val="nil"/>
              <w:bottom w:val="single" w:sz="4" w:space="0" w:color="auto"/>
              <w:right w:val="single" w:sz="4" w:space="0" w:color="auto"/>
            </w:tcBorders>
            <w:shd w:val="clear" w:color="auto" w:fill="auto"/>
            <w:vAlign w:val="center"/>
            <w:hideMark/>
          </w:tcPr>
          <w:p w14:paraId="7E597982" w14:textId="77777777" w:rsidR="003B28DC" w:rsidRPr="003B28DC" w:rsidRDefault="007179BA" w:rsidP="003B28DC">
            <w:pPr>
              <w:jc w:val="center"/>
              <w:rPr>
                <w:rFonts w:ascii="Marianne" w:hAnsi="Marianne"/>
                <w:sz w:val="22"/>
                <w:szCs w:val="22"/>
              </w:rPr>
            </w:pPr>
            <w:r>
              <w:rPr>
                <w:rFonts w:ascii="Marianne" w:hAnsi="Marianne"/>
                <w:sz w:val="22"/>
                <w:szCs w:val="22"/>
              </w:rPr>
              <w:t>6</w:t>
            </w:r>
          </w:p>
        </w:tc>
        <w:tc>
          <w:tcPr>
            <w:tcW w:w="1303" w:type="dxa"/>
            <w:tcBorders>
              <w:top w:val="nil"/>
              <w:left w:val="nil"/>
              <w:bottom w:val="single" w:sz="4" w:space="0" w:color="auto"/>
              <w:right w:val="single" w:sz="4" w:space="0" w:color="auto"/>
            </w:tcBorders>
            <w:shd w:val="clear" w:color="auto" w:fill="auto"/>
            <w:vAlign w:val="center"/>
            <w:hideMark/>
          </w:tcPr>
          <w:p w14:paraId="49976244" w14:textId="77777777" w:rsidR="003B28DC" w:rsidRPr="003B28DC" w:rsidRDefault="007179BA" w:rsidP="003B28DC">
            <w:pPr>
              <w:jc w:val="center"/>
              <w:rPr>
                <w:rFonts w:ascii="Marianne" w:hAnsi="Marianne"/>
                <w:sz w:val="22"/>
                <w:szCs w:val="22"/>
              </w:rPr>
            </w:pPr>
            <w:r>
              <w:rPr>
                <w:rFonts w:ascii="Marianne" w:hAnsi="Marianne"/>
                <w:sz w:val="22"/>
                <w:szCs w:val="22"/>
              </w:rPr>
              <w:t>1</w:t>
            </w:r>
          </w:p>
        </w:tc>
        <w:tc>
          <w:tcPr>
            <w:tcW w:w="1335" w:type="dxa"/>
            <w:tcBorders>
              <w:top w:val="nil"/>
              <w:left w:val="nil"/>
              <w:bottom w:val="single" w:sz="4" w:space="0" w:color="auto"/>
              <w:right w:val="single" w:sz="4" w:space="0" w:color="auto"/>
            </w:tcBorders>
            <w:shd w:val="clear" w:color="auto" w:fill="auto"/>
            <w:vAlign w:val="center"/>
            <w:hideMark/>
          </w:tcPr>
          <w:p w14:paraId="4FA1B639" w14:textId="77777777" w:rsidR="003B28DC" w:rsidRPr="003B28DC" w:rsidRDefault="007179BA" w:rsidP="003B28DC">
            <w:pPr>
              <w:jc w:val="center"/>
              <w:rPr>
                <w:rFonts w:ascii="Marianne" w:hAnsi="Marianne"/>
                <w:sz w:val="22"/>
                <w:szCs w:val="22"/>
              </w:rPr>
            </w:pPr>
            <w:r>
              <w:rPr>
                <w:rFonts w:ascii="Marianne" w:hAnsi="Marianne"/>
                <w:sz w:val="22"/>
                <w:szCs w:val="22"/>
              </w:rPr>
              <w:t>0</w:t>
            </w:r>
          </w:p>
        </w:tc>
        <w:tc>
          <w:tcPr>
            <w:tcW w:w="1335" w:type="dxa"/>
            <w:tcBorders>
              <w:top w:val="nil"/>
              <w:left w:val="nil"/>
              <w:bottom w:val="single" w:sz="4" w:space="0" w:color="auto"/>
              <w:right w:val="single" w:sz="4" w:space="0" w:color="auto"/>
            </w:tcBorders>
            <w:shd w:val="clear" w:color="auto" w:fill="auto"/>
            <w:vAlign w:val="center"/>
            <w:hideMark/>
          </w:tcPr>
          <w:p w14:paraId="09D89BA7" w14:textId="77777777" w:rsidR="003B28DC" w:rsidRPr="003B28DC" w:rsidRDefault="007179BA" w:rsidP="003B28DC">
            <w:pPr>
              <w:jc w:val="center"/>
              <w:rPr>
                <w:rFonts w:ascii="Marianne" w:hAnsi="Marianne"/>
                <w:sz w:val="22"/>
                <w:szCs w:val="22"/>
              </w:rPr>
            </w:pPr>
            <w:r>
              <w:rPr>
                <w:rFonts w:ascii="Marianne" w:hAnsi="Marianne"/>
                <w:sz w:val="22"/>
                <w:szCs w:val="22"/>
              </w:rPr>
              <w:t>0</w:t>
            </w:r>
          </w:p>
        </w:tc>
        <w:tc>
          <w:tcPr>
            <w:tcW w:w="1527" w:type="dxa"/>
            <w:tcBorders>
              <w:top w:val="nil"/>
              <w:left w:val="nil"/>
              <w:bottom w:val="single" w:sz="4" w:space="0" w:color="auto"/>
              <w:right w:val="single" w:sz="4" w:space="0" w:color="auto"/>
            </w:tcBorders>
            <w:shd w:val="clear" w:color="auto" w:fill="FFC5C0" w:themeFill="accent5" w:themeFillTint="66"/>
            <w:vAlign w:val="center"/>
            <w:hideMark/>
          </w:tcPr>
          <w:p w14:paraId="55D7FB35" w14:textId="77777777"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0.7</w:t>
            </w:r>
            <w:r w:rsidR="003B28DC" w:rsidRPr="003B28DC">
              <w:rPr>
                <w:rFonts w:ascii="Marianne" w:hAnsi="Marianne"/>
                <w:b/>
                <w:color w:val="00B050"/>
                <w:sz w:val="22"/>
                <w:szCs w:val="22"/>
              </w:rPr>
              <w:t>%</w:t>
            </w:r>
          </w:p>
        </w:tc>
      </w:tr>
      <w:tr w:rsidR="003B28DC" w:rsidRPr="003B28DC" w14:paraId="2800A62C" w14:textId="77777777" w:rsidTr="00572CFA">
        <w:trPr>
          <w:trHeight w:val="337"/>
        </w:trPr>
        <w:tc>
          <w:tcPr>
            <w:tcW w:w="2310" w:type="dxa"/>
            <w:tcBorders>
              <w:top w:val="nil"/>
              <w:left w:val="single" w:sz="4" w:space="0" w:color="auto"/>
              <w:bottom w:val="single" w:sz="4" w:space="0" w:color="auto"/>
              <w:right w:val="single" w:sz="4" w:space="0" w:color="auto"/>
            </w:tcBorders>
            <w:shd w:val="clear" w:color="auto" w:fill="FFC5C0" w:themeFill="accent5" w:themeFillTint="66"/>
            <w:noWrap/>
            <w:vAlign w:val="center"/>
            <w:hideMark/>
          </w:tcPr>
          <w:p w14:paraId="27A61C43" w14:textId="77777777" w:rsidR="003B28DC" w:rsidRPr="003B28DC" w:rsidRDefault="003B28DC" w:rsidP="00C70AA0">
            <w:pPr>
              <w:rPr>
                <w:rFonts w:ascii="Marianne" w:hAnsi="Marianne"/>
                <w:b/>
                <w:color w:val="00B050"/>
                <w:sz w:val="22"/>
                <w:szCs w:val="22"/>
              </w:rPr>
            </w:pPr>
            <w:r w:rsidRPr="003B28DC">
              <w:rPr>
                <w:rFonts w:ascii="Marianne" w:hAnsi="Marianne"/>
                <w:b/>
                <w:color w:val="00B050"/>
                <w:sz w:val="22"/>
                <w:szCs w:val="22"/>
              </w:rPr>
              <w:t>Total</w:t>
            </w:r>
          </w:p>
        </w:tc>
        <w:tc>
          <w:tcPr>
            <w:tcW w:w="1157" w:type="dxa"/>
            <w:tcBorders>
              <w:top w:val="nil"/>
              <w:left w:val="nil"/>
              <w:bottom w:val="single" w:sz="4" w:space="0" w:color="auto"/>
              <w:right w:val="single" w:sz="4" w:space="0" w:color="auto"/>
            </w:tcBorders>
            <w:shd w:val="clear" w:color="auto" w:fill="FFC5C0" w:themeFill="accent5" w:themeFillTint="66"/>
            <w:vAlign w:val="center"/>
            <w:hideMark/>
          </w:tcPr>
          <w:p w14:paraId="2A970B9C" w14:textId="77777777"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91</w:t>
            </w:r>
            <w:r w:rsidR="003B28DC" w:rsidRPr="003B28DC">
              <w:rPr>
                <w:rFonts w:ascii="Marianne" w:hAnsi="Marianne"/>
                <w:b/>
                <w:color w:val="00B050"/>
                <w:sz w:val="22"/>
                <w:szCs w:val="22"/>
              </w:rPr>
              <w:t>%</w:t>
            </w:r>
          </w:p>
        </w:tc>
        <w:tc>
          <w:tcPr>
            <w:tcW w:w="1303" w:type="dxa"/>
            <w:tcBorders>
              <w:top w:val="nil"/>
              <w:left w:val="nil"/>
              <w:bottom w:val="single" w:sz="4" w:space="0" w:color="auto"/>
              <w:right w:val="single" w:sz="4" w:space="0" w:color="auto"/>
            </w:tcBorders>
            <w:shd w:val="clear" w:color="auto" w:fill="FFC5C0" w:themeFill="accent5" w:themeFillTint="66"/>
            <w:vAlign w:val="center"/>
            <w:hideMark/>
          </w:tcPr>
          <w:p w14:paraId="7FA52E45" w14:textId="77777777"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9.2</w:t>
            </w:r>
            <w:r w:rsidR="003B28DC" w:rsidRPr="003B28DC">
              <w:rPr>
                <w:rFonts w:ascii="Marianne" w:hAnsi="Marianne"/>
                <w:b/>
                <w:color w:val="00B050"/>
                <w:sz w:val="22"/>
                <w:szCs w:val="22"/>
              </w:rPr>
              <w:t>%</w:t>
            </w:r>
          </w:p>
        </w:tc>
        <w:tc>
          <w:tcPr>
            <w:tcW w:w="1335" w:type="dxa"/>
            <w:tcBorders>
              <w:top w:val="nil"/>
              <w:left w:val="nil"/>
              <w:bottom w:val="single" w:sz="4" w:space="0" w:color="auto"/>
              <w:right w:val="single" w:sz="4" w:space="0" w:color="auto"/>
            </w:tcBorders>
            <w:shd w:val="clear" w:color="auto" w:fill="FFC5C0" w:themeFill="accent5" w:themeFillTint="66"/>
            <w:vAlign w:val="center"/>
            <w:hideMark/>
          </w:tcPr>
          <w:p w14:paraId="7EECFBA8" w14:textId="77777777"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2.3</w:t>
            </w:r>
            <w:r w:rsidR="003B28DC" w:rsidRPr="003B28DC">
              <w:rPr>
                <w:rFonts w:ascii="Marianne" w:hAnsi="Marianne"/>
                <w:b/>
                <w:color w:val="00B050"/>
                <w:sz w:val="22"/>
                <w:szCs w:val="22"/>
              </w:rPr>
              <w:t>%</w:t>
            </w:r>
          </w:p>
        </w:tc>
        <w:tc>
          <w:tcPr>
            <w:tcW w:w="1335" w:type="dxa"/>
            <w:tcBorders>
              <w:top w:val="nil"/>
              <w:left w:val="nil"/>
              <w:bottom w:val="single" w:sz="4" w:space="0" w:color="auto"/>
              <w:right w:val="single" w:sz="4" w:space="0" w:color="auto"/>
            </w:tcBorders>
            <w:shd w:val="clear" w:color="auto" w:fill="FFC5C0" w:themeFill="accent5" w:themeFillTint="66"/>
            <w:vAlign w:val="center"/>
            <w:hideMark/>
          </w:tcPr>
          <w:p w14:paraId="647F6021" w14:textId="77777777"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0.1</w:t>
            </w:r>
            <w:r w:rsidR="003B28DC" w:rsidRPr="003B28DC">
              <w:rPr>
                <w:rFonts w:ascii="Marianne" w:hAnsi="Marianne"/>
                <w:b/>
                <w:color w:val="00B050"/>
                <w:sz w:val="22"/>
                <w:szCs w:val="22"/>
              </w:rPr>
              <w:t>%</w:t>
            </w:r>
          </w:p>
        </w:tc>
        <w:tc>
          <w:tcPr>
            <w:tcW w:w="1527" w:type="dxa"/>
            <w:tcBorders>
              <w:top w:val="nil"/>
              <w:left w:val="nil"/>
              <w:bottom w:val="single" w:sz="4" w:space="0" w:color="auto"/>
              <w:right w:val="single" w:sz="4" w:space="0" w:color="auto"/>
            </w:tcBorders>
            <w:shd w:val="clear" w:color="auto" w:fill="FFC5C0" w:themeFill="accent5" w:themeFillTint="66"/>
            <w:vAlign w:val="center"/>
            <w:hideMark/>
          </w:tcPr>
          <w:p w14:paraId="0597B4D3" w14:textId="77777777" w:rsidR="003B28DC" w:rsidRPr="003B28DC" w:rsidRDefault="003B28DC" w:rsidP="003B28DC">
            <w:pPr>
              <w:jc w:val="center"/>
              <w:rPr>
                <w:rFonts w:ascii="Marianne" w:hAnsi="Marianne"/>
                <w:b/>
                <w:color w:val="00B050"/>
                <w:sz w:val="22"/>
                <w:szCs w:val="22"/>
              </w:rPr>
            </w:pPr>
            <w:r w:rsidRPr="003B28DC">
              <w:rPr>
                <w:rFonts w:ascii="Marianne" w:hAnsi="Marianne"/>
                <w:b/>
                <w:color w:val="00B050"/>
                <w:sz w:val="22"/>
                <w:szCs w:val="22"/>
              </w:rPr>
              <w:t>100%</w:t>
            </w:r>
          </w:p>
        </w:tc>
      </w:tr>
    </w:tbl>
    <w:p w14:paraId="3BF39D35" w14:textId="77777777" w:rsidR="003B28DC" w:rsidRDefault="00616336" w:rsidP="00721BAD">
      <w:pPr>
        <w:ind w:firstLine="708"/>
        <w:rPr>
          <w:rFonts w:ascii="Marianne" w:hAnsi="Marianne"/>
          <w:sz w:val="14"/>
        </w:rPr>
      </w:pPr>
      <w:r w:rsidRPr="00616336">
        <w:rPr>
          <w:rFonts w:ascii="Marianne" w:hAnsi="Marianne"/>
          <w:sz w:val="14"/>
        </w:rPr>
        <w:lastRenderedPageBreak/>
        <w:t>Source e-fit</w:t>
      </w:r>
    </w:p>
    <w:p w14:paraId="0BE2CF14" w14:textId="77777777" w:rsidR="00721BAD" w:rsidRPr="00616336" w:rsidRDefault="00721BAD" w:rsidP="003B28DC">
      <w:pPr>
        <w:rPr>
          <w:rFonts w:ascii="Marianne" w:hAnsi="Marianne"/>
          <w:sz w:val="14"/>
        </w:rPr>
      </w:pPr>
    </w:p>
    <w:p w14:paraId="172ED70F" w14:textId="77777777" w:rsidR="00A56442" w:rsidRPr="00A56442" w:rsidRDefault="00A56442" w:rsidP="00A56442">
      <w:pPr>
        <w:pStyle w:val="Titre5"/>
        <w:spacing w:before="0"/>
        <w:rPr>
          <w:rFonts w:ascii="Marianne" w:hAnsi="Marianne"/>
          <w:i/>
          <w:iCs/>
          <w:color w:val="auto"/>
          <w:sz w:val="16"/>
          <w:szCs w:val="18"/>
        </w:rPr>
      </w:pPr>
      <w:r w:rsidRPr="00A56442">
        <w:rPr>
          <w:rFonts w:ascii="Marianne" w:hAnsi="Marianne"/>
          <w:i/>
          <w:iCs/>
          <w:color w:val="auto"/>
          <w:sz w:val="16"/>
          <w:szCs w:val="18"/>
          <w:u w:val="single"/>
        </w:rPr>
        <w:t>Échelle de gravité</w:t>
      </w:r>
      <w:r w:rsidRPr="00A56442">
        <w:rPr>
          <w:rFonts w:ascii="Marianne" w:hAnsi="Marianne"/>
          <w:i/>
          <w:iCs/>
          <w:color w:val="auto"/>
          <w:sz w:val="16"/>
          <w:szCs w:val="18"/>
        </w:rPr>
        <w:t xml:space="preserve"> : grade 0 dysfonctionnement isolé sans manifestation clinique ou biologique, grade 1 pas de menace vitale, grade 2 sévère, </w:t>
      </w:r>
      <w:r w:rsidRPr="00A56442">
        <w:rPr>
          <w:rFonts w:ascii="Marianne" w:hAnsi="Marianne"/>
          <w:i/>
          <w:iCs/>
          <w:color w:val="auto"/>
          <w:sz w:val="16"/>
          <w:szCs w:val="18"/>
        </w:rPr>
        <w:br/>
        <w:t xml:space="preserve">grade 3 menace vitale immédiate, grade 4 décès. </w:t>
      </w:r>
      <w:r w:rsidRPr="00A56442">
        <w:rPr>
          <w:rFonts w:ascii="Marianne" w:hAnsi="Marianne"/>
          <w:i/>
          <w:iCs/>
          <w:color w:val="auto"/>
          <w:sz w:val="16"/>
          <w:szCs w:val="18"/>
          <w:u w:val="single"/>
        </w:rPr>
        <w:t>Imputabilité</w:t>
      </w:r>
      <w:r w:rsidRPr="00A56442">
        <w:rPr>
          <w:rFonts w:ascii="Calibri" w:hAnsi="Calibri" w:cs="Calibri"/>
          <w:i/>
          <w:iCs/>
          <w:color w:val="auto"/>
          <w:sz w:val="16"/>
          <w:szCs w:val="18"/>
        </w:rPr>
        <w:t> </w:t>
      </w:r>
      <w:r w:rsidRPr="00A56442">
        <w:rPr>
          <w:rFonts w:ascii="Marianne" w:hAnsi="Marianne"/>
          <w:i/>
          <w:iCs/>
          <w:color w:val="auto"/>
          <w:sz w:val="16"/>
          <w:szCs w:val="18"/>
        </w:rPr>
        <w:t>:  0</w:t>
      </w:r>
      <w:r w:rsidRPr="00A56442">
        <w:rPr>
          <w:rFonts w:ascii="Calibri" w:hAnsi="Calibri" w:cs="Calibri"/>
          <w:i/>
          <w:iCs/>
          <w:color w:val="auto"/>
          <w:sz w:val="16"/>
          <w:szCs w:val="18"/>
        </w:rPr>
        <w:t> </w:t>
      </w:r>
      <w:r w:rsidRPr="00A56442">
        <w:rPr>
          <w:rFonts w:ascii="Marianne" w:hAnsi="Marianne"/>
          <w:i/>
          <w:iCs/>
          <w:color w:val="auto"/>
          <w:sz w:val="16"/>
          <w:szCs w:val="18"/>
        </w:rPr>
        <w:t>: exclue</w:t>
      </w:r>
      <w:r w:rsidRPr="00A56442">
        <w:rPr>
          <w:rFonts w:ascii="Calibri" w:hAnsi="Calibri" w:cs="Calibri"/>
          <w:i/>
          <w:iCs/>
          <w:color w:val="auto"/>
          <w:sz w:val="16"/>
          <w:szCs w:val="18"/>
        </w:rPr>
        <w:t> </w:t>
      </w:r>
      <w:r w:rsidRPr="00A56442">
        <w:rPr>
          <w:rFonts w:ascii="Marianne" w:hAnsi="Marianne"/>
          <w:i/>
          <w:iCs/>
          <w:color w:val="auto"/>
          <w:sz w:val="16"/>
          <w:szCs w:val="18"/>
        </w:rPr>
        <w:t>; 1</w:t>
      </w:r>
      <w:r w:rsidRPr="00A56442">
        <w:rPr>
          <w:rFonts w:ascii="Calibri" w:hAnsi="Calibri" w:cs="Calibri"/>
          <w:i/>
          <w:iCs/>
          <w:color w:val="auto"/>
          <w:sz w:val="16"/>
          <w:szCs w:val="18"/>
        </w:rPr>
        <w:t> </w:t>
      </w:r>
      <w:r w:rsidRPr="00A56442">
        <w:rPr>
          <w:rFonts w:ascii="Marianne" w:hAnsi="Marianne"/>
          <w:i/>
          <w:iCs/>
          <w:color w:val="auto"/>
          <w:sz w:val="16"/>
          <w:szCs w:val="18"/>
        </w:rPr>
        <w:t>: possible</w:t>
      </w:r>
      <w:r w:rsidRPr="00A56442">
        <w:rPr>
          <w:rFonts w:ascii="Calibri" w:hAnsi="Calibri" w:cs="Calibri"/>
          <w:i/>
          <w:iCs/>
          <w:color w:val="auto"/>
          <w:sz w:val="16"/>
          <w:szCs w:val="18"/>
        </w:rPr>
        <w:t> </w:t>
      </w:r>
      <w:r w:rsidRPr="00A56442">
        <w:rPr>
          <w:rFonts w:ascii="Marianne" w:hAnsi="Marianne"/>
          <w:i/>
          <w:iCs/>
          <w:color w:val="auto"/>
          <w:sz w:val="16"/>
          <w:szCs w:val="18"/>
        </w:rPr>
        <w:t>; 2</w:t>
      </w:r>
      <w:r w:rsidRPr="00A56442">
        <w:rPr>
          <w:rFonts w:ascii="Calibri" w:hAnsi="Calibri" w:cs="Calibri"/>
          <w:i/>
          <w:iCs/>
          <w:color w:val="auto"/>
          <w:sz w:val="16"/>
          <w:szCs w:val="18"/>
        </w:rPr>
        <w:t> </w:t>
      </w:r>
      <w:r w:rsidRPr="00A56442">
        <w:rPr>
          <w:rFonts w:ascii="Marianne" w:hAnsi="Marianne"/>
          <w:i/>
          <w:iCs/>
          <w:color w:val="auto"/>
          <w:sz w:val="16"/>
          <w:szCs w:val="18"/>
        </w:rPr>
        <w:t>: probable</w:t>
      </w:r>
      <w:r w:rsidRPr="00A56442">
        <w:rPr>
          <w:rFonts w:ascii="Calibri" w:hAnsi="Calibri" w:cs="Calibri"/>
          <w:i/>
          <w:iCs/>
          <w:color w:val="auto"/>
          <w:sz w:val="16"/>
          <w:szCs w:val="18"/>
        </w:rPr>
        <w:t> </w:t>
      </w:r>
      <w:r w:rsidRPr="00A56442">
        <w:rPr>
          <w:rFonts w:ascii="Marianne" w:hAnsi="Marianne"/>
          <w:i/>
          <w:iCs/>
          <w:color w:val="auto"/>
          <w:sz w:val="16"/>
          <w:szCs w:val="18"/>
        </w:rPr>
        <w:t>; 3</w:t>
      </w:r>
      <w:r w:rsidRPr="00A56442">
        <w:rPr>
          <w:rFonts w:ascii="Calibri" w:hAnsi="Calibri" w:cs="Calibri"/>
          <w:i/>
          <w:iCs/>
          <w:color w:val="auto"/>
          <w:sz w:val="16"/>
          <w:szCs w:val="18"/>
        </w:rPr>
        <w:t> </w:t>
      </w:r>
      <w:r w:rsidRPr="00A56442">
        <w:rPr>
          <w:rFonts w:ascii="Marianne" w:hAnsi="Marianne"/>
          <w:i/>
          <w:iCs/>
          <w:color w:val="auto"/>
          <w:sz w:val="16"/>
          <w:szCs w:val="18"/>
        </w:rPr>
        <w:t>: certaine</w:t>
      </w:r>
      <w:r w:rsidRPr="00A56442">
        <w:rPr>
          <w:rFonts w:ascii="Calibri" w:hAnsi="Calibri" w:cs="Calibri"/>
          <w:i/>
          <w:iCs/>
          <w:color w:val="auto"/>
          <w:sz w:val="16"/>
          <w:szCs w:val="18"/>
        </w:rPr>
        <w:t> </w:t>
      </w:r>
      <w:r w:rsidRPr="00A56442">
        <w:rPr>
          <w:rFonts w:ascii="Marianne" w:hAnsi="Marianne"/>
          <w:i/>
          <w:iCs/>
          <w:color w:val="auto"/>
          <w:sz w:val="16"/>
          <w:szCs w:val="18"/>
        </w:rPr>
        <w:t>; NE</w:t>
      </w:r>
      <w:r w:rsidRPr="00A56442">
        <w:rPr>
          <w:rFonts w:ascii="Calibri" w:hAnsi="Calibri" w:cs="Calibri"/>
          <w:i/>
          <w:iCs/>
          <w:color w:val="auto"/>
          <w:sz w:val="16"/>
          <w:szCs w:val="18"/>
        </w:rPr>
        <w:t> </w:t>
      </w:r>
      <w:r w:rsidRPr="00A56442">
        <w:rPr>
          <w:rFonts w:ascii="Marianne" w:hAnsi="Marianne"/>
          <w:i/>
          <w:iCs/>
          <w:color w:val="auto"/>
          <w:sz w:val="16"/>
          <w:szCs w:val="18"/>
        </w:rPr>
        <w:t xml:space="preserve">: non </w:t>
      </w:r>
      <w:r w:rsidRPr="00A56442">
        <w:rPr>
          <w:rFonts w:ascii="Marianne" w:hAnsi="Marianne" w:cs="Marianne"/>
          <w:i/>
          <w:iCs/>
          <w:color w:val="auto"/>
          <w:sz w:val="16"/>
          <w:szCs w:val="18"/>
        </w:rPr>
        <w:t>é</w:t>
      </w:r>
      <w:r w:rsidRPr="00A56442">
        <w:rPr>
          <w:rFonts w:ascii="Marianne" w:hAnsi="Marianne"/>
          <w:i/>
          <w:iCs/>
          <w:color w:val="auto"/>
          <w:sz w:val="16"/>
          <w:szCs w:val="18"/>
        </w:rPr>
        <w:t>valuable. On notera que 88,4% des EIR déclarés sont d’imputabilité au minimum «</w:t>
      </w:r>
      <w:r w:rsidRPr="00A56442">
        <w:rPr>
          <w:rFonts w:ascii="Calibri" w:hAnsi="Calibri" w:cs="Calibri"/>
          <w:i/>
          <w:iCs/>
          <w:color w:val="auto"/>
          <w:sz w:val="16"/>
          <w:szCs w:val="18"/>
        </w:rPr>
        <w:t> </w:t>
      </w:r>
      <w:r w:rsidRPr="00A56442">
        <w:rPr>
          <w:rFonts w:ascii="Marianne" w:hAnsi="Marianne"/>
          <w:i/>
          <w:iCs/>
          <w:color w:val="auto"/>
          <w:sz w:val="16"/>
          <w:szCs w:val="18"/>
        </w:rPr>
        <w:t>possible</w:t>
      </w:r>
      <w:r w:rsidRPr="00A56442">
        <w:rPr>
          <w:rFonts w:ascii="Calibri" w:hAnsi="Calibri" w:cs="Calibri"/>
          <w:i/>
          <w:iCs/>
          <w:color w:val="auto"/>
          <w:sz w:val="16"/>
          <w:szCs w:val="18"/>
        </w:rPr>
        <w:t> </w:t>
      </w:r>
      <w:r w:rsidRPr="00A56442">
        <w:rPr>
          <w:rFonts w:ascii="Marianne" w:hAnsi="Marianne" w:cs="Marianne"/>
          <w:i/>
          <w:iCs/>
          <w:color w:val="auto"/>
          <w:sz w:val="16"/>
          <w:szCs w:val="18"/>
        </w:rPr>
        <w:t>»</w:t>
      </w:r>
      <w:r w:rsidRPr="00A56442">
        <w:rPr>
          <w:rFonts w:ascii="Marianne" w:hAnsi="Marianne"/>
          <w:i/>
          <w:iCs/>
          <w:color w:val="auto"/>
          <w:sz w:val="16"/>
          <w:szCs w:val="18"/>
        </w:rPr>
        <w:t xml:space="preserve"> (imputabilité ≥ 1)</w:t>
      </w:r>
    </w:p>
    <w:p w14:paraId="45F5845A" w14:textId="4E5E50BC" w:rsidR="00A56442" w:rsidRPr="009A0B26" w:rsidRDefault="00225284" w:rsidP="009A0B26">
      <w:pPr>
        <w:rPr>
          <w:rFonts w:ascii="Marianne" w:hAnsi="Marianne"/>
          <w:color w:val="2424FF" w:themeColor="text2" w:themeTint="99"/>
          <w:sz w:val="28"/>
          <w:u w:val="single"/>
        </w:rPr>
      </w:pPr>
      <w:r>
        <w:rPr>
          <w:rFonts w:ascii="Marianne" w:hAnsi="Marianne"/>
          <w:color w:val="2424FF" w:themeColor="text2" w:themeTint="99"/>
          <w:sz w:val="28"/>
          <w:u w:val="single"/>
        </w:rPr>
        <w:br w:type="page"/>
      </w:r>
    </w:p>
    <w:p w14:paraId="5A1D227B" w14:textId="77777777" w:rsidR="00A56442" w:rsidRPr="009A0B26" w:rsidRDefault="00A56442" w:rsidP="00A56442">
      <w:pPr>
        <w:pStyle w:val="Paragraphedeliste"/>
        <w:numPr>
          <w:ilvl w:val="0"/>
          <w:numId w:val="10"/>
        </w:numPr>
        <w:rPr>
          <w:rFonts w:ascii="Marianne" w:hAnsi="Marianne"/>
          <w:color w:val="2424FF" w:themeColor="text2" w:themeTint="99"/>
          <w:sz w:val="28"/>
          <w:u w:val="single"/>
        </w:rPr>
      </w:pPr>
      <w:r w:rsidRPr="009A0B26">
        <w:rPr>
          <w:rFonts w:ascii="Marianne" w:hAnsi="Marianne"/>
          <w:color w:val="2424FF" w:themeColor="text2" w:themeTint="99"/>
          <w:sz w:val="28"/>
          <w:u w:val="single"/>
        </w:rPr>
        <w:lastRenderedPageBreak/>
        <w:t xml:space="preserve">EIR par catégorie diagnostique </w:t>
      </w:r>
    </w:p>
    <w:p w14:paraId="2AC0C0A5" w14:textId="77777777" w:rsidR="00A56442" w:rsidRDefault="00A56442" w:rsidP="00A56442">
      <w:pPr>
        <w:rPr>
          <w:rFonts w:ascii="Marianne" w:hAnsi="Marianne"/>
          <w:sz w:val="22"/>
        </w:rPr>
      </w:pPr>
    </w:p>
    <w:tbl>
      <w:tblPr>
        <w:tblW w:w="9159" w:type="dxa"/>
        <w:tblInd w:w="637" w:type="dxa"/>
        <w:tblLayout w:type="fixed"/>
        <w:tblCellMar>
          <w:left w:w="70" w:type="dxa"/>
          <w:right w:w="70" w:type="dxa"/>
        </w:tblCellMar>
        <w:tblLook w:val="04A0" w:firstRow="1" w:lastRow="0" w:firstColumn="1" w:lastColumn="0" w:noHBand="0" w:noVBand="1"/>
      </w:tblPr>
      <w:tblGrid>
        <w:gridCol w:w="5569"/>
        <w:gridCol w:w="1795"/>
        <w:gridCol w:w="1795"/>
      </w:tblGrid>
      <w:tr w:rsidR="006046C1" w:rsidRPr="009A0B26" w14:paraId="154F1A6F" w14:textId="19062905" w:rsidTr="006046C1">
        <w:trPr>
          <w:trHeight w:val="246"/>
        </w:trPr>
        <w:tc>
          <w:tcPr>
            <w:tcW w:w="5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B4C5D" w14:textId="77777777" w:rsidR="006046C1" w:rsidRPr="009A0B26" w:rsidRDefault="006046C1" w:rsidP="00C70AA0">
            <w:pPr>
              <w:jc w:val="center"/>
              <w:rPr>
                <w:rFonts w:ascii="Marianne" w:hAnsi="Marianne"/>
                <w:sz w:val="22"/>
                <w:szCs w:val="22"/>
              </w:rPr>
            </w:pPr>
            <w:r w:rsidRPr="009A0B26">
              <w:rPr>
                <w:rFonts w:ascii="Marianne" w:hAnsi="Marianne"/>
                <w:b/>
                <w:bCs/>
                <w:sz w:val="22"/>
                <w:szCs w:val="22"/>
              </w:rPr>
              <w:t>FEIR – Diagnostics – Région ARA</w:t>
            </w:r>
          </w:p>
        </w:tc>
        <w:tc>
          <w:tcPr>
            <w:tcW w:w="1795" w:type="dxa"/>
            <w:tcBorders>
              <w:top w:val="single" w:sz="4" w:space="0" w:color="auto"/>
              <w:left w:val="single" w:sz="4" w:space="0" w:color="auto"/>
              <w:bottom w:val="single" w:sz="4" w:space="0" w:color="auto"/>
              <w:right w:val="single" w:sz="4" w:space="0" w:color="auto"/>
            </w:tcBorders>
          </w:tcPr>
          <w:p w14:paraId="153109BB" w14:textId="77777777" w:rsidR="006046C1" w:rsidRPr="006046C1" w:rsidRDefault="006046C1" w:rsidP="00C70AA0">
            <w:pPr>
              <w:jc w:val="center"/>
              <w:rPr>
                <w:rFonts w:ascii="Marianne" w:hAnsi="Marianne"/>
                <w:b/>
                <w:sz w:val="22"/>
                <w:szCs w:val="22"/>
              </w:rPr>
            </w:pPr>
            <w:r w:rsidRPr="006046C1">
              <w:rPr>
                <w:rFonts w:ascii="Marianne" w:hAnsi="Marianne"/>
                <w:b/>
                <w:sz w:val="22"/>
                <w:szCs w:val="22"/>
              </w:rPr>
              <w:t>2020</w:t>
            </w:r>
          </w:p>
        </w:tc>
        <w:tc>
          <w:tcPr>
            <w:tcW w:w="1795" w:type="dxa"/>
            <w:tcBorders>
              <w:top w:val="single" w:sz="4" w:space="0" w:color="auto"/>
              <w:left w:val="single" w:sz="4" w:space="0" w:color="auto"/>
              <w:bottom w:val="single" w:sz="4" w:space="0" w:color="auto"/>
              <w:right w:val="single" w:sz="4" w:space="0" w:color="auto"/>
            </w:tcBorders>
          </w:tcPr>
          <w:p w14:paraId="1C605D64" w14:textId="0FE55B14" w:rsidR="006046C1" w:rsidRDefault="006046C1" w:rsidP="00C70AA0">
            <w:pPr>
              <w:jc w:val="center"/>
              <w:rPr>
                <w:rFonts w:ascii="Marianne" w:hAnsi="Marianne"/>
                <w:b/>
                <w:color w:val="00B050"/>
                <w:sz w:val="22"/>
                <w:szCs w:val="22"/>
              </w:rPr>
            </w:pPr>
            <w:r>
              <w:rPr>
                <w:rFonts w:ascii="Marianne" w:hAnsi="Marianne"/>
                <w:b/>
                <w:color w:val="00B050"/>
                <w:sz w:val="22"/>
                <w:szCs w:val="22"/>
              </w:rPr>
              <w:t>2021</w:t>
            </w:r>
          </w:p>
        </w:tc>
      </w:tr>
      <w:tr w:rsidR="006046C1" w:rsidRPr="009A0B26" w14:paraId="56C8E56C" w14:textId="37EB7E20" w:rsidTr="006046C1">
        <w:trPr>
          <w:trHeight w:val="360"/>
        </w:trPr>
        <w:tc>
          <w:tcPr>
            <w:tcW w:w="5569" w:type="dxa"/>
            <w:tcBorders>
              <w:top w:val="nil"/>
              <w:left w:val="single" w:sz="4" w:space="0" w:color="auto"/>
              <w:bottom w:val="single" w:sz="4" w:space="0" w:color="auto"/>
              <w:right w:val="single" w:sz="4" w:space="0" w:color="auto"/>
            </w:tcBorders>
            <w:shd w:val="clear" w:color="auto" w:fill="F2DBDB"/>
            <w:vAlign w:val="center"/>
            <w:hideMark/>
          </w:tcPr>
          <w:p w14:paraId="16B5E374" w14:textId="77777777" w:rsidR="006046C1" w:rsidRPr="009A0B26" w:rsidRDefault="006046C1" w:rsidP="00C70AA0">
            <w:pPr>
              <w:rPr>
                <w:rFonts w:ascii="Marianne" w:hAnsi="Marianne"/>
                <w:sz w:val="22"/>
                <w:szCs w:val="22"/>
              </w:rPr>
            </w:pPr>
            <w:r w:rsidRPr="009A0B26">
              <w:rPr>
                <w:rFonts w:ascii="Marianne" w:hAnsi="Marianne"/>
                <w:sz w:val="22"/>
                <w:szCs w:val="22"/>
              </w:rPr>
              <w:t>Allo-immunisation isolée</w:t>
            </w:r>
          </w:p>
        </w:tc>
        <w:tc>
          <w:tcPr>
            <w:tcW w:w="1795" w:type="dxa"/>
            <w:tcBorders>
              <w:top w:val="nil"/>
              <w:left w:val="single" w:sz="4" w:space="0" w:color="auto"/>
              <w:bottom w:val="single" w:sz="4" w:space="0" w:color="auto"/>
              <w:right w:val="single" w:sz="4" w:space="0" w:color="auto"/>
            </w:tcBorders>
            <w:shd w:val="clear" w:color="auto" w:fill="F2DBDB"/>
          </w:tcPr>
          <w:p w14:paraId="6582677C" w14:textId="77777777" w:rsidR="006046C1" w:rsidRPr="006046C1" w:rsidRDefault="006046C1" w:rsidP="00C70AA0">
            <w:pPr>
              <w:jc w:val="center"/>
              <w:rPr>
                <w:rFonts w:ascii="Marianne" w:hAnsi="Marianne"/>
                <w:sz w:val="22"/>
                <w:szCs w:val="22"/>
              </w:rPr>
            </w:pPr>
            <w:r w:rsidRPr="006046C1">
              <w:rPr>
                <w:rFonts w:ascii="Marianne" w:hAnsi="Marianne"/>
                <w:sz w:val="22"/>
                <w:szCs w:val="22"/>
              </w:rPr>
              <w:t>36.1%</w:t>
            </w:r>
          </w:p>
        </w:tc>
        <w:tc>
          <w:tcPr>
            <w:tcW w:w="1795" w:type="dxa"/>
            <w:tcBorders>
              <w:top w:val="nil"/>
              <w:left w:val="single" w:sz="4" w:space="0" w:color="auto"/>
              <w:bottom w:val="single" w:sz="4" w:space="0" w:color="auto"/>
              <w:right w:val="single" w:sz="4" w:space="0" w:color="auto"/>
            </w:tcBorders>
            <w:shd w:val="clear" w:color="auto" w:fill="F2DBDB"/>
          </w:tcPr>
          <w:p w14:paraId="60525F53" w14:textId="7E605589" w:rsidR="006046C1" w:rsidRDefault="006046C1" w:rsidP="006046C1">
            <w:pPr>
              <w:jc w:val="center"/>
              <w:rPr>
                <w:rFonts w:ascii="Marianne" w:hAnsi="Marianne"/>
                <w:color w:val="00B050"/>
                <w:sz w:val="22"/>
                <w:szCs w:val="22"/>
              </w:rPr>
            </w:pPr>
            <w:r>
              <w:rPr>
                <w:rFonts w:ascii="Marianne" w:hAnsi="Marianne"/>
                <w:color w:val="00B050"/>
                <w:sz w:val="22"/>
                <w:szCs w:val="22"/>
              </w:rPr>
              <w:t>38.8%</w:t>
            </w:r>
          </w:p>
        </w:tc>
      </w:tr>
      <w:tr w:rsidR="006046C1" w:rsidRPr="009A0B26" w14:paraId="3C9CF4B8" w14:textId="531FDADA" w:rsidTr="006046C1">
        <w:trPr>
          <w:trHeight w:val="360"/>
        </w:trPr>
        <w:tc>
          <w:tcPr>
            <w:tcW w:w="5569" w:type="dxa"/>
            <w:tcBorders>
              <w:top w:val="nil"/>
              <w:left w:val="single" w:sz="4" w:space="0" w:color="auto"/>
              <w:bottom w:val="single" w:sz="4" w:space="0" w:color="auto"/>
              <w:right w:val="single" w:sz="4" w:space="0" w:color="auto"/>
            </w:tcBorders>
            <w:shd w:val="clear" w:color="auto" w:fill="F2DBDB"/>
            <w:vAlign w:val="center"/>
            <w:hideMark/>
          </w:tcPr>
          <w:p w14:paraId="74165738" w14:textId="77777777" w:rsidR="006046C1" w:rsidRPr="009A0B26" w:rsidRDefault="006046C1" w:rsidP="00C70AA0">
            <w:pPr>
              <w:rPr>
                <w:rFonts w:ascii="Marianne" w:hAnsi="Marianne"/>
                <w:sz w:val="22"/>
                <w:szCs w:val="22"/>
              </w:rPr>
            </w:pPr>
            <w:r w:rsidRPr="009A0B26">
              <w:rPr>
                <w:rFonts w:ascii="Marianne" w:hAnsi="Marianne"/>
                <w:sz w:val="22"/>
                <w:szCs w:val="22"/>
              </w:rPr>
              <w:t>Réaction fébrile non hémolytique (RFNH)</w:t>
            </w:r>
          </w:p>
        </w:tc>
        <w:tc>
          <w:tcPr>
            <w:tcW w:w="1795" w:type="dxa"/>
            <w:tcBorders>
              <w:top w:val="nil"/>
              <w:left w:val="single" w:sz="4" w:space="0" w:color="auto"/>
              <w:bottom w:val="single" w:sz="4" w:space="0" w:color="auto"/>
              <w:right w:val="single" w:sz="4" w:space="0" w:color="auto"/>
            </w:tcBorders>
            <w:shd w:val="clear" w:color="auto" w:fill="F2DBDB"/>
          </w:tcPr>
          <w:p w14:paraId="28541456" w14:textId="77777777" w:rsidR="006046C1" w:rsidRPr="006046C1" w:rsidRDefault="006046C1" w:rsidP="00C70AA0">
            <w:pPr>
              <w:jc w:val="center"/>
              <w:rPr>
                <w:rFonts w:ascii="Marianne" w:hAnsi="Marianne"/>
                <w:sz w:val="22"/>
                <w:szCs w:val="22"/>
              </w:rPr>
            </w:pPr>
            <w:r w:rsidRPr="006046C1">
              <w:rPr>
                <w:rFonts w:ascii="Marianne" w:hAnsi="Marianne"/>
                <w:sz w:val="22"/>
                <w:szCs w:val="22"/>
              </w:rPr>
              <w:t>21.9%</w:t>
            </w:r>
          </w:p>
        </w:tc>
        <w:tc>
          <w:tcPr>
            <w:tcW w:w="1795" w:type="dxa"/>
            <w:tcBorders>
              <w:top w:val="nil"/>
              <w:left w:val="single" w:sz="4" w:space="0" w:color="auto"/>
              <w:bottom w:val="single" w:sz="4" w:space="0" w:color="auto"/>
              <w:right w:val="single" w:sz="4" w:space="0" w:color="auto"/>
            </w:tcBorders>
            <w:shd w:val="clear" w:color="auto" w:fill="F2DBDB"/>
          </w:tcPr>
          <w:p w14:paraId="081BC606" w14:textId="7674BEBC" w:rsidR="006046C1" w:rsidRDefault="006046C1" w:rsidP="00C70AA0">
            <w:pPr>
              <w:jc w:val="center"/>
              <w:rPr>
                <w:rFonts w:ascii="Marianne" w:hAnsi="Marianne"/>
                <w:color w:val="00B050"/>
                <w:sz w:val="22"/>
                <w:szCs w:val="22"/>
              </w:rPr>
            </w:pPr>
            <w:r>
              <w:rPr>
                <w:rFonts w:ascii="Marianne" w:hAnsi="Marianne"/>
                <w:color w:val="00B050"/>
                <w:sz w:val="22"/>
                <w:szCs w:val="22"/>
              </w:rPr>
              <w:t>20.6%</w:t>
            </w:r>
          </w:p>
        </w:tc>
      </w:tr>
      <w:tr w:rsidR="006046C1" w:rsidRPr="009A0B26" w14:paraId="2766D409" w14:textId="2C888C14" w:rsidTr="006046C1">
        <w:trPr>
          <w:trHeight w:val="360"/>
        </w:trPr>
        <w:tc>
          <w:tcPr>
            <w:tcW w:w="5569" w:type="dxa"/>
            <w:tcBorders>
              <w:top w:val="nil"/>
              <w:left w:val="single" w:sz="4" w:space="0" w:color="auto"/>
              <w:bottom w:val="single" w:sz="4" w:space="0" w:color="auto"/>
              <w:right w:val="single" w:sz="4" w:space="0" w:color="auto"/>
            </w:tcBorders>
            <w:shd w:val="clear" w:color="auto" w:fill="F2DBDB"/>
            <w:vAlign w:val="center"/>
            <w:hideMark/>
          </w:tcPr>
          <w:p w14:paraId="6C6509A3" w14:textId="77777777" w:rsidR="006046C1" w:rsidRPr="009A0B26" w:rsidRDefault="006046C1" w:rsidP="00C70AA0">
            <w:pPr>
              <w:rPr>
                <w:rFonts w:ascii="Marianne" w:hAnsi="Marianne"/>
                <w:sz w:val="22"/>
                <w:szCs w:val="22"/>
              </w:rPr>
            </w:pPr>
            <w:r w:rsidRPr="009A0B26">
              <w:rPr>
                <w:rFonts w:ascii="Marianne" w:hAnsi="Marianne"/>
                <w:sz w:val="22"/>
                <w:szCs w:val="22"/>
              </w:rPr>
              <w:t>Réactions de type Allergie</w:t>
            </w:r>
          </w:p>
        </w:tc>
        <w:tc>
          <w:tcPr>
            <w:tcW w:w="1795" w:type="dxa"/>
            <w:tcBorders>
              <w:top w:val="nil"/>
              <w:left w:val="single" w:sz="4" w:space="0" w:color="auto"/>
              <w:bottom w:val="single" w:sz="4" w:space="0" w:color="auto"/>
              <w:right w:val="single" w:sz="4" w:space="0" w:color="auto"/>
            </w:tcBorders>
            <w:shd w:val="clear" w:color="auto" w:fill="F2DBDB"/>
          </w:tcPr>
          <w:p w14:paraId="6E35F78D" w14:textId="77777777" w:rsidR="006046C1" w:rsidRPr="006046C1" w:rsidRDefault="006046C1" w:rsidP="00C70AA0">
            <w:pPr>
              <w:jc w:val="center"/>
              <w:rPr>
                <w:rFonts w:ascii="Marianne" w:hAnsi="Marianne"/>
                <w:sz w:val="22"/>
                <w:szCs w:val="22"/>
              </w:rPr>
            </w:pPr>
            <w:r w:rsidRPr="006046C1">
              <w:rPr>
                <w:rFonts w:ascii="Marianne" w:hAnsi="Marianne"/>
                <w:sz w:val="22"/>
                <w:szCs w:val="22"/>
              </w:rPr>
              <w:t>11.3%</w:t>
            </w:r>
          </w:p>
        </w:tc>
        <w:tc>
          <w:tcPr>
            <w:tcW w:w="1795" w:type="dxa"/>
            <w:tcBorders>
              <w:top w:val="nil"/>
              <w:left w:val="single" w:sz="4" w:space="0" w:color="auto"/>
              <w:bottom w:val="single" w:sz="4" w:space="0" w:color="auto"/>
              <w:right w:val="single" w:sz="4" w:space="0" w:color="auto"/>
            </w:tcBorders>
            <w:shd w:val="clear" w:color="auto" w:fill="F2DBDB"/>
          </w:tcPr>
          <w:p w14:paraId="0D72A214" w14:textId="0318BB82" w:rsidR="006046C1" w:rsidRDefault="006046C1" w:rsidP="00C70AA0">
            <w:pPr>
              <w:jc w:val="center"/>
              <w:rPr>
                <w:rFonts w:ascii="Marianne" w:hAnsi="Marianne"/>
                <w:color w:val="00B050"/>
                <w:sz w:val="22"/>
                <w:szCs w:val="22"/>
              </w:rPr>
            </w:pPr>
            <w:r>
              <w:rPr>
                <w:rFonts w:ascii="Marianne" w:hAnsi="Marianne"/>
                <w:color w:val="00B050"/>
                <w:sz w:val="22"/>
                <w:szCs w:val="22"/>
              </w:rPr>
              <w:t>10.3%</w:t>
            </w:r>
          </w:p>
        </w:tc>
      </w:tr>
      <w:tr w:rsidR="006046C1" w:rsidRPr="009A0B26" w14:paraId="470C3590" w14:textId="01C07F55" w:rsidTr="006046C1">
        <w:trPr>
          <w:trHeight w:val="360"/>
        </w:trPr>
        <w:tc>
          <w:tcPr>
            <w:tcW w:w="5569" w:type="dxa"/>
            <w:tcBorders>
              <w:top w:val="nil"/>
              <w:left w:val="single" w:sz="4" w:space="0" w:color="auto"/>
              <w:bottom w:val="single" w:sz="4" w:space="0" w:color="auto"/>
              <w:right w:val="single" w:sz="4" w:space="0" w:color="auto"/>
            </w:tcBorders>
            <w:shd w:val="clear" w:color="auto" w:fill="FDE9D9"/>
            <w:vAlign w:val="center"/>
            <w:hideMark/>
          </w:tcPr>
          <w:p w14:paraId="2EE121D5" w14:textId="77777777" w:rsidR="006046C1" w:rsidRPr="009A0B26" w:rsidRDefault="006046C1" w:rsidP="00C70AA0">
            <w:pPr>
              <w:rPr>
                <w:rFonts w:ascii="Marianne" w:hAnsi="Marianne"/>
                <w:sz w:val="22"/>
                <w:szCs w:val="22"/>
              </w:rPr>
            </w:pPr>
            <w:r w:rsidRPr="009A0B26">
              <w:rPr>
                <w:rFonts w:ascii="Marianne" w:hAnsi="Marianne"/>
                <w:sz w:val="22"/>
                <w:szCs w:val="22"/>
              </w:rPr>
              <w:t>Réaction hypertensive</w:t>
            </w:r>
          </w:p>
        </w:tc>
        <w:tc>
          <w:tcPr>
            <w:tcW w:w="1795" w:type="dxa"/>
            <w:tcBorders>
              <w:top w:val="nil"/>
              <w:left w:val="single" w:sz="4" w:space="0" w:color="auto"/>
              <w:bottom w:val="single" w:sz="4" w:space="0" w:color="auto"/>
              <w:right w:val="single" w:sz="4" w:space="0" w:color="auto"/>
            </w:tcBorders>
            <w:shd w:val="clear" w:color="auto" w:fill="FDE9D9"/>
          </w:tcPr>
          <w:p w14:paraId="3E1F04E9" w14:textId="77777777" w:rsidR="006046C1" w:rsidRPr="006046C1" w:rsidRDefault="006046C1" w:rsidP="00C70AA0">
            <w:pPr>
              <w:jc w:val="center"/>
              <w:rPr>
                <w:rFonts w:ascii="Marianne" w:hAnsi="Marianne"/>
                <w:sz w:val="22"/>
                <w:szCs w:val="22"/>
              </w:rPr>
            </w:pPr>
            <w:r w:rsidRPr="006046C1">
              <w:rPr>
                <w:rFonts w:ascii="Marianne" w:hAnsi="Marianne"/>
                <w:sz w:val="22"/>
                <w:szCs w:val="22"/>
              </w:rPr>
              <w:t>4.8%</w:t>
            </w:r>
          </w:p>
        </w:tc>
        <w:tc>
          <w:tcPr>
            <w:tcW w:w="1795" w:type="dxa"/>
            <w:tcBorders>
              <w:top w:val="nil"/>
              <w:left w:val="single" w:sz="4" w:space="0" w:color="auto"/>
              <w:bottom w:val="single" w:sz="4" w:space="0" w:color="auto"/>
              <w:right w:val="single" w:sz="4" w:space="0" w:color="auto"/>
            </w:tcBorders>
            <w:shd w:val="clear" w:color="auto" w:fill="FDE9D9"/>
          </w:tcPr>
          <w:p w14:paraId="50E19DD8" w14:textId="324E97A1" w:rsidR="006046C1" w:rsidRDefault="006046C1" w:rsidP="00C70AA0">
            <w:pPr>
              <w:jc w:val="center"/>
              <w:rPr>
                <w:rFonts w:ascii="Marianne" w:hAnsi="Marianne"/>
                <w:color w:val="00B050"/>
                <w:sz w:val="22"/>
                <w:szCs w:val="22"/>
              </w:rPr>
            </w:pPr>
            <w:r>
              <w:rPr>
                <w:rFonts w:ascii="Marianne" w:hAnsi="Marianne"/>
                <w:color w:val="00B050"/>
                <w:sz w:val="22"/>
                <w:szCs w:val="22"/>
              </w:rPr>
              <w:t>5.5%</w:t>
            </w:r>
          </w:p>
        </w:tc>
      </w:tr>
      <w:tr w:rsidR="006046C1" w:rsidRPr="009A0B26" w14:paraId="7707808A" w14:textId="7A7149A0" w:rsidTr="006046C1">
        <w:trPr>
          <w:trHeight w:val="360"/>
        </w:trPr>
        <w:tc>
          <w:tcPr>
            <w:tcW w:w="5569" w:type="dxa"/>
            <w:tcBorders>
              <w:top w:val="nil"/>
              <w:left w:val="single" w:sz="4" w:space="0" w:color="auto"/>
              <w:bottom w:val="single" w:sz="4" w:space="0" w:color="auto"/>
              <w:right w:val="single" w:sz="4" w:space="0" w:color="auto"/>
            </w:tcBorders>
            <w:shd w:val="clear" w:color="auto" w:fill="FDE9D9"/>
            <w:vAlign w:val="center"/>
          </w:tcPr>
          <w:p w14:paraId="3A6FA3C3" w14:textId="77777777" w:rsidR="006046C1" w:rsidRPr="009A0B26" w:rsidRDefault="006046C1" w:rsidP="00B55CCB">
            <w:pPr>
              <w:rPr>
                <w:rFonts w:ascii="Marianne" w:hAnsi="Marianne"/>
                <w:sz w:val="22"/>
                <w:szCs w:val="22"/>
              </w:rPr>
            </w:pPr>
            <w:r w:rsidRPr="009A0B26">
              <w:rPr>
                <w:rFonts w:ascii="Marianne" w:hAnsi="Marianne"/>
                <w:sz w:val="22"/>
                <w:szCs w:val="22"/>
              </w:rPr>
              <w:t>Œdème pulmonaire de surcharge</w:t>
            </w:r>
          </w:p>
        </w:tc>
        <w:tc>
          <w:tcPr>
            <w:tcW w:w="1795" w:type="dxa"/>
            <w:tcBorders>
              <w:top w:val="nil"/>
              <w:left w:val="single" w:sz="4" w:space="0" w:color="auto"/>
              <w:bottom w:val="single" w:sz="4" w:space="0" w:color="auto"/>
              <w:right w:val="single" w:sz="4" w:space="0" w:color="auto"/>
            </w:tcBorders>
            <w:shd w:val="clear" w:color="auto" w:fill="FDE9D9"/>
          </w:tcPr>
          <w:p w14:paraId="231EFE1E" w14:textId="77777777" w:rsidR="006046C1" w:rsidRPr="006046C1" w:rsidRDefault="006046C1" w:rsidP="00B55CCB">
            <w:pPr>
              <w:jc w:val="center"/>
              <w:rPr>
                <w:rFonts w:ascii="Marianne" w:hAnsi="Marianne"/>
                <w:sz w:val="22"/>
                <w:szCs w:val="22"/>
              </w:rPr>
            </w:pPr>
            <w:r w:rsidRPr="006046C1">
              <w:rPr>
                <w:rFonts w:ascii="Marianne" w:hAnsi="Marianne"/>
                <w:sz w:val="22"/>
                <w:szCs w:val="22"/>
              </w:rPr>
              <w:t>4.5%</w:t>
            </w:r>
          </w:p>
        </w:tc>
        <w:tc>
          <w:tcPr>
            <w:tcW w:w="1795" w:type="dxa"/>
            <w:tcBorders>
              <w:top w:val="nil"/>
              <w:left w:val="single" w:sz="4" w:space="0" w:color="auto"/>
              <w:bottom w:val="single" w:sz="4" w:space="0" w:color="auto"/>
              <w:right w:val="single" w:sz="4" w:space="0" w:color="auto"/>
            </w:tcBorders>
            <w:shd w:val="clear" w:color="auto" w:fill="FDE9D9"/>
          </w:tcPr>
          <w:p w14:paraId="67226E04" w14:textId="63A83184" w:rsidR="006046C1" w:rsidRPr="00936EC1" w:rsidRDefault="006046C1" w:rsidP="00B55CCB">
            <w:pPr>
              <w:jc w:val="center"/>
              <w:rPr>
                <w:rFonts w:ascii="Marianne" w:hAnsi="Marianne"/>
                <w:color w:val="00B050"/>
                <w:sz w:val="22"/>
                <w:szCs w:val="22"/>
              </w:rPr>
            </w:pPr>
            <w:r>
              <w:rPr>
                <w:rFonts w:ascii="Marianne" w:hAnsi="Marianne"/>
                <w:color w:val="00B050"/>
                <w:sz w:val="22"/>
                <w:szCs w:val="22"/>
              </w:rPr>
              <w:t>3.8%</w:t>
            </w:r>
          </w:p>
        </w:tc>
      </w:tr>
      <w:tr w:rsidR="006046C1" w:rsidRPr="009A0B26" w14:paraId="4BA13221" w14:textId="2EE38910" w:rsidTr="006046C1">
        <w:trPr>
          <w:trHeight w:val="360"/>
        </w:trPr>
        <w:tc>
          <w:tcPr>
            <w:tcW w:w="5569" w:type="dxa"/>
            <w:tcBorders>
              <w:top w:val="nil"/>
              <w:left w:val="single" w:sz="4" w:space="0" w:color="auto"/>
              <w:bottom w:val="single" w:sz="4" w:space="0" w:color="auto"/>
              <w:right w:val="single" w:sz="4" w:space="0" w:color="auto"/>
            </w:tcBorders>
            <w:shd w:val="clear" w:color="auto" w:fill="FDE9D9"/>
            <w:vAlign w:val="center"/>
          </w:tcPr>
          <w:p w14:paraId="75DB1E73" w14:textId="77777777" w:rsidR="006046C1" w:rsidRPr="009A0B26" w:rsidRDefault="006046C1" w:rsidP="00C70AA0">
            <w:pPr>
              <w:rPr>
                <w:rFonts w:ascii="Marianne" w:hAnsi="Marianne"/>
                <w:sz w:val="22"/>
                <w:szCs w:val="22"/>
              </w:rPr>
            </w:pPr>
            <w:r w:rsidRPr="009A0B26">
              <w:rPr>
                <w:rFonts w:ascii="Marianne" w:hAnsi="Marianne"/>
                <w:sz w:val="22"/>
                <w:szCs w:val="22"/>
              </w:rPr>
              <w:t>Incompatibilité immunologique</w:t>
            </w:r>
          </w:p>
        </w:tc>
        <w:tc>
          <w:tcPr>
            <w:tcW w:w="1795" w:type="dxa"/>
            <w:tcBorders>
              <w:top w:val="nil"/>
              <w:left w:val="single" w:sz="4" w:space="0" w:color="auto"/>
              <w:bottom w:val="single" w:sz="4" w:space="0" w:color="auto"/>
              <w:right w:val="single" w:sz="4" w:space="0" w:color="auto"/>
            </w:tcBorders>
            <w:shd w:val="clear" w:color="auto" w:fill="FDE9D9"/>
          </w:tcPr>
          <w:p w14:paraId="1DFE9B86" w14:textId="77777777" w:rsidR="006046C1" w:rsidRPr="006046C1" w:rsidRDefault="006046C1" w:rsidP="00C70AA0">
            <w:pPr>
              <w:jc w:val="center"/>
              <w:rPr>
                <w:rFonts w:ascii="Marianne" w:hAnsi="Marianne"/>
                <w:sz w:val="22"/>
                <w:szCs w:val="22"/>
              </w:rPr>
            </w:pPr>
            <w:r w:rsidRPr="006046C1">
              <w:rPr>
                <w:rFonts w:ascii="Marianne" w:hAnsi="Marianne"/>
                <w:sz w:val="22"/>
                <w:szCs w:val="22"/>
              </w:rPr>
              <w:t>2.2%</w:t>
            </w:r>
          </w:p>
        </w:tc>
        <w:tc>
          <w:tcPr>
            <w:tcW w:w="1795" w:type="dxa"/>
            <w:tcBorders>
              <w:top w:val="nil"/>
              <w:left w:val="single" w:sz="4" w:space="0" w:color="auto"/>
              <w:bottom w:val="single" w:sz="4" w:space="0" w:color="auto"/>
              <w:right w:val="single" w:sz="4" w:space="0" w:color="auto"/>
            </w:tcBorders>
            <w:shd w:val="clear" w:color="auto" w:fill="FDE9D9"/>
          </w:tcPr>
          <w:p w14:paraId="6A0DFD15" w14:textId="0EFF379E" w:rsidR="006046C1" w:rsidRDefault="006046C1" w:rsidP="00C70AA0">
            <w:pPr>
              <w:jc w:val="center"/>
              <w:rPr>
                <w:rFonts w:ascii="Marianne" w:hAnsi="Marianne"/>
                <w:color w:val="00B050"/>
                <w:sz w:val="22"/>
                <w:szCs w:val="22"/>
              </w:rPr>
            </w:pPr>
            <w:r>
              <w:rPr>
                <w:rFonts w:ascii="Marianne" w:hAnsi="Marianne"/>
                <w:color w:val="00B050"/>
                <w:sz w:val="22"/>
                <w:szCs w:val="22"/>
              </w:rPr>
              <w:t>2.6%</w:t>
            </w:r>
          </w:p>
        </w:tc>
      </w:tr>
      <w:tr w:rsidR="006046C1" w:rsidRPr="009A0B26" w14:paraId="3A584232" w14:textId="35B2F967" w:rsidTr="006046C1">
        <w:trPr>
          <w:trHeight w:val="360"/>
        </w:trPr>
        <w:tc>
          <w:tcPr>
            <w:tcW w:w="5569" w:type="dxa"/>
            <w:tcBorders>
              <w:top w:val="nil"/>
              <w:left w:val="single" w:sz="4" w:space="0" w:color="auto"/>
              <w:bottom w:val="single" w:sz="4" w:space="0" w:color="auto"/>
              <w:right w:val="single" w:sz="4" w:space="0" w:color="auto"/>
            </w:tcBorders>
            <w:shd w:val="clear" w:color="auto" w:fill="FDE9D9"/>
            <w:vAlign w:val="center"/>
          </w:tcPr>
          <w:p w14:paraId="020CFCA6" w14:textId="77777777" w:rsidR="006046C1" w:rsidRPr="009A0B26" w:rsidRDefault="006046C1" w:rsidP="00C70AA0">
            <w:pPr>
              <w:rPr>
                <w:rFonts w:ascii="Marianne" w:hAnsi="Marianne"/>
                <w:sz w:val="22"/>
                <w:szCs w:val="22"/>
              </w:rPr>
            </w:pPr>
            <w:r w:rsidRPr="009A0B26">
              <w:rPr>
                <w:rFonts w:ascii="Marianne" w:hAnsi="Marianne"/>
                <w:sz w:val="22"/>
                <w:szCs w:val="22"/>
              </w:rPr>
              <w:t>Diagnostic non listé</w:t>
            </w:r>
          </w:p>
        </w:tc>
        <w:tc>
          <w:tcPr>
            <w:tcW w:w="1795" w:type="dxa"/>
            <w:tcBorders>
              <w:top w:val="nil"/>
              <w:left w:val="single" w:sz="4" w:space="0" w:color="auto"/>
              <w:bottom w:val="single" w:sz="4" w:space="0" w:color="auto"/>
              <w:right w:val="single" w:sz="4" w:space="0" w:color="auto"/>
            </w:tcBorders>
            <w:shd w:val="clear" w:color="auto" w:fill="FDE9D9"/>
          </w:tcPr>
          <w:p w14:paraId="43B2B861" w14:textId="77777777" w:rsidR="006046C1" w:rsidRPr="006046C1" w:rsidRDefault="006046C1" w:rsidP="00C70AA0">
            <w:pPr>
              <w:jc w:val="center"/>
              <w:rPr>
                <w:rFonts w:ascii="Marianne" w:hAnsi="Marianne"/>
                <w:sz w:val="22"/>
                <w:szCs w:val="22"/>
              </w:rPr>
            </w:pPr>
            <w:r w:rsidRPr="006046C1">
              <w:rPr>
                <w:rFonts w:ascii="Marianne" w:hAnsi="Marianne"/>
                <w:sz w:val="22"/>
                <w:szCs w:val="22"/>
              </w:rPr>
              <w:t>2.1%</w:t>
            </w:r>
          </w:p>
        </w:tc>
        <w:tc>
          <w:tcPr>
            <w:tcW w:w="1795" w:type="dxa"/>
            <w:tcBorders>
              <w:top w:val="nil"/>
              <w:left w:val="single" w:sz="4" w:space="0" w:color="auto"/>
              <w:bottom w:val="single" w:sz="4" w:space="0" w:color="auto"/>
              <w:right w:val="single" w:sz="4" w:space="0" w:color="auto"/>
            </w:tcBorders>
            <w:shd w:val="clear" w:color="auto" w:fill="FDE9D9"/>
          </w:tcPr>
          <w:p w14:paraId="2E16B80A" w14:textId="61A888C3" w:rsidR="006046C1" w:rsidRDefault="006046C1" w:rsidP="00C70AA0">
            <w:pPr>
              <w:jc w:val="center"/>
              <w:rPr>
                <w:rFonts w:ascii="Marianne" w:hAnsi="Marianne"/>
                <w:color w:val="00B050"/>
                <w:sz w:val="22"/>
                <w:szCs w:val="22"/>
              </w:rPr>
            </w:pPr>
            <w:r>
              <w:rPr>
                <w:rFonts w:ascii="Marianne" w:hAnsi="Marianne"/>
                <w:color w:val="00B050"/>
                <w:sz w:val="22"/>
                <w:szCs w:val="22"/>
              </w:rPr>
              <w:t>0.7%</w:t>
            </w:r>
          </w:p>
        </w:tc>
      </w:tr>
      <w:tr w:rsidR="006046C1" w:rsidRPr="009A0B26" w14:paraId="11CE12CD" w14:textId="57EA820F" w:rsidTr="006046C1">
        <w:trPr>
          <w:trHeight w:val="360"/>
        </w:trPr>
        <w:tc>
          <w:tcPr>
            <w:tcW w:w="5569" w:type="dxa"/>
            <w:tcBorders>
              <w:top w:val="nil"/>
              <w:left w:val="single" w:sz="4" w:space="0" w:color="auto"/>
              <w:bottom w:val="single" w:sz="4" w:space="0" w:color="auto"/>
              <w:right w:val="single" w:sz="4" w:space="0" w:color="auto"/>
            </w:tcBorders>
            <w:shd w:val="clear" w:color="auto" w:fill="FDE9D9"/>
            <w:vAlign w:val="center"/>
          </w:tcPr>
          <w:p w14:paraId="45F82AA2" w14:textId="77777777" w:rsidR="006046C1" w:rsidRPr="009A0B26" w:rsidRDefault="006046C1" w:rsidP="00B55CCB">
            <w:pPr>
              <w:rPr>
                <w:rFonts w:ascii="Marianne" w:hAnsi="Marianne"/>
                <w:sz w:val="22"/>
                <w:szCs w:val="22"/>
              </w:rPr>
            </w:pPr>
            <w:r w:rsidRPr="009A0B26">
              <w:rPr>
                <w:rFonts w:ascii="Marianne" w:hAnsi="Marianne"/>
                <w:sz w:val="22"/>
                <w:szCs w:val="22"/>
              </w:rPr>
              <w:t>Réaction hypotensive</w:t>
            </w:r>
          </w:p>
        </w:tc>
        <w:tc>
          <w:tcPr>
            <w:tcW w:w="1795" w:type="dxa"/>
            <w:tcBorders>
              <w:top w:val="nil"/>
              <w:left w:val="single" w:sz="4" w:space="0" w:color="auto"/>
              <w:bottom w:val="single" w:sz="4" w:space="0" w:color="auto"/>
              <w:right w:val="single" w:sz="4" w:space="0" w:color="auto"/>
            </w:tcBorders>
            <w:shd w:val="clear" w:color="auto" w:fill="FDE9D9"/>
          </w:tcPr>
          <w:p w14:paraId="76395DBD" w14:textId="77777777" w:rsidR="006046C1" w:rsidRPr="006046C1" w:rsidRDefault="006046C1" w:rsidP="00B55CCB">
            <w:pPr>
              <w:jc w:val="center"/>
              <w:rPr>
                <w:rFonts w:ascii="Marianne" w:hAnsi="Marianne"/>
                <w:sz w:val="22"/>
                <w:szCs w:val="22"/>
              </w:rPr>
            </w:pPr>
            <w:r w:rsidRPr="006046C1">
              <w:rPr>
                <w:rFonts w:ascii="Marianne" w:hAnsi="Marianne"/>
                <w:sz w:val="22"/>
                <w:szCs w:val="22"/>
              </w:rPr>
              <w:t>0.8%</w:t>
            </w:r>
          </w:p>
        </w:tc>
        <w:tc>
          <w:tcPr>
            <w:tcW w:w="1795" w:type="dxa"/>
            <w:tcBorders>
              <w:top w:val="nil"/>
              <w:left w:val="single" w:sz="4" w:space="0" w:color="auto"/>
              <w:bottom w:val="single" w:sz="4" w:space="0" w:color="auto"/>
              <w:right w:val="single" w:sz="4" w:space="0" w:color="auto"/>
            </w:tcBorders>
            <w:shd w:val="clear" w:color="auto" w:fill="FDE9D9"/>
          </w:tcPr>
          <w:p w14:paraId="5A8C5CF4" w14:textId="2FA5B033" w:rsidR="006046C1" w:rsidRDefault="006046C1" w:rsidP="00B55CCB">
            <w:pPr>
              <w:jc w:val="center"/>
              <w:rPr>
                <w:rFonts w:ascii="Marianne" w:hAnsi="Marianne"/>
                <w:color w:val="00B050"/>
                <w:sz w:val="22"/>
                <w:szCs w:val="22"/>
              </w:rPr>
            </w:pPr>
            <w:r>
              <w:rPr>
                <w:rFonts w:ascii="Marianne" w:hAnsi="Marianne"/>
                <w:color w:val="00B050"/>
                <w:sz w:val="22"/>
                <w:szCs w:val="22"/>
              </w:rPr>
              <w:t>0.9%</w:t>
            </w:r>
          </w:p>
        </w:tc>
      </w:tr>
      <w:tr w:rsidR="006046C1" w:rsidRPr="009A0B26" w14:paraId="1D81CDF5" w14:textId="55D6DEDF" w:rsidTr="006046C1">
        <w:trPr>
          <w:trHeight w:val="360"/>
        </w:trPr>
        <w:tc>
          <w:tcPr>
            <w:tcW w:w="5569" w:type="dxa"/>
            <w:tcBorders>
              <w:top w:val="nil"/>
              <w:left w:val="single" w:sz="4" w:space="0" w:color="auto"/>
              <w:bottom w:val="single" w:sz="4" w:space="0" w:color="auto"/>
              <w:right w:val="single" w:sz="4" w:space="0" w:color="auto"/>
            </w:tcBorders>
            <w:shd w:val="clear" w:color="auto" w:fill="auto"/>
            <w:vAlign w:val="center"/>
          </w:tcPr>
          <w:p w14:paraId="29B3EEC2" w14:textId="77777777" w:rsidR="006046C1" w:rsidRPr="009A0B26" w:rsidRDefault="006046C1" w:rsidP="00B55CCB">
            <w:pPr>
              <w:rPr>
                <w:rFonts w:ascii="Marianne" w:hAnsi="Marianne"/>
                <w:sz w:val="22"/>
                <w:szCs w:val="22"/>
              </w:rPr>
            </w:pPr>
            <w:r w:rsidRPr="009A0B26">
              <w:rPr>
                <w:rFonts w:ascii="Marianne" w:hAnsi="Marianne"/>
                <w:sz w:val="22"/>
                <w:szCs w:val="22"/>
              </w:rPr>
              <w:t>Diagnostic non précisé</w:t>
            </w:r>
          </w:p>
        </w:tc>
        <w:tc>
          <w:tcPr>
            <w:tcW w:w="1795" w:type="dxa"/>
            <w:tcBorders>
              <w:top w:val="nil"/>
              <w:left w:val="single" w:sz="4" w:space="0" w:color="auto"/>
              <w:bottom w:val="single" w:sz="4" w:space="0" w:color="auto"/>
              <w:right w:val="single" w:sz="4" w:space="0" w:color="auto"/>
            </w:tcBorders>
          </w:tcPr>
          <w:p w14:paraId="559A5A2A" w14:textId="77777777" w:rsidR="006046C1" w:rsidRPr="006046C1" w:rsidRDefault="006046C1" w:rsidP="00B55CCB">
            <w:pPr>
              <w:jc w:val="center"/>
              <w:rPr>
                <w:rFonts w:ascii="Marianne" w:hAnsi="Marianne"/>
                <w:sz w:val="22"/>
                <w:szCs w:val="22"/>
              </w:rPr>
            </w:pPr>
            <w:r w:rsidRPr="006046C1">
              <w:rPr>
                <w:rFonts w:ascii="Marianne" w:hAnsi="Marianne"/>
                <w:sz w:val="22"/>
                <w:szCs w:val="22"/>
              </w:rPr>
              <w:t>0.7%</w:t>
            </w:r>
          </w:p>
        </w:tc>
        <w:tc>
          <w:tcPr>
            <w:tcW w:w="1795" w:type="dxa"/>
            <w:tcBorders>
              <w:top w:val="nil"/>
              <w:left w:val="single" w:sz="4" w:space="0" w:color="auto"/>
              <w:bottom w:val="single" w:sz="4" w:space="0" w:color="auto"/>
              <w:right w:val="single" w:sz="4" w:space="0" w:color="auto"/>
            </w:tcBorders>
          </w:tcPr>
          <w:p w14:paraId="2F30EFDF" w14:textId="427A0B9D" w:rsidR="006046C1" w:rsidRDefault="006046C1" w:rsidP="00B55CCB">
            <w:pPr>
              <w:jc w:val="center"/>
              <w:rPr>
                <w:rFonts w:ascii="Marianne" w:hAnsi="Marianne"/>
                <w:color w:val="00B050"/>
                <w:sz w:val="22"/>
                <w:szCs w:val="22"/>
              </w:rPr>
            </w:pPr>
            <w:r>
              <w:rPr>
                <w:rFonts w:ascii="Marianne" w:hAnsi="Marianne"/>
                <w:color w:val="00B050"/>
                <w:sz w:val="22"/>
                <w:szCs w:val="22"/>
              </w:rPr>
              <w:t>0.5%</w:t>
            </w:r>
          </w:p>
        </w:tc>
      </w:tr>
      <w:tr w:rsidR="006046C1" w:rsidRPr="009A0B26" w14:paraId="13D95618" w14:textId="036F1635" w:rsidTr="006046C1">
        <w:trPr>
          <w:trHeight w:val="360"/>
        </w:trPr>
        <w:tc>
          <w:tcPr>
            <w:tcW w:w="5569" w:type="dxa"/>
            <w:tcBorders>
              <w:top w:val="nil"/>
              <w:left w:val="single" w:sz="4" w:space="0" w:color="auto"/>
              <w:bottom w:val="single" w:sz="4" w:space="0" w:color="auto"/>
              <w:right w:val="single" w:sz="4" w:space="0" w:color="auto"/>
            </w:tcBorders>
            <w:shd w:val="clear" w:color="auto" w:fill="auto"/>
            <w:vAlign w:val="center"/>
          </w:tcPr>
          <w:p w14:paraId="17C6FB89" w14:textId="77777777" w:rsidR="006046C1" w:rsidRPr="009A0B26" w:rsidRDefault="006046C1" w:rsidP="00B55CCB">
            <w:pPr>
              <w:rPr>
                <w:rFonts w:ascii="Marianne" w:hAnsi="Marianne"/>
                <w:sz w:val="22"/>
                <w:szCs w:val="22"/>
              </w:rPr>
            </w:pPr>
            <w:r w:rsidRPr="009A0B26">
              <w:rPr>
                <w:rFonts w:ascii="Marianne" w:hAnsi="Marianne"/>
                <w:sz w:val="22"/>
                <w:szCs w:val="22"/>
              </w:rPr>
              <w:t>Dyspnée non liée à un œdème pulmonaire</w:t>
            </w:r>
          </w:p>
        </w:tc>
        <w:tc>
          <w:tcPr>
            <w:tcW w:w="1795" w:type="dxa"/>
            <w:tcBorders>
              <w:top w:val="nil"/>
              <w:left w:val="single" w:sz="4" w:space="0" w:color="auto"/>
              <w:bottom w:val="single" w:sz="4" w:space="0" w:color="auto"/>
              <w:right w:val="single" w:sz="4" w:space="0" w:color="auto"/>
            </w:tcBorders>
          </w:tcPr>
          <w:p w14:paraId="3CFEBE5A" w14:textId="77777777" w:rsidR="006046C1" w:rsidRPr="006046C1" w:rsidRDefault="006046C1" w:rsidP="00B55CCB">
            <w:pPr>
              <w:jc w:val="center"/>
              <w:rPr>
                <w:rFonts w:ascii="Marianne" w:hAnsi="Marianne"/>
                <w:sz w:val="22"/>
                <w:szCs w:val="22"/>
              </w:rPr>
            </w:pPr>
            <w:r w:rsidRPr="006046C1">
              <w:rPr>
                <w:rFonts w:ascii="Marianne" w:hAnsi="Marianne"/>
                <w:sz w:val="22"/>
                <w:szCs w:val="22"/>
              </w:rPr>
              <w:t>0.5%</w:t>
            </w:r>
          </w:p>
        </w:tc>
        <w:tc>
          <w:tcPr>
            <w:tcW w:w="1795" w:type="dxa"/>
            <w:tcBorders>
              <w:top w:val="nil"/>
              <w:left w:val="single" w:sz="4" w:space="0" w:color="auto"/>
              <w:bottom w:val="single" w:sz="4" w:space="0" w:color="auto"/>
              <w:right w:val="single" w:sz="4" w:space="0" w:color="auto"/>
            </w:tcBorders>
          </w:tcPr>
          <w:p w14:paraId="57B39AB6" w14:textId="7F57193F" w:rsidR="006046C1" w:rsidRDefault="006046C1" w:rsidP="00B55CCB">
            <w:pPr>
              <w:jc w:val="center"/>
              <w:rPr>
                <w:rFonts w:ascii="Marianne" w:hAnsi="Marianne"/>
                <w:color w:val="00B050"/>
                <w:sz w:val="22"/>
                <w:szCs w:val="22"/>
              </w:rPr>
            </w:pPr>
            <w:r>
              <w:rPr>
                <w:rFonts w:ascii="Marianne" w:hAnsi="Marianne"/>
                <w:color w:val="00B050"/>
                <w:sz w:val="22"/>
                <w:szCs w:val="22"/>
              </w:rPr>
              <w:t>0.7%</w:t>
            </w:r>
          </w:p>
        </w:tc>
      </w:tr>
      <w:tr w:rsidR="006046C1" w:rsidRPr="009A0B26" w14:paraId="3C9B9FD0" w14:textId="20431F72" w:rsidTr="006046C1">
        <w:trPr>
          <w:trHeight w:val="360"/>
        </w:trPr>
        <w:tc>
          <w:tcPr>
            <w:tcW w:w="5569" w:type="dxa"/>
            <w:tcBorders>
              <w:top w:val="nil"/>
              <w:left w:val="single" w:sz="4" w:space="0" w:color="auto"/>
              <w:bottom w:val="single" w:sz="4" w:space="0" w:color="auto"/>
              <w:right w:val="single" w:sz="4" w:space="0" w:color="auto"/>
            </w:tcBorders>
            <w:shd w:val="clear" w:color="auto" w:fill="auto"/>
            <w:vAlign w:val="center"/>
          </w:tcPr>
          <w:p w14:paraId="13C89091" w14:textId="77777777" w:rsidR="006046C1" w:rsidRPr="009A0B26" w:rsidRDefault="006046C1" w:rsidP="00B55CCB">
            <w:pPr>
              <w:rPr>
                <w:rFonts w:ascii="Marianne" w:hAnsi="Marianne"/>
                <w:sz w:val="22"/>
                <w:szCs w:val="22"/>
              </w:rPr>
            </w:pPr>
            <w:r w:rsidRPr="009A0B26">
              <w:rPr>
                <w:rFonts w:ascii="Marianne" w:hAnsi="Marianne"/>
                <w:sz w:val="22"/>
                <w:szCs w:val="22"/>
              </w:rPr>
              <w:t>Hémolyse autre</w:t>
            </w:r>
          </w:p>
        </w:tc>
        <w:tc>
          <w:tcPr>
            <w:tcW w:w="1795" w:type="dxa"/>
            <w:tcBorders>
              <w:top w:val="nil"/>
              <w:left w:val="single" w:sz="4" w:space="0" w:color="auto"/>
              <w:bottom w:val="single" w:sz="4" w:space="0" w:color="auto"/>
              <w:right w:val="single" w:sz="4" w:space="0" w:color="auto"/>
            </w:tcBorders>
          </w:tcPr>
          <w:p w14:paraId="1EFF20D7" w14:textId="77777777" w:rsidR="006046C1" w:rsidRPr="006046C1" w:rsidRDefault="006046C1" w:rsidP="00B55CCB">
            <w:pPr>
              <w:jc w:val="center"/>
              <w:rPr>
                <w:rFonts w:ascii="Marianne" w:hAnsi="Marianne"/>
                <w:sz w:val="22"/>
                <w:szCs w:val="22"/>
              </w:rPr>
            </w:pPr>
            <w:r w:rsidRPr="006046C1">
              <w:rPr>
                <w:rFonts w:ascii="Marianne" w:hAnsi="Marianne"/>
                <w:sz w:val="22"/>
                <w:szCs w:val="22"/>
              </w:rPr>
              <w:t>0.4%</w:t>
            </w:r>
          </w:p>
        </w:tc>
        <w:tc>
          <w:tcPr>
            <w:tcW w:w="1795" w:type="dxa"/>
            <w:tcBorders>
              <w:top w:val="nil"/>
              <w:left w:val="single" w:sz="4" w:space="0" w:color="auto"/>
              <w:bottom w:val="single" w:sz="4" w:space="0" w:color="auto"/>
              <w:right w:val="single" w:sz="4" w:space="0" w:color="auto"/>
            </w:tcBorders>
          </w:tcPr>
          <w:p w14:paraId="4A1A1E66" w14:textId="4F0D0504" w:rsidR="006046C1" w:rsidRDefault="006046C1" w:rsidP="00B55CCB">
            <w:pPr>
              <w:jc w:val="center"/>
              <w:rPr>
                <w:rFonts w:ascii="Marianne" w:hAnsi="Marianne"/>
                <w:color w:val="00B050"/>
                <w:sz w:val="22"/>
                <w:szCs w:val="22"/>
              </w:rPr>
            </w:pPr>
            <w:r>
              <w:rPr>
                <w:rFonts w:ascii="Marianne" w:hAnsi="Marianne"/>
                <w:color w:val="00B050"/>
                <w:sz w:val="22"/>
                <w:szCs w:val="22"/>
              </w:rPr>
              <w:t>0.4%</w:t>
            </w:r>
          </w:p>
        </w:tc>
      </w:tr>
      <w:tr w:rsidR="006046C1" w:rsidRPr="009A0B26" w14:paraId="633D5BF8" w14:textId="670CFB8E" w:rsidTr="006046C1">
        <w:trPr>
          <w:trHeight w:val="353"/>
        </w:trPr>
        <w:tc>
          <w:tcPr>
            <w:tcW w:w="5569" w:type="dxa"/>
            <w:tcBorders>
              <w:top w:val="nil"/>
              <w:left w:val="single" w:sz="4" w:space="0" w:color="auto"/>
              <w:bottom w:val="single" w:sz="4" w:space="0" w:color="auto"/>
              <w:right w:val="single" w:sz="4" w:space="0" w:color="auto"/>
            </w:tcBorders>
            <w:shd w:val="clear" w:color="auto" w:fill="auto"/>
            <w:vAlign w:val="center"/>
          </w:tcPr>
          <w:p w14:paraId="394EC1E2" w14:textId="77777777" w:rsidR="006046C1" w:rsidRPr="009A0B26" w:rsidRDefault="006046C1" w:rsidP="00B55CCB">
            <w:pPr>
              <w:rPr>
                <w:rFonts w:ascii="Marianne" w:hAnsi="Marianne"/>
                <w:sz w:val="22"/>
                <w:szCs w:val="22"/>
              </w:rPr>
            </w:pPr>
            <w:r w:rsidRPr="009A0B26">
              <w:rPr>
                <w:rFonts w:ascii="Marianne" w:hAnsi="Marianne"/>
                <w:sz w:val="22"/>
                <w:szCs w:val="22"/>
              </w:rPr>
              <w:t>Œdème pulmonaire lésionnel</w:t>
            </w:r>
          </w:p>
        </w:tc>
        <w:tc>
          <w:tcPr>
            <w:tcW w:w="1795" w:type="dxa"/>
            <w:tcBorders>
              <w:top w:val="nil"/>
              <w:left w:val="single" w:sz="4" w:space="0" w:color="auto"/>
              <w:bottom w:val="single" w:sz="4" w:space="0" w:color="auto"/>
              <w:right w:val="single" w:sz="4" w:space="0" w:color="auto"/>
            </w:tcBorders>
          </w:tcPr>
          <w:p w14:paraId="0C8EF443" w14:textId="77777777" w:rsidR="006046C1" w:rsidRPr="006046C1" w:rsidRDefault="006046C1" w:rsidP="00B55CCB">
            <w:pPr>
              <w:jc w:val="center"/>
              <w:rPr>
                <w:rFonts w:ascii="Marianne" w:hAnsi="Marianne"/>
                <w:sz w:val="22"/>
                <w:szCs w:val="22"/>
              </w:rPr>
            </w:pPr>
            <w:r w:rsidRPr="006046C1">
              <w:rPr>
                <w:rFonts w:ascii="Marianne" w:hAnsi="Marianne"/>
                <w:sz w:val="22"/>
                <w:szCs w:val="22"/>
              </w:rPr>
              <w:t>0.3%</w:t>
            </w:r>
          </w:p>
        </w:tc>
        <w:tc>
          <w:tcPr>
            <w:tcW w:w="1795" w:type="dxa"/>
            <w:tcBorders>
              <w:top w:val="nil"/>
              <w:left w:val="single" w:sz="4" w:space="0" w:color="auto"/>
              <w:bottom w:val="single" w:sz="4" w:space="0" w:color="auto"/>
              <w:right w:val="single" w:sz="4" w:space="0" w:color="auto"/>
            </w:tcBorders>
          </w:tcPr>
          <w:p w14:paraId="781B61E1" w14:textId="36D15DEB" w:rsidR="006046C1" w:rsidRDefault="006046C1" w:rsidP="00B55CCB">
            <w:pPr>
              <w:jc w:val="center"/>
              <w:rPr>
                <w:rFonts w:ascii="Marianne" w:hAnsi="Marianne"/>
                <w:color w:val="00B050"/>
                <w:sz w:val="22"/>
                <w:szCs w:val="22"/>
              </w:rPr>
            </w:pPr>
            <w:r>
              <w:rPr>
                <w:rFonts w:ascii="Marianne" w:hAnsi="Marianne"/>
                <w:color w:val="00B050"/>
                <w:sz w:val="22"/>
                <w:szCs w:val="22"/>
              </w:rPr>
              <w:t>0.6%</w:t>
            </w:r>
          </w:p>
        </w:tc>
      </w:tr>
      <w:tr w:rsidR="006046C1" w:rsidRPr="009A0B26" w14:paraId="0D6AA28C" w14:textId="4D86F923" w:rsidTr="006046C1">
        <w:trPr>
          <w:trHeight w:val="360"/>
        </w:trPr>
        <w:tc>
          <w:tcPr>
            <w:tcW w:w="5569" w:type="dxa"/>
            <w:tcBorders>
              <w:top w:val="nil"/>
              <w:left w:val="single" w:sz="4" w:space="0" w:color="auto"/>
              <w:bottom w:val="single" w:sz="4" w:space="0" w:color="auto"/>
              <w:right w:val="single" w:sz="4" w:space="0" w:color="auto"/>
            </w:tcBorders>
            <w:shd w:val="clear" w:color="auto" w:fill="auto"/>
            <w:vAlign w:val="center"/>
          </w:tcPr>
          <w:p w14:paraId="43FE2AAF" w14:textId="77777777" w:rsidR="006046C1" w:rsidRPr="009A0B26" w:rsidRDefault="006046C1" w:rsidP="00B55CCB">
            <w:pPr>
              <w:rPr>
                <w:rFonts w:ascii="Marianne" w:hAnsi="Marianne"/>
                <w:sz w:val="22"/>
                <w:szCs w:val="22"/>
              </w:rPr>
            </w:pPr>
            <w:r w:rsidRPr="009A0B26">
              <w:rPr>
                <w:rFonts w:ascii="Marianne" w:hAnsi="Marianne"/>
                <w:sz w:val="22"/>
                <w:szCs w:val="22"/>
              </w:rPr>
              <w:t>Inefficacité transfusionnelle</w:t>
            </w:r>
          </w:p>
        </w:tc>
        <w:tc>
          <w:tcPr>
            <w:tcW w:w="1795" w:type="dxa"/>
            <w:tcBorders>
              <w:top w:val="nil"/>
              <w:left w:val="single" w:sz="4" w:space="0" w:color="auto"/>
              <w:bottom w:val="single" w:sz="4" w:space="0" w:color="auto"/>
              <w:right w:val="single" w:sz="4" w:space="0" w:color="auto"/>
            </w:tcBorders>
          </w:tcPr>
          <w:p w14:paraId="24CDFCDE" w14:textId="77777777" w:rsidR="006046C1" w:rsidRPr="006046C1" w:rsidRDefault="006046C1" w:rsidP="00B55CCB">
            <w:pPr>
              <w:jc w:val="center"/>
              <w:rPr>
                <w:rFonts w:ascii="Marianne" w:hAnsi="Marianne"/>
                <w:sz w:val="22"/>
                <w:szCs w:val="22"/>
              </w:rPr>
            </w:pPr>
            <w:r w:rsidRPr="006046C1">
              <w:rPr>
                <w:rFonts w:ascii="Marianne" w:hAnsi="Marianne"/>
                <w:sz w:val="22"/>
                <w:szCs w:val="22"/>
              </w:rPr>
              <w:t>0.2%</w:t>
            </w:r>
          </w:p>
        </w:tc>
        <w:tc>
          <w:tcPr>
            <w:tcW w:w="1795" w:type="dxa"/>
            <w:tcBorders>
              <w:top w:val="nil"/>
              <w:left w:val="single" w:sz="4" w:space="0" w:color="auto"/>
              <w:bottom w:val="single" w:sz="4" w:space="0" w:color="auto"/>
              <w:right w:val="single" w:sz="4" w:space="0" w:color="auto"/>
            </w:tcBorders>
          </w:tcPr>
          <w:p w14:paraId="4E108C0E" w14:textId="47D6F33C" w:rsidR="006046C1" w:rsidRDefault="006046C1" w:rsidP="00B55CCB">
            <w:pPr>
              <w:jc w:val="center"/>
              <w:rPr>
                <w:rFonts w:ascii="Marianne" w:hAnsi="Marianne"/>
                <w:color w:val="00B050"/>
                <w:sz w:val="22"/>
                <w:szCs w:val="22"/>
              </w:rPr>
            </w:pPr>
            <w:r>
              <w:rPr>
                <w:rFonts w:ascii="Marianne" w:hAnsi="Marianne"/>
                <w:color w:val="00B050"/>
                <w:sz w:val="22"/>
                <w:szCs w:val="22"/>
              </w:rPr>
              <w:t>0.4%</w:t>
            </w:r>
          </w:p>
        </w:tc>
      </w:tr>
      <w:tr w:rsidR="006046C1" w:rsidRPr="009A0B26" w14:paraId="06889CA4" w14:textId="6BD9D4D8" w:rsidTr="006046C1">
        <w:trPr>
          <w:trHeight w:val="360"/>
        </w:trPr>
        <w:tc>
          <w:tcPr>
            <w:tcW w:w="5569" w:type="dxa"/>
            <w:tcBorders>
              <w:top w:val="nil"/>
              <w:left w:val="single" w:sz="4" w:space="0" w:color="auto"/>
              <w:bottom w:val="single" w:sz="4" w:space="0" w:color="auto"/>
              <w:right w:val="single" w:sz="4" w:space="0" w:color="auto"/>
            </w:tcBorders>
            <w:shd w:val="clear" w:color="auto" w:fill="auto"/>
            <w:vAlign w:val="center"/>
          </w:tcPr>
          <w:p w14:paraId="4EEA9CCA" w14:textId="77777777" w:rsidR="006046C1" w:rsidRPr="009A0B26" w:rsidRDefault="006046C1" w:rsidP="00B55CCB">
            <w:pPr>
              <w:rPr>
                <w:rFonts w:ascii="Marianne" w:hAnsi="Marianne"/>
                <w:sz w:val="22"/>
                <w:szCs w:val="22"/>
              </w:rPr>
            </w:pPr>
            <w:r w:rsidRPr="009A0B26">
              <w:rPr>
                <w:rFonts w:ascii="Marianne" w:hAnsi="Marianne"/>
                <w:sz w:val="22"/>
                <w:szCs w:val="22"/>
              </w:rPr>
              <w:t>Hémolyse drépanocytaire</w:t>
            </w:r>
          </w:p>
        </w:tc>
        <w:tc>
          <w:tcPr>
            <w:tcW w:w="1795" w:type="dxa"/>
            <w:tcBorders>
              <w:top w:val="nil"/>
              <w:left w:val="single" w:sz="4" w:space="0" w:color="auto"/>
              <w:bottom w:val="single" w:sz="4" w:space="0" w:color="auto"/>
              <w:right w:val="single" w:sz="4" w:space="0" w:color="auto"/>
            </w:tcBorders>
          </w:tcPr>
          <w:p w14:paraId="71E2028C" w14:textId="77777777" w:rsidR="006046C1" w:rsidRPr="006046C1" w:rsidRDefault="006046C1" w:rsidP="00B55CCB">
            <w:pPr>
              <w:jc w:val="center"/>
              <w:rPr>
                <w:rFonts w:ascii="Marianne" w:hAnsi="Marianne"/>
                <w:sz w:val="22"/>
                <w:szCs w:val="22"/>
              </w:rPr>
            </w:pPr>
            <w:r w:rsidRPr="006046C1">
              <w:rPr>
                <w:rFonts w:ascii="Marianne" w:hAnsi="Marianne"/>
                <w:sz w:val="22"/>
                <w:szCs w:val="22"/>
              </w:rPr>
              <w:t>0.2%</w:t>
            </w:r>
          </w:p>
        </w:tc>
        <w:tc>
          <w:tcPr>
            <w:tcW w:w="1795" w:type="dxa"/>
            <w:tcBorders>
              <w:top w:val="nil"/>
              <w:left w:val="single" w:sz="4" w:space="0" w:color="auto"/>
              <w:bottom w:val="single" w:sz="4" w:space="0" w:color="auto"/>
              <w:right w:val="single" w:sz="4" w:space="0" w:color="auto"/>
            </w:tcBorders>
          </w:tcPr>
          <w:p w14:paraId="1EC7418E" w14:textId="26448135" w:rsidR="006046C1" w:rsidRDefault="006046C1" w:rsidP="00B55CCB">
            <w:pPr>
              <w:jc w:val="center"/>
              <w:rPr>
                <w:rFonts w:ascii="Marianne" w:hAnsi="Marianne"/>
                <w:color w:val="00B050"/>
                <w:sz w:val="22"/>
                <w:szCs w:val="22"/>
              </w:rPr>
            </w:pPr>
            <w:r>
              <w:rPr>
                <w:rFonts w:ascii="Marianne" w:hAnsi="Marianne"/>
                <w:color w:val="00B050"/>
                <w:sz w:val="22"/>
                <w:szCs w:val="22"/>
              </w:rPr>
              <w:t>0.1%</w:t>
            </w:r>
          </w:p>
        </w:tc>
      </w:tr>
      <w:tr w:rsidR="006046C1" w:rsidRPr="009A0B26" w14:paraId="33439EAC" w14:textId="5D2AAB64" w:rsidTr="006046C1">
        <w:trPr>
          <w:trHeight w:val="360"/>
        </w:trPr>
        <w:tc>
          <w:tcPr>
            <w:tcW w:w="5569" w:type="dxa"/>
            <w:tcBorders>
              <w:top w:val="nil"/>
              <w:left w:val="single" w:sz="4" w:space="0" w:color="auto"/>
              <w:bottom w:val="single" w:sz="4" w:space="0" w:color="auto"/>
              <w:right w:val="single" w:sz="4" w:space="0" w:color="auto"/>
            </w:tcBorders>
            <w:shd w:val="clear" w:color="auto" w:fill="auto"/>
            <w:vAlign w:val="center"/>
            <w:hideMark/>
          </w:tcPr>
          <w:p w14:paraId="41EDE2B8" w14:textId="77777777" w:rsidR="006046C1" w:rsidRPr="009A0B26" w:rsidRDefault="006046C1" w:rsidP="00B55CCB">
            <w:pPr>
              <w:rPr>
                <w:rFonts w:ascii="Marianne" w:hAnsi="Marianne"/>
                <w:sz w:val="22"/>
                <w:szCs w:val="22"/>
              </w:rPr>
            </w:pPr>
            <w:r w:rsidRPr="009A0B26">
              <w:rPr>
                <w:rFonts w:ascii="Marianne" w:hAnsi="Marianne"/>
                <w:sz w:val="22"/>
                <w:szCs w:val="22"/>
              </w:rPr>
              <w:t>Infection virale</w:t>
            </w:r>
          </w:p>
        </w:tc>
        <w:tc>
          <w:tcPr>
            <w:tcW w:w="1795" w:type="dxa"/>
            <w:tcBorders>
              <w:top w:val="nil"/>
              <w:left w:val="single" w:sz="4" w:space="0" w:color="auto"/>
              <w:bottom w:val="single" w:sz="4" w:space="0" w:color="auto"/>
              <w:right w:val="single" w:sz="4" w:space="0" w:color="auto"/>
            </w:tcBorders>
          </w:tcPr>
          <w:p w14:paraId="7B958CB3" w14:textId="77777777" w:rsidR="006046C1" w:rsidRPr="006046C1" w:rsidRDefault="006046C1" w:rsidP="00B55CCB">
            <w:pPr>
              <w:jc w:val="center"/>
              <w:rPr>
                <w:rFonts w:ascii="Marianne" w:hAnsi="Marianne"/>
                <w:sz w:val="22"/>
                <w:szCs w:val="22"/>
              </w:rPr>
            </w:pPr>
            <w:r w:rsidRPr="006046C1">
              <w:rPr>
                <w:rFonts w:ascii="Marianne" w:hAnsi="Marianne"/>
                <w:sz w:val="22"/>
                <w:szCs w:val="22"/>
              </w:rPr>
              <w:t>0.09%</w:t>
            </w:r>
          </w:p>
        </w:tc>
        <w:tc>
          <w:tcPr>
            <w:tcW w:w="1795" w:type="dxa"/>
            <w:tcBorders>
              <w:top w:val="nil"/>
              <w:left w:val="single" w:sz="4" w:space="0" w:color="auto"/>
              <w:bottom w:val="single" w:sz="4" w:space="0" w:color="auto"/>
              <w:right w:val="single" w:sz="4" w:space="0" w:color="auto"/>
            </w:tcBorders>
          </w:tcPr>
          <w:p w14:paraId="48FE0E1E" w14:textId="32A020A5" w:rsidR="006046C1" w:rsidRDefault="006046C1" w:rsidP="00B55CCB">
            <w:pPr>
              <w:jc w:val="center"/>
              <w:rPr>
                <w:rFonts w:ascii="Marianne" w:hAnsi="Marianne"/>
                <w:color w:val="00B050"/>
                <w:sz w:val="22"/>
                <w:szCs w:val="22"/>
              </w:rPr>
            </w:pPr>
            <w:r>
              <w:rPr>
                <w:rFonts w:ascii="Marianne" w:hAnsi="Marianne"/>
                <w:color w:val="00B050"/>
                <w:sz w:val="22"/>
                <w:szCs w:val="22"/>
              </w:rPr>
              <w:t>0.1%</w:t>
            </w:r>
          </w:p>
        </w:tc>
      </w:tr>
    </w:tbl>
    <w:p w14:paraId="29C86F0B" w14:textId="77777777" w:rsidR="00A56442" w:rsidRPr="00616336" w:rsidRDefault="00616336" w:rsidP="00572CFA">
      <w:pPr>
        <w:ind w:firstLine="708"/>
        <w:rPr>
          <w:rFonts w:ascii="Marianne" w:hAnsi="Marianne"/>
          <w:sz w:val="14"/>
        </w:rPr>
      </w:pPr>
      <w:r w:rsidRPr="00616336">
        <w:rPr>
          <w:rFonts w:ascii="Marianne" w:hAnsi="Marianne"/>
          <w:sz w:val="14"/>
        </w:rPr>
        <w:t xml:space="preserve">Source e-fit </w:t>
      </w:r>
    </w:p>
    <w:p w14:paraId="0958B8B0" w14:textId="77777777" w:rsidR="00616336" w:rsidRDefault="00616336" w:rsidP="00A56442">
      <w:pPr>
        <w:rPr>
          <w:rFonts w:ascii="Marianne" w:hAnsi="Marianne"/>
          <w:sz w:val="22"/>
        </w:rPr>
      </w:pPr>
    </w:p>
    <w:p w14:paraId="2BB1FA8D" w14:textId="0D8635A1" w:rsidR="00DC06A5" w:rsidRDefault="00DC06A5" w:rsidP="00AE21E9">
      <w:pPr>
        <w:jc w:val="both"/>
        <w:rPr>
          <w:rFonts w:ascii="Marianne" w:hAnsi="Marianne"/>
          <w:sz w:val="22"/>
        </w:rPr>
      </w:pPr>
      <w:r>
        <w:rPr>
          <w:rFonts w:ascii="Marianne" w:hAnsi="Marianne"/>
          <w:sz w:val="22"/>
        </w:rPr>
        <w:t xml:space="preserve">Comme en </w:t>
      </w:r>
      <w:r w:rsidR="006046C1">
        <w:rPr>
          <w:rFonts w:ascii="Marianne" w:hAnsi="Marianne"/>
          <w:sz w:val="22"/>
        </w:rPr>
        <w:t>2020</w:t>
      </w:r>
      <w:r>
        <w:rPr>
          <w:rFonts w:ascii="Marianne" w:hAnsi="Marianne"/>
          <w:sz w:val="22"/>
        </w:rPr>
        <w:t xml:space="preserve">, nous constatons, </w:t>
      </w:r>
      <w:r w:rsidRPr="005E10B4">
        <w:rPr>
          <w:rFonts w:ascii="Marianne" w:hAnsi="Marianne"/>
          <w:strike/>
          <w:color w:val="FF0000"/>
          <w:sz w:val="22"/>
        </w:rPr>
        <w:t>qu’en parallèle d’une diminution majeure des risques viraux</w:t>
      </w:r>
      <w:r>
        <w:rPr>
          <w:rFonts w:ascii="Marianne" w:hAnsi="Marianne"/>
          <w:sz w:val="22"/>
        </w:rPr>
        <w:t>, ce sont les allo-immunisations qui constituent le risque post-transfusionnel principal en termes de fréquence</w:t>
      </w:r>
      <w:r w:rsidR="006046C1">
        <w:rPr>
          <w:rFonts w:ascii="Marianne" w:hAnsi="Marianne"/>
          <w:sz w:val="22"/>
        </w:rPr>
        <w:t>, en légère hausse cette année</w:t>
      </w:r>
      <w:r>
        <w:rPr>
          <w:rFonts w:ascii="Marianne" w:hAnsi="Marianne"/>
          <w:sz w:val="22"/>
        </w:rPr>
        <w:t xml:space="preserve">. </w:t>
      </w:r>
    </w:p>
    <w:p w14:paraId="65E5B90E" w14:textId="77777777" w:rsidR="00616336" w:rsidRDefault="00616336" w:rsidP="00AE21E9">
      <w:pPr>
        <w:jc w:val="both"/>
        <w:rPr>
          <w:rFonts w:ascii="Marianne" w:hAnsi="Marianne"/>
          <w:sz w:val="22"/>
        </w:rPr>
      </w:pPr>
    </w:p>
    <w:p w14:paraId="38F93304" w14:textId="2E189778" w:rsidR="00DC06A5" w:rsidRDefault="006046C1" w:rsidP="00AE21E9">
      <w:pPr>
        <w:jc w:val="both"/>
        <w:rPr>
          <w:rFonts w:ascii="Marianne" w:hAnsi="Marianne"/>
          <w:sz w:val="22"/>
        </w:rPr>
      </w:pPr>
      <w:r>
        <w:rPr>
          <w:rFonts w:ascii="Marianne" w:hAnsi="Marianne"/>
          <w:sz w:val="22"/>
        </w:rPr>
        <w:lastRenderedPageBreak/>
        <w:t>A noter également que</w:t>
      </w:r>
      <w:r w:rsidR="00DC06A5">
        <w:rPr>
          <w:rFonts w:ascii="Marianne" w:hAnsi="Marianne"/>
          <w:sz w:val="22"/>
        </w:rPr>
        <w:t xml:space="preserve"> le nombre des EIR en lien avec un œdème pulmonaire de </w:t>
      </w:r>
      <w:r w:rsidR="00AE21E9">
        <w:rPr>
          <w:rFonts w:ascii="Marianne" w:hAnsi="Marianne"/>
          <w:sz w:val="22"/>
        </w:rPr>
        <w:t>surcharge (TACO)</w:t>
      </w:r>
      <w:r w:rsidR="00DC06A5">
        <w:rPr>
          <w:rFonts w:ascii="Marianne" w:hAnsi="Marianne"/>
          <w:sz w:val="22"/>
        </w:rPr>
        <w:t xml:space="preserve"> </w:t>
      </w:r>
      <w:r w:rsidR="00AE21E9">
        <w:rPr>
          <w:rFonts w:ascii="Marianne" w:hAnsi="Marianne"/>
          <w:sz w:val="22"/>
        </w:rPr>
        <w:t>est en</w:t>
      </w:r>
      <w:r w:rsidR="005E10B4">
        <w:rPr>
          <w:rFonts w:ascii="Marianne" w:hAnsi="Marianne"/>
          <w:sz w:val="22"/>
        </w:rPr>
        <w:t xml:space="preserve"> </w:t>
      </w:r>
      <w:r w:rsidR="005E10B4" w:rsidRPr="005E10B4">
        <w:rPr>
          <w:rFonts w:ascii="Marianne" w:hAnsi="Marianne"/>
          <w:color w:val="FF0000"/>
          <w:sz w:val="22"/>
        </w:rPr>
        <w:t>légère</w:t>
      </w:r>
      <w:r w:rsidR="00AE21E9">
        <w:rPr>
          <w:rFonts w:ascii="Marianne" w:hAnsi="Marianne"/>
          <w:sz w:val="22"/>
        </w:rPr>
        <w:t xml:space="preserve"> </w:t>
      </w:r>
      <w:r>
        <w:rPr>
          <w:rFonts w:ascii="Marianne" w:hAnsi="Marianne"/>
          <w:sz w:val="22"/>
        </w:rPr>
        <w:t>baisse</w:t>
      </w:r>
      <w:r w:rsidR="00AE21E9">
        <w:rPr>
          <w:rFonts w:ascii="Marianne" w:hAnsi="Marianne"/>
          <w:sz w:val="22"/>
        </w:rPr>
        <w:t xml:space="preserve">. </w:t>
      </w:r>
    </w:p>
    <w:p w14:paraId="4B26EDA1" w14:textId="4EDB4BDD" w:rsidR="00AE21E9" w:rsidRDefault="00AE21E9" w:rsidP="00AE21E9">
      <w:pPr>
        <w:jc w:val="both"/>
        <w:rPr>
          <w:rFonts w:ascii="Marianne" w:hAnsi="Marianne"/>
          <w:sz w:val="22"/>
        </w:rPr>
      </w:pPr>
      <w:r>
        <w:rPr>
          <w:rFonts w:ascii="Marianne" w:hAnsi="Marianne"/>
          <w:sz w:val="22"/>
        </w:rPr>
        <w:t xml:space="preserve">En effet, les TACO représentent </w:t>
      </w:r>
      <w:r w:rsidR="006046C1">
        <w:rPr>
          <w:rFonts w:ascii="Marianne" w:hAnsi="Marianne"/>
          <w:sz w:val="22"/>
        </w:rPr>
        <w:t>3.8</w:t>
      </w:r>
      <w:r>
        <w:rPr>
          <w:rFonts w:ascii="Marianne" w:hAnsi="Marianne"/>
          <w:sz w:val="22"/>
        </w:rPr>
        <w:t xml:space="preserve">% des EIR cette année. Il est rappelé ici l’intérêt du fractionnement des transfusions et des durées minimales à respecter pour un acte transfusionnel hors urgence vitale. </w:t>
      </w:r>
    </w:p>
    <w:p w14:paraId="2F7716C6" w14:textId="77777777" w:rsidR="00AE21E9" w:rsidRDefault="00AE21E9" w:rsidP="00AE21E9">
      <w:pPr>
        <w:jc w:val="both"/>
        <w:rPr>
          <w:rFonts w:ascii="Marianne" w:hAnsi="Marianne"/>
          <w:sz w:val="22"/>
        </w:rPr>
      </w:pPr>
      <w:r>
        <w:rPr>
          <w:rFonts w:ascii="Marianne" w:hAnsi="Marianne"/>
          <w:sz w:val="22"/>
        </w:rPr>
        <w:t xml:space="preserve">Cette complication, bien que souvent rapidement prise en charge, reste à l’origine de la majorité des EIR graves. </w:t>
      </w:r>
    </w:p>
    <w:p w14:paraId="06B1893E" w14:textId="77777777" w:rsidR="00AE21E9" w:rsidRDefault="00AE21E9" w:rsidP="00AE21E9">
      <w:pPr>
        <w:jc w:val="both"/>
        <w:rPr>
          <w:rFonts w:ascii="Marianne" w:hAnsi="Marianne"/>
          <w:sz w:val="22"/>
        </w:rPr>
      </w:pPr>
    </w:p>
    <w:p w14:paraId="63EAC4CC" w14:textId="2007B2D8" w:rsidR="00AE21E9" w:rsidRDefault="00AE21E9" w:rsidP="00AE21E9">
      <w:pPr>
        <w:pStyle w:val="Titre3"/>
        <w:jc w:val="both"/>
        <w:rPr>
          <w:rFonts w:ascii="Marianne" w:hAnsi="Marianne"/>
          <w:color w:val="auto"/>
          <w:sz w:val="22"/>
          <w:szCs w:val="22"/>
        </w:rPr>
      </w:pPr>
      <w:r w:rsidRPr="00AE21E9">
        <w:rPr>
          <w:rFonts w:ascii="Marianne" w:hAnsi="Marianne"/>
          <w:color w:val="auto"/>
          <w:sz w:val="22"/>
          <w:szCs w:val="22"/>
        </w:rPr>
        <w:t>Les trois catégories diagnostiques les plus fréquentes restent les allo-immunisations isolées, les RFNH et les réactions de type allergie</w:t>
      </w:r>
      <w:r w:rsidRPr="00AE21E9">
        <w:rPr>
          <w:rFonts w:ascii="Marianne" w:hAnsi="Marianne" w:cs="Calibri"/>
          <w:color w:val="auto"/>
          <w:sz w:val="22"/>
          <w:szCs w:val="22"/>
        </w:rPr>
        <w:t xml:space="preserve">. </w:t>
      </w:r>
      <w:r w:rsidRPr="00AE21E9">
        <w:rPr>
          <w:rFonts w:ascii="Marianne" w:hAnsi="Marianne"/>
          <w:color w:val="auto"/>
          <w:sz w:val="22"/>
          <w:szCs w:val="22"/>
        </w:rPr>
        <w:t>Pour mémoire, il y a systématisation de la déleucocytation de tous les PSL et l’utilisation de plus en plus systématique de solutions de suspension synthétiques pour les concentrés plaquettaires.</w:t>
      </w:r>
    </w:p>
    <w:p w14:paraId="6264D0EC" w14:textId="713CFC96" w:rsidR="00DC2326" w:rsidRDefault="00DC2326" w:rsidP="00DC2326"/>
    <w:p w14:paraId="4BB2F77C" w14:textId="08B5957F" w:rsidR="00DC2326" w:rsidRPr="00DC2326" w:rsidRDefault="00DC2326" w:rsidP="00DC2326">
      <w:r w:rsidRPr="00DC2326">
        <w:rPr>
          <w:noProof/>
          <w:lang w:eastAsia="fr-FR"/>
        </w:rPr>
        <w:lastRenderedPageBreak/>
        <w:drawing>
          <wp:inline distT="0" distB="0" distL="0" distR="0" wp14:anchorId="271C7C9B" wp14:editId="63C3D14C">
            <wp:extent cx="6029325" cy="3618500"/>
            <wp:effectExtent l="0" t="0" r="0" b="1270"/>
            <wp:docPr id="4" name="Image 4" descr="C:\Users\julie.lecalloch\Downloads\chart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lecalloch\Downloads\chart (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4576" cy="3621651"/>
                    </a:xfrm>
                    <a:prstGeom prst="rect">
                      <a:avLst/>
                    </a:prstGeom>
                    <a:noFill/>
                    <a:ln>
                      <a:noFill/>
                    </a:ln>
                  </pic:spPr>
                </pic:pic>
              </a:graphicData>
            </a:graphic>
          </wp:inline>
        </w:drawing>
      </w:r>
    </w:p>
    <w:p w14:paraId="408CA591" w14:textId="77777777" w:rsidR="00AE21E9" w:rsidRDefault="00AE21E9" w:rsidP="00AE21E9"/>
    <w:p w14:paraId="701CFC30" w14:textId="77777777" w:rsidR="00DC2326" w:rsidRDefault="00DC2326" w:rsidP="00DC2326">
      <w:pPr>
        <w:jc w:val="both"/>
        <w:rPr>
          <w:rFonts w:ascii="Marianne" w:hAnsi="Marianne"/>
          <w:sz w:val="14"/>
        </w:rPr>
      </w:pPr>
      <w:r w:rsidRPr="00616336">
        <w:rPr>
          <w:rFonts w:ascii="Marianne" w:hAnsi="Marianne"/>
          <w:sz w:val="14"/>
        </w:rPr>
        <w:t>Source e-base</w:t>
      </w:r>
    </w:p>
    <w:p w14:paraId="6EB8953F" w14:textId="77777777" w:rsidR="00AE21E9" w:rsidRPr="00AE21E9" w:rsidRDefault="00AE21E9" w:rsidP="00AE21E9"/>
    <w:p w14:paraId="3A428F78" w14:textId="5BB5C965" w:rsidR="00AE21E9" w:rsidRPr="005E10B4" w:rsidRDefault="00AE21E9" w:rsidP="00AE21E9">
      <w:pPr>
        <w:jc w:val="both"/>
        <w:rPr>
          <w:rFonts w:ascii="Marianne" w:hAnsi="Marianne"/>
          <w:color w:val="FF0000"/>
          <w:sz w:val="22"/>
          <w:szCs w:val="22"/>
        </w:rPr>
      </w:pPr>
    </w:p>
    <w:p w14:paraId="187CC1C3" w14:textId="0622E0E5" w:rsidR="00C140F8" w:rsidRPr="005E10B4" w:rsidRDefault="005E10B4" w:rsidP="00AE21E9">
      <w:pPr>
        <w:jc w:val="both"/>
        <w:rPr>
          <w:rFonts w:ascii="Marianne" w:hAnsi="Marianne"/>
          <w:color w:val="FF0000"/>
          <w:sz w:val="22"/>
          <w:szCs w:val="22"/>
        </w:rPr>
      </w:pPr>
      <w:r w:rsidRPr="005E10B4">
        <w:rPr>
          <w:rFonts w:ascii="Marianne" w:hAnsi="Marianne"/>
          <w:color w:val="FF0000"/>
          <w:sz w:val="22"/>
          <w:szCs w:val="22"/>
        </w:rPr>
        <w:t>Vu ton mail, on attend donc le retour de Tiphaine</w:t>
      </w:r>
    </w:p>
    <w:p w14:paraId="052216F5" w14:textId="77777777" w:rsidR="00C140F8" w:rsidRDefault="00C140F8">
      <w:pPr>
        <w:rPr>
          <w:rFonts w:ascii="Marianne" w:hAnsi="Marianne"/>
          <w:sz w:val="14"/>
        </w:rPr>
      </w:pPr>
      <w:r>
        <w:rPr>
          <w:rFonts w:ascii="Marianne" w:hAnsi="Marianne"/>
          <w:sz w:val="14"/>
        </w:rPr>
        <w:br w:type="page"/>
      </w:r>
    </w:p>
    <w:p w14:paraId="07D76290" w14:textId="77777777" w:rsidR="00C140F8" w:rsidRPr="00C140F8" w:rsidRDefault="00C140F8" w:rsidP="00C140F8">
      <w:pPr>
        <w:rPr>
          <w:rFonts w:ascii="Marianne" w:hAnsi="Marianne"/>
          <w:color w:val="00AC8C" w:themeColor="accent3"/>
          <w:sz w:val="40"/>
          <w:u w:val="single"/>
        </w:rPr>
      </w:pPr>
      <w:r w:rsidRPr="00C140F8">
        <w:rPr>
          <w:rFonts w:ascii="Marianne" w:hAnsi="Marianne"/>
          <w:color w:val="00AC8C" w:themeColor="accent3"/>
          <w:sz w:val="40"/>
          <w:u w:val="single"/>
        </w:rPr>
        <w:lastRenderedPageBreak/>
        <w:t>VIII – INCIDENTS GRAVES DE LA CHAINE TRANSFUSIONNELLE (FIG)</w:t>
      </w:r>
    </w:p>
    <w:p w14:paraId="6CECF292" w14:textId="77777777" w:rsidR="00C140F8" w:rsidRPr="00C140F8" w:rsidRDefault="00C140F8" w:rsidP="00C140F8">
      <w:pPr>
        <w:rPr>
          <w:rFonts w:ascii="Marianne" w:hAnsi="Marianne"/>
          <w:color w:val="00AC8C" w:themeColor="accent3"/>
          <w:sz w:val="22"/>
          <w:u w:val="single"/>
        </w:rPr>
      </w:pPr>
    </w:p>
    <w:p w14:paraId="5922B716" w14:textId="77777777" w:rsidR="00C140F8" w:rsidRPr="006B084A" w:rsidRDefault="00C140F8" w:rsidP="00C140F8">
      <w:pPr>
        <w:pStyle w:val="Titre3"/>
        <w:spacing w:before="0"/>
        <w:ind w:right="769"/>
        <w:jc w:val="both"/>
        <w:rPr>
          <w:rFonts w:ascii="Marianne" w:hAnsi="Marianne"/>
          <w:b/>
          <w:i/>
          <w:color w:val="000080"/>
          <w:sz w:val="16"/>
          <w:szCs w:val="20"/>
        </w:rPr>
      </w:pPr>
      <w:r w:rsidRPr="006B084A">
        <w:rPr>
          <w:rFonts w:ascii="Marianne" w:hAnsi="Marianne"/>
          <w:b/>
          <w:i/>
          <w:color w:val="000080"/>
          <w:sz w:val="16"/>
          <w:szCs w:val="20"/>
        </w:rPr>
        <w:t xml:space="preserve">Définition (Décret n° 2014-1042 du 12 septembre 2014 relatif au sang humain) : </w:t>
      </w:r>
    </w:p>
    <w:p w14:paraId="23D69E23" w14:textId="77777777" w:rsidR="00C140F8" w:rsidRPr="006B084A" w:rsidRDefault="00C140F8" w:rsidP="00C140F8">
      <w:pPr>
        <w:pStyle w:val="Titre3"/>
        <w:spacing w:before="0"/>
        <w:ind w:right="769"/>
        <w:jc w:val="both"/>
        <w:rPr>
          <w:rFonts w:ascii="Marianne" w:hAnsi="Marianne"/>
          <w:b/>
          <w:i/>
          <w:color w:val="000080"/>
          <w:sz w:val="16"/>
          <w:szCs w:val="20"/>
        </w:rPr>
      </w:pPr>
      <w:r w:rsidRPr="006B084A">
        <w:rPr>
          <w:rFonts w:ascii="Marianne" w:hAnsi="Marianne"/>
          <w:b/>
          <w:i/>
          <w:color w:val="000080"/>
          <w:sz w:val="16"/>
          <w:szCs w:val="20"/>
        </w:rPr>
        <w:t>"L'incident lié aux prélèvements de sang, à la qualification biologique du don, à la préparation, à la conservation, au transport, à la distribution, à la délivrance, à la réalisation des analyses pré transfusionnelles ou à l'utilisation de PSL, au retard ou à l'absence de leur transfusion, dû à un accident ou à une erreur, susceptible d'affecter la sécurité ou la qualité de ces produits et d'entrainer des effets indésirables; les dysfonctionnements associés aux systèmes d'information et à l'identification des patients sont également des incidents dès lors qu'ils sont susceptibles d'affecter la sécurité ou la qualité des produits et d'entrainer des effets indésirables".</w:t>
      </w:r>
    </w:p>
    <w:p w14:paraId="7B7D61B4" w14:textId="77777777" w:rsidR="00C140F8" w:rsidRDefault="00C140F8" w:rsidP="00C140F8">
      <w:pPr>
        <w:rPr>
          <w:rFonts w:ascii="Marianne" w:hAnsi="Marianne"/>
          <w:color w:val="00AC8C" w:themeColor="accent3"/>
          <w:sz w:val="22"/>
          <w:u w:val="single"/>
        </w:rPr>
      </w:pPr>
    </w:p>
    <w:p w14:paraId="141A310D" w14:textId="29AC7C4E" w:rsidR="00C140F8" w:rsidRDefault="00CC6775" w:rsidP="00C140F8">
      <w:pPr>
        <w:rPr>
          <w:rFonts w:ascii="Marianne" w:hAnsi="Marianne"/>
          <w:sz w:val="22"/>
        </w:rPr>
      </w:pPr>
      <w:r>
        <w:rPr>
          <w:rFonts w:ascii="Marianne" w:hAnsi="Marianne"/>
          <w:color w:val="00B050"/>
          <w:sz w:val="22"/>
        </w:rPr>
        <w:t>112</w:t>
      </w:r>
      <w:r w:rsidR="00C140F8" w:rsidRPr="00C140F8">
        <w:rPr>
          <w:rFonts w:ascii="Marianne" w:hAnsi="Marianne"/>
          <w:color w:val="00B050"/>
          <w:sz w:val="22"/>
        </w:rPr>
        <w:t xml:space="preserve"> </w:t>
      </w:r>
      <w:r w:rsidR="00C140F8" w:rsidRPr="00C140F8">
        <w:rPr>
          <w:rFonts w:ascii="Marianne" w:hAnsi="Marianne"/>
          <w:b/>
          <w:sz w:val="22"/>
        </w:rPr>
        <w:t>incidents graves</w:t>
      </w:r>
      <w:r w:rsidR="00C140F8">
        <w:rPr>
          <w:rFonts w:ascii="Marianne" w:hAnsi="Marianne"/>
          <w:sz w:val="22"/>
        </w:rPr>
        <w:t xml:space="preserve"> ayant donné lieu à des FIG ont été déclarés en </w:t>
      </w:r>
      <w:r>
        <w:rPr>
          <w:rFonts w:ascii="Marianne" w:hAnsi="Marianne"/>
          <w:color w:val="00B050"/>
          <w:sz w:val="22"/>
        </w:rPr>
        <w:t>2021</w:t>
      </w:r>
      <w:r w:rsidR="00C140F8" w:rsidRPr="00C140F8">
        <w:rPr>
          <w:rFonts w:ascii="Marianne" w:hAnsi="Marianne"/>
          <w:color w:val="00B050"/>
          <w:sz w:val="22"/>
        </w:rPr>
        <w:t xml:space="preserve"> </w:t>
      </w:r>
      <w:r w:rsidR="00C140F8">
        <w:rPr>
          <w:rFonts w:ascii="Marianne" w:hAnsi="Marianne"/>
          <w:sz w:val="22"/>
        </w:rPr>
        <w:t>sur e-fit dans la région (</w:t>
      </w:r>
      <w:r>
        <w:rPr>
          <w:rFonts w:ascii="Marianne" w:hAnsi="Marianne"/>
          <w:sz w:val="22"/>
        </w:rPr>
        <w:t>79 en 2020</w:t>
      </w:r>
      <w:r w:rsidR="00C140F8">
        <w:rPr>
          <w:rFonts w:ascii="Marianne" w:hAnsi="Marianne"/>
          <w:sz w:val="22"/>
        </w:rPr>
        <w:t xml:space="preserve">). Au </w:t>
      </w:r>
      <w:r w:rsidR="00C140F8" w:rsidRPr="00CC6775">
        <w:rPr>
          <w:rFonts w:ascii="Marianne" w:hAnsi="Marianne"/>
          <w:sz w:val="22"/>
          <w:highlight w:val="yellow"/>
        </w:rPr>
        <w:t xml:space="preserve">niveau national, </w:t>
      </w:r>
      <w:r w:rsidR="00C01E29" w:rsidRPr="00CC6775">
        <w:rPr>
          <w:rFonts w:ascii="Marianne" w:hAnsi="Marianne"/>
          <w:color w:val="00B050"/>
          <w:sz w:val="22"/>
          <w:highlight w:val="yellow"/>
        </w:rPr>
        <w:t>1215</w:t>
      </w:r>
      <w:r w:rsidR="00C140F8" w:rsidRPr="00CC6775">
        <w:rPr>
          <w:rFonts w:ascii="Marianne" w:hAnsi="Marianne"/>
          <w:color w:val="00B050"/>
          <w:sz w:val="22"/>
          <w:highlight w:val="yellow"/>
        </w:rPr>
        <w:t xml:space="preserve"> </w:t>
      </w:r>
      <w:r w:rsidR="00C140F8" w:rsidRPr="00CC6775">
        <w:rPr>
          <w:rFonts w:ascii="Marianne" w:hAnsi="Marianne"/>
          <w:sz w:val="22"/>
          <w:highlight w:val="yellow"/>
        </w:rPr>
        <w:t xml:space="preserve">FIG ont été déclarées en </w:t>
      </w:r>
      <w:r w:rsidR="00C140F8" w:rsidRPr="00CC6775">
        <w:rPr>
          <w:rFonts w:ascii="Marianne" w:hAnsi="Marianne"/>
          <w:color w:val="00B050"/>
          <w:sz w:val="22"/>
          <w:highlight w:val="yellow"/>
        </w:rPr>
        <w:t>2020</w:t>
      </w:r>
      <w:r w:rsidR="00C140F8" w:rsidRPr="00CC6775">
        <w:rPr>
          <w:rFonts w:ascii="Marianne" w:hAnsi="Marianne"/>
          <w:sz w:val="22"/>
          <w:highlight w:val="yellow"/>
        </w:rPr>
        <w:t>.</w:t>
      </w:r>
      <w:r w:rsidR="00C140F8">
        <w:rPr>
          <w:rFonts w:ascii="Marianne" w:hAnsi="Marianne"/>
          <w:sz w:val="22"/>
        </w:rPr>
        <w:t xml:space="preserve"> </w:t>
      </w:r>
    </w:p>
    <w:p w14:paraId="4BD88089" w14:textId="77777777" w:rsidR="00C140F8" w:rsidRDefault="00C140F8" w:rsidP="00C140F8">
      <w:pPr>
        <w:rPr>
          <w:rFonts w:ascii="Marianne" w:hAnsi="Marianne"/>
          <w:sz w:val="22"/>
        </w:rPr>
      </w:pPr>
    </w:p>
    <w:p w14:paraId="4BC7E62E" w14:textId="77777777" w:rsidR="00C140F8" w:rsidRPr="00C140F8" w:rsidRDefault="00C140F8" w:rsidP="00C140F8">
      <w:pPr>
        <w:rPr>
          <w:rFonts w:ascii="Marianne" w:hAnsi="Marianne"/>
          <w:b/>
          <w:sz w:val="22"/>
        </w:rPr>
      </w:pPr>
      <w:r w:rsidRPr="00C140F8">
        <w:rPr>
          <w:rFonts w:ascii="Marianne" w:hAnsi="Marianne"/>
          <w:b/>
          <w:sz w:val="22"/>
        </w:rPr>
        <w:lastRenderedPageBreak/>
        <w:t xml:space="preserve">Répartition des lieux de survenue des incidents graves </w:t>
      </w:r>
    </w:p>
    <w:p w14:paraId="4ED64774" w14:textId="77777777" w:rsidR="00C140F8" w:rsidRPr="00C140F8" w:rsidRDefault="00C140F8" w:rsidP="00C140F8">
      <w:pPr>
        <w:rPr>
          <w:rFonts w:ascii="Marianne" w:hAnsi="Marianne"/>
          <w:b/>
          <w:sz w:val="22"/>
        </w:rPr>
      </w:pPr>
    </w:p>
    <w:tbl>
      <w:tblPr>
        <w:tblW w:w="9883" w:type="dxa"/>
        <w:tblInd w:w="55" w:type="dxa"/>
        <w:tblCellMar>
          <w:left w:w="70" w:type="dxa"/>
          <w:right w:w="70" w:type="dxa"/>
        </w:tblCellMar>
        <w:tblLook w:val="04A0" w:firstRow="1" w:lastRow="0" w:firstColumn="1" w:lastColumn="0" w:noHBand="0" w:noVBand="1"/>
      </w:tblPr>
      <w:tblGrid>
        <w:gridCol w:w="1026"/>
        <w:gridCol w:w="690"/>
        <w:gridCol w:w="2552"/>
        <w:gridCol w:w="1417"/>
        <w:gridCol w:w="1418"/>
        <w:gridCol w:w="1417"/>
        <w:gridCol w:w="1363"/>
      </w:tblGrid>
      <w:tr w:rsidR="00C140F8" w:rsidRPr="000B3F49" w14:paraId="0ABFD6DA" w14:textId="77777777" w:rsidTr="00C70AA0">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017B1" w14:textId="77777777" w:rsidR="00C140F8" w:rsidRPr="00C140F8" w:rsidRDefault="00C140F8" w:rsidP="00C70AA0">
            <w:pPr>
              <w:jc w:val="center"/>
              <w:rPr>
                <w:rFonts w:ascii="Marianne" w:hAnsi="Marianne"/>
                <w:b/>
              </w:rPr>
            </w:pPr>
            <w:r w:rsidRPr="00C140F8">
              <w:rPr>
                <w:rFonts w:ascii="Marianne" w:hAnsi="Marianne"/>
                <w:b/>
              </w:rPr>
              <w:t>Année</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0619A005" w14:textId="77777777" w:rsidR="00C140F8" w:rsidRPr="00C140F8" w:rsidRDefault="00C140F8" w:rsidP="00C70AA0">
            <w:pPr>
              <w:jc w:val="center"/>
              <w:rPr>
                <w:rFonts w:ascii="Marianne" w:hAnsi="Marianne"/>
                <w:b/>
              </w:rPr>
            </w:pPr>
            <w:r w:rsidRPr="00C140F8">
              <w:rPr>
                <w:rFonts w:ascii="Marianne" w:hAnsi="Marianne"/>
                <w:b/>
              </w:rPr>
              <w:t>Total</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201C9491" w14:textId="77777777" w:rsidR="00C140F8" w:rsidRPr="00C140F8" w:rsidRDefault="00C140F8" w:rsidP="00C70AA0">
            <w:pPr>
              <w:jc w:val="center"/>
              <w:rPr>
                <w:rFonts w:ascii="Marianne" w:hAnsi="Marianne"/>
                <w:b/>
              </w:rPr>
            </w:pPr>
            <w:r w:rsidRPr="00C140F8">
              <w:rPr>
                <w:rFonts w:ascii="Marianne" w:hAnsi="Marianne"/>
                <w:b/>
              </w:rPr>
              <w:t>Survenus en établissement de santé (ES)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37C53B9" w14:textId="77777777" w:rsidR="00C140F8" w:rsidRPr="00C140F8" w:rsidRDefault="00C140F8" w:rsidP="00C70AA0">
            <w:pPr>
              <w:jc w:val="center"/>
              <w:rPr>
                <w:rFonts w:ascii="Marianne" w:hAnsi="Marianne"/>
                <w:b/>
              </w:rPr>
            </w:pPr>
            <w:r w:rsidRPr="00C140F8">
              <w:rPr>
                <w:rFonts w:ascii="Marianne" w:hAnsi="Marianne"/>
                <w:b/>
              </w:rPr>
              <w:t>Survenus au sein de l’EFS</w:t>
            </w:r>
          </w:p>
        </w:tc>
        <w:tc>
          <w:tcPr>
            <w:tcW w:w="1418" w:type="dxa"/>
            <w:tcBorders>
              <w:top w:val="single" w:sz="4" w:space="0" w:color="auto"/>
              <w:left w:val="nil"/>
              <w:bottom w:val="single" w:sz="4" w:space="0" w:color="auto"/>
              <w:right w:val="triple" w:sz="4" w:space="0" w:color="auto"/>
            </w:tcBorders>
            <w:shd w:val="clear" w:color="auto" w:fill="auto"/>
            <w:noWrap/>
            <w:vAlign w:val="center"/>
            <w:hideMark/>
          </w:tcPr>
          <w:p w14:paraId="53A499E7" w14:textId="77777777" w:rsidR="00C140F8" w:rsidRPr="00C140F8" w:rsidRDefault="00C140F8" w:rsidP="00C70AA0">
            <w:pPr>
              <w:jc w:val="center"/>
              <w:rPr>
                <w:rFonts w:ascii="Marianne" w:hAnsi="Marianne"/>
                <w:b/>
              </w:rPr>
            </w:pPr>
            <w:r w:rsidRPr="00C140F8">
              <w:rPr>
                <w:rFonts w:ascii="Marianne" w:hAnsi="Marianne"/>
                <w:b/>
              </w:rPr>
              <w:t>Survenus             chez un tiers</w:t>
            </w:r>
          </w:p>
        </w:tc>
        <w:tc>
          <w:tcPr>
            <w:tcW w:w="1417" w:type="dxa"/>
            <w:tcBorders>
              <w:top w:val="single" w:sz="4" w:space="0" w:color="auto"/>
              <w:left w:val="triple" w:sz="4" w:space="0" w:color="auto"/>
              <w:bottom w:val="single" w:sz="4" w:space="0" w:color="auto"/>
              <w:right w:val="single" w:sz="4" w:space="0" w:color="auto"/>
            </w:tcBorders>
            <w:shd w:val="clear" w:color="auto" w:fill="auto"/>
            <w:noWrap/>
            <w:vAlign w:val="center"/>
            <w:hideMark/>
          </w:tcPr>
          <w:p w14:paraId="6CB10782" w14:textId="77777777" w:rsidR="00C140F8" w:rsidRPr="00C140F8" w:rsidRDefault="00C140F8" w:rsidP="00C70AA0">
            <w:pPr>
              <w:jc w:val="center"/>
              <w:rPr>
                <w:rFonts w:ascii="Marianne" w:hAnsi="Marianne"/>
                <w:b/>
              </w:rPr>
            </w:pPr>
            <w:r w:rsidRPr="00C140F8">
              <w:rPr>
                <w:rFonts w:ascii="Marianne" w:hAnsi="Marianne"/>
                <w:b/>
              </w:rPr>
              <w:t>Dont avec transfusion</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5E7A0933" w14:textId="77777777" w:rsidR="00C140F8" w:rsidRPr="00C140F8" w:rsidRDefault="00C140F8" w:rsidP="00C70AA0">
            <w:pPr>
              <w:jc w:val="center"/>
              <w:rPr>
                <w:rFonts w:ascii="Marianne" w:hAnsi="Marianne"/>
                <w:b/>
              </w:rPr>
            </w:pPr>
            <w:r w:rsidRPr="00C140F8">
              <w:rPr>
                <w:rFonts w:ascii="Marianne" w:hAnsi="Marianne"/>
                <w:b/>
              </w:rPr>
              <w:t>% IG avec transfusion</w:t>
            </w:r>
          </w:p>
        </w:tc>
      </w:tr>
      <w:tr w:rsidR="00C140F8" w:rsidRPr="000B3F49" w14:paraId="0CB96375" w14:textId="77777777" w:rsidTr="00CC6775">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13851" w14:textId="77777777" w:rsidR="00C140F8" w:rsidRPr="00CC6775" w:rsidRDefault="00C140F8" w:rsidP="00C70AA0">
            <w:pPr>
              <w:jc w:val="right"/>
              <w:rPr>
                <w:rFonts w:ascii="Marianne" w:hAnsi="Marianne"/>
                <w:b/>
              </w:rPr>
            </w:pPr>
            <w:r w:rsidRPr="00CC6775">
              <w:rPr>
                <w:rFonts w:ascii="Marianne" w:hAnsi="Marianne"/>
                <w:b/>
              </w:rPr>
              <w:t>2020</w:t>
            </w:r>
          </w:p>
        </w:tc>
        <w:tc>
          <w:tcPr>
            <w:tcW w:w="690" w:type="dxa"/>
            <w:tcBorders>
              <w:top w:val="single" w:sz="4" w:space="0" w:color="auto"/>
              <w:left w:val="nil"/>
              <w:bottom w:val="single" w:sz="4" w:space="0" w:color="auto"/>
              <w:right w:val="single" w:sz="4" w:space="0" w:color="auto"/>
            </w:tcBorders>
            <w:shd w:val="clear" w:color="auto" w:fill="auto"/>
            <w:noWrap/>
            <w:vAlign w:val="bottom"/>
          </w:tcPr>
          <w:p w14:paraId="13DA58F0" w14:textId="3114DB91" w:rsidR="00C140F8" w:rsidRPr="00CC6775" w:rsidRDefault="00CC6775" w:rsidP="00C70AA0">
            <w:pPr>
              <w:jc w:val="right"/>
              <w:rPr>
                <w:rFonts w:ascii="Marianne" w:hAnsi="Marianne"/>
                <w:b/>
              </w:rPr>
            </w:pPr>
            <w:r w:rsidRPr="00CC6775">
              <w:rPr>
                <w:rFonts w:ascii="Marianne" w:hAnsi="Marianne"/>
                <w:b/>
              </w:rPr>
              <w:t>79</w:t>
            </w:r>
          </w:p>
        </w:tc>
        <w:tc>
          <w:tcPr>
            <w:tcW w:w="2552" w:type="dxa"/>
            <w:tcBorders>
              <w:top w:val="single" w:sz="4" w:space="0" w:color="auto"/>
              <w:left w:val="nil"/>
              <w:bottom w:val="single" w:sz="4" w:space="0" w:color="auto"/>
              <w:right w:val="single" w:sz="4" w:space="0" w:color="auto"/>
            </w:tcBorders>
            <w:shd w:val="clear" w:color="auto" w:fill="auto"/>
            <w:noWrap/>
            <w:vAlign w:val="bottom"/>
          </w:tcPr>
          <w:p w14:paraId="3A92BD0A" w14:textId="3267FF7A" w:rsidR="00C140F8" w:rsidRPr="00CC6775" w:rsidRDefault="00CC6775" w:rsidP="00C70AA0">
            <w:pPr>
              <w:jc w:val="right"/>
              <w:rPr>
                <w:rFonts w:ascii="Marianne" w:hAnsi="Marianne"/>
              </w:rPr>
            </w:pPr>
            <w:r w:rsidRPr="00CC6775">
              <w:rPr>
                <w:rFonts w:ascii="Marianne" w:hAnsi="Marianne"/>
              </w:rPr>
              <w:t>52</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A6AF7E9" w14:textId="77777777" w:rsidR="00C140F8" w:rsidRPr="00CC6775" w:rsidRDefault="00C140F8" w:rsidP="00C70AA0">
            <w:pPr>
              <w:jc w:val="right"/>
              <w:rPr>
                <w:rFonts w:ascii="Marianne" w:hAnsi="Marianne"/>
              </w:rPr>
            </w:pPr>
            <w:r w:rsidRPr="00CC6775">
              <w:rPr>
                <w:rFonts w:ascii="Marianne" w:hAnsi="Marianne"/>
              </w:rPr>
              <w:t>22</w:t>
            </w:r>
          </w:p>
        </w:tc>
        <w:tc>
          <w:tcPr>
            <w:tcW w:w="1418" w:type="dxa"/>
            <w:tcBorders>
              <w:top w:val="single" w:sz="4" w:space="0" w:color="auto"/>
              <w:left w:val="nil"/>
              <w:bottom w:val="single" w:sz="4" w:space="0" w:color="auto"/>
              <w:right w:val="triple" w:sz="4" w:space="0" w:color="auto"/>
            </w:tcBorders>
            <w:shd w:val="clear" w:color="auto" w:fill="auto"/>
            <w:noWrap/>
            <w:vAlign w:val="bottom"/>
          </w:tcPr>
          <w:p w14:paraId="64B55FDD" w14:textId="77777777" w:rsidR="00C140F8" w:rsidRPr="00CC6775" w:rsidRDefault="00C140F8" w:rsidP="00C70AA0">
            <w:pPr>
              <w:jc w:val="right"/>
              <w:rPr>
                <w:rFonts w:ascii="Marianne" w:hAnsi="Marianne"/>
              </w:rPr>
            </w:pPr>
            <w:r w:rsidRPr="00CC6775">
              <w:rPr>
                <w:rFonts w:ascii="Marianne" w:hAnsi="Marianne"/>
              </w:rPr>
              <w:t>5</w:t>
            </w:r>
          </w:p>
        </w:tc>
        <w:tc>
          <w:tcPr>
            <w:tcW w:w="1417" w:type="dxa"/>
            <w:tcBorders>
              <w:top w:val="single" w:sz="4" w:space="0" w:color="auto"/>
              <w:left w:val="triple" w:sz="4" w:space="0" w:color="auto"/>
              <w:bottom w:val="single" w:sz="4" w:space="0" w:color="auto"/>
              <w:right w:val="single" w:sz="4" w:space="0" w:color="auto"/>
            </w:tcBorders>
            <w:shd w:val="clear" w:color="auto" w:fill="auto"/>
            <w:noWrap/>
            <w:vAlign w:val="bottom"/>
          </w:tcPr>
          <w:p w14:paraId="1D2B804C" w14:textId="77777777" w:rsidR="00C140F8" w:rsidRPr="00CC6775" w:rsidRDefault="00C140F8" w:rsidP="00C70AA0">
            <w:pPr>
              <w:jc w:val="right"/>
              <w:rPr>
                <w:rFonts w:ascii="Marianne" w:hAnsi="Marianne"/>
              </w:rPr>
            </w:pPr>
            <w:r w:rsidRPr="00CC6775">
              <w:rPr>
                <w:rFonts w:ascii="Marianne" w:hAnsi="Marianne"/>
              </w:rPr>
              <w:t>17</w:t>
            </w:r>
          </w:p>
        </w:tc>
        <w:tc>
          <w:tcPr>
            <w:tcW w:w="1363" w:type="dxa"/>
            <w:tcBorders>
              <w:top w:val="single" w:sz="4" w:space="0" w:color="auto"/>
              <w:left w:val="nil"/>
              <w:bottom w:val="single" w:sz="4" w:space="0" w:color="auto"/>
              <w:right w:val="single" w:sz="4" w:space="0" w:color="auto"/>
            </w:tcBorders>
            <w:shd w:val="clear" w:color="auto" w:fill="auto"/>
            <w:noWrap/>
            <w:vAlign w:val="bottom"/>
          </w:tcPr>
          <w:p w14:paraId="28E5A360" w14:textId="10AEC026" w:rsidR="00C140F8" w:rsidRPr="00CC6775" w:rsidRDefault="00C140F8" w:rsidP="00CC6775">
            <w:pPr>
              <w:jc w:val="right"/>
              <w:rPr>
                <w:rFonts w:ascii="Marianne" w:hAnsi="Marianne"/>
              </w:rPr>
            </w:pPr>
            <w:r w:rsidRPr="00CC6775">
              <w:rPr>
                <w:rFonts w:ascii="Marianne" w:hAnsi="Marianne"/>
              </w:rPr>
              <w:t>2</w:t>
            </w:r>
            <w:r w:rsidR="00CC6775" w:rsidRPr="00CC6775">
              <w:rPr>
                <w:rFonts w:ascii="Marianne" w:hAnsi="Marianne"/>
              </w:rPr>
              <w:t>0</w:t>
            </w:r>
          </w:p>
        </w:tc>
      </w:tr>
      <w:tr w:rsidR="00CC6775" w:rsidRPr="000B3F49" w14:paraId="0EC002EF" w14:textId="77777777" w:rsidTr="006B084A">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bottom"/>
          </w:tcPr>
          <w:p w14:paraId="656E415B" w14:textId="552661CC" w:rsidR="00CC6775" w:rsidRPr="00C140F8" w:rsidRDefault="00CC6775" w:rsidP="00C70AA0">
            <w:pPr>
              <w:jc w:val="right"/>
              <w:rPr>
                <w:rFonts w:ascii="Marianne" w:hAnsi="Marianne"/>
                <w:b/>
                <w:color w:val="00B050"/>
              </w:rPr>
            </w:pPr>
            <w:r>
              <w:rPr>
                <w:rFonts w:ascii="Marianne" w:hAnsi="Marianne"/>
                <w:b/>
                <w:color w:val="00B050"/>
              </w:rPr>
              <w:t>2021</w:t>
            </w:r>
          </w:p>
        </w:tc>
        <w:tc>
          <w:tcPr>
            <w:tcW w:w="690" w:type="dxa"/>
            <w:tcBorders>
              <w:top w:val="single" w:sz="4" w:space="0" w:color="auto"/>
              <w:left w:val="nil"/>
              <w:bottom w:val="single" w:sz="4" w:space="0" w:color="auto"/>
              <w:right w:val="single" w:sz="4" w:space="0" w:color="auto"/>
            </w:tcBorders>
            <w:shd w:val="clear" w:color="auto" w:fill="FFC5C0" w:themeFill="accent5" w:themeFillTint="66"/>
            <w:noWrap/>
            <w:vAlign w:val="bottom"/>
          </w:tcPr>
          <w:p w14:paraId="51CE328C" w14:textId="73C8B9A2" w:rsidR="00CC6775" w:rsidRPr="00C140F8" w:rsidRDefault="00CC6775" w:rsidP="00C70AA0">
            <w:pPr>
              <w:jc w:val="right"/>
              <w:rPr>
                <w:rFonts w:ascii="Marianne" w:hAnsi="Marianne"/>
                <w:b/>
                <w:color w:val="00B050"/>
              </w:rPr>
            </w:pPr>
            <w:r>
              <w:rPr>
                <w:rFonts w:ascii="Marianne" w:hAnsi="Marianne"/>
                <w:b/>
                <w:color w:val="00B050"/>
              </w:rPr>
              <w:t>112</w:t>
            </w:r>
          </w:p>
        </w:tc>
        <w:tc>
          <w:tcPr>
            <w:tcW w:w="2552" w:type="dxa"/>
            <w:tcBorders>
              <w:top w:val="single" w:sz="4" w:space="0" w:color="auto"/>
              <w:left w:val="nil"/>
              <w:bottom w:val="single" w:sz="4" w:space="0" w:color="auto"/>
              <w:right w:val="single" w:sz="4" w:space="0" w:color="auto"/>
            </w:tcBorders>
            <w:shd w:val="clear" w:color="auto" w:fill="FFC5C0" w:themeFill="accent5" w:themeFillTint="66"/>
            <w:noWrap/>
            <w:vAlign w:val="bottom"/>
          </w:tcPr>
          <w:p w14:paraId="6E7613AD" w14:textId="3E8A2A5F" w:rsidR="00CC6775" w:rsidRPr="00C140F8" w:rsidRDefault="00CC6775" w:rsidP="00C70AA0">
            <w:pPr>
              <w:jc w:val="right"/>
              <w:rPr>
                <w:rFonts w:ascii="Marianne" w:hAnsi="Marianne"/>
                <w:color w:val="00B050"/>
              </w:rPr>
            </w:pPr>
            <w:r>
              <w:rPr>
                <w:rFonts w:ascii="Marianne" w:hAnsi="Marianne"/>
                <w:color w:val="00B050"/>
              </w:rPr>
              <w:t>81</w:t>
            </w:r>
          </w:p>
        </w:tc>
        <w:tc>
          <w:tcPr>
            <w:tcW w:w="1417" w:type="dxa"/>
            <w:tcBorders>
              <w:top w:val="single" w:sz="4" w:space="0" w:color="auto"/>
              <w:left w:val="nil"/>
              <w:bottom w:val="single" w:sz="4" w:space="0" w:color="auto"/>
              <w:right w:val="single" w:sz="4" w:space="0" w:color="auto"/>
            </w:tcBorders>
            <w:shd w:val="clear" w:color="auto" w:fill="FFC5C0" w:themeFill="accent5" w:themeFillTint="66"/>
            <w:noWrap/>
            <w:vAlign w:val="bottom"/>
          </w:tcPr>
          <w:p w14:paraId="42DDC67D" w14:textId="393D763E" w:rsidR="00CC6775" w:rsidRPr="00C140F8" w:rsidRDefault="00CC6775" w:rsidP="00C70AA0">
            <w:pPr>
              <w:jc w:val="right"/>
              <w:rPr>
                <w:rFonts w:ascii="Marianne" w:hAnsi="Marianne"/>
                <w:color w:val="00B050"/>
              </w:rPr>
            </w:pPr>
            <w:r>
              <w:rPr>
                <w:rFonts w:ascii="Marianne" w:hAnsi="Marianne"/>
                <w:color w:val="00B050"/>
              </w:rPr>
              <w:t>26</w:t>
            </w:r>
          </w:p>
        </w:tc>
        <w:tc>
          <w:tcPr>
            <w:tcW w:w="1418" w:type="dxa"/>
            <w:tcBorders>
              <w:top w:val="single" w:sz="4" w:space="0" w:color="auto"/>
              <w:left w:val="nil"/>
              <w:bottom w:val="single" w:sz="4" w:space="0" w:color="auto"/>
              <w:right w:val="triple" w:sz="4" w:space="0" w:color="auto"/>
            </w:tcBorders>
            <w:shd w:val="clear" w:color="auto" w:fill="FFC5C0" w:themeFill="accent5" w:themeFillTint="66"/>
            <w:noWrap/>
            <w:vAlign w:val="bottom"/>
          </w:tcPr>
          <w:p w14:paraId="51147FF4" w14:textId="2813D86C" w:rsidR="00CC6775" w:rsidRPr="00C140F8" w:rsidRDefault="00CC6775" w:rsidP="00C70AA0">
            <w:pPr>
              <w:jc w:val="right"/>
              <w:rPr>
                <w:rFonts w:ascii="Marianne" w:hAnsi="Marianne"/>
                <w:color w:val="00B050"/>
              </w:rPr>
            </w:pPr>
            <w:r>
              <w:rPr>
                <w:rFonts w:ascii="Marianne" w:hAnsi="Marianne"/>
                <w:color w:val="00B050"/>
              </w:rPr>
              <w:t>5</w:t>
            </w:r>
          </w:p>
        </w:tc>
        <w:tc>
          <w:tcPr>
            <w:tcW w:w="1417" w:type="dxa"/>
            <w:tcBorders>
              <w:top w:val="single" w:sz="4" w:space="0" w:color="auto"/>
              <w:left w:val="triple" w:sz="4" w:space="0" w:color="auto"/>
              <w:bottom w:val="single" w:sz="4" w:space="0" w:color="auto"/>
              <w:right w:val="single" w:sz="4" w:space="0" w:color="auto"/>
            </w:tcBorders>
            <w:shd w:val="clear" w:color="auto" w:fill="FFC5C0" w:themeFill="accent5" w:themeFillTint="66"/>
            <w:noWrap/>
            <w:vAlign w:val="bottom"/>
          </w:tcPr>
          <w:p w14:paraId="1A7D859D" w14:textId="039461C2" w:rsidR="00CC6775" w:rsidRPr="00C140F8" w:rsidRDefault="00CC6775" w:rsidP="00C70AA0">
            <w:pPr>
              <w:jc w:val="right"/>
              <w:rPr>
                <w:rFonts w:ascii="Marianne" w:hAnsi="Marianne"/>
                <w:color w:val="00B050"/>
              </w:rPr>
            </w:pPr>
            <w:r>
              <w:rPr>
                <w:rFonts w:ascii="Marianne" w:hAnsi="Marianne"/>
                <w:color w:val="00B050"/>
              </w:rPr>
              <w:t>31</w:t>
            </w:r>
          </w:p>
        </w:tc>
        <w:tc>
          <w:tcPr>
            <w:tcW w:w="1363" w:type="dxa"/>
            <w:tcBorders>
              <w:top w:val="single" w:sz="4" w:space="0" w:color="auto"/>
              <w:left w:val="nil"/>
              <w:bottom w:val="single" w:sz="4" w:space="0" w:color="auto"/>
              <w:right w:val="single" w:sz="4" w:space="0" w:color="auto"/>
            </w:tcBorders>
            <w:shd w:val="clear" w:color="auto" w:fill="FFC5C0" w:themeFill="accent5" w:themeFillTint="66"/>
            <w:noWrap/>
            <w:vAlign w:val="bottom"/>
          </w:tcPr>
          <w:p w14:paraId="5C7BA6EF" w14:textId="58F9DF61" w:rsidR="00CC6775" w:rsidRPr="00C140F8" w:rsidRDefault="00CC6775" w:rsidP="00C70AA0">
            <w:pPr>
              <w:jc w:val="right"/>
              <w:rPr>
                <w:rFonts w:ascii="Marianne" w:hAnsi="Marianne"/>
                <w:color w:val="00B050"/>
              </w:rPr>
            </w:pPr>
            <w:r>
              <w:rPr>
                <w:rFonts w:ascii="Marianne" w:hAnsi="Marianne"/>
                <w:color w:val="00B050"/>
              </w:rPr>
              <w:t>28</w:t>
            </w:r>
          </w:p>
        </w:tc>
      </w:tr>
    </w:tbl>
    <w:p w14:paraId="3F294137" w14:textId="77777777" w:rsidR="00C140F8" w:rsidRDefault="00C140F8" w:rsidP="00C140F8">
      <w:pPr>
        <w:rPr>
          <w:rFonts w:ascii="Marianne" w:hAnsi="Marianne"/>
          <w:i/>
          <w:sz w:val="14"/>
        </w:rPr>
      </w:pPr>
      <w:r w:rsidRPr="00C140F8">
        <w:rPr>
          <w:rFonts w:ascii="Marianne" w:hAnsi="Marianne"/>
          <w:i/>
          <w:sz w:val="14"/>
        </w:rPr>
        <w:t>Source e-fit</w:t>
      </w:r>
    </w:p>
    <w:p w14:paraId="2CB7C049" w14:textId="77777777" w:rsidR="00C140F8" w:rsidRPr="00C140F8" w:rsidRDefault="00C140F8" w:rsidP="00C140F8">
      <w:pPr>
        <w:rPr>
          <w:rFonts w:ascii="Marianne" w:hAnsi="Marianne"/>
          <w:i/>
          <w:sz w:val="14"/>
        </w:rPr>
      </w:pPr>
    </w:p>
    <w:p w14:paraId="20587A2D" w14:textId="77777777" w:rsidR="00C140F8" w:rsidRDefault="00C140F8" w:rsidP="00C140F8">
      <w:pPr>
        <w:rPr>
          <w:rFonts w:ascii="Marianne" w:hAnsi="Marianne"/>
          <w:i/>
          <w:sz w:val="16"/>
        </w:rPr>
      </w:pPr>
      <w:r w:rsidRPr="00C140F8">
        <w:rPr>
          <w:rFonts w:ascii="Marianne" w:hAnsi="Marianne"/>
          <w:i/>
          <w:sz w:val="16"/>
        </w:rPr>
        <w:t>NB</w:t>
      </w:r>
      <w:r w:rsidRPr="00C140F8">
        <w:rPr>
          <w:rFonts w:cs="Calibri"/>
          <w:i/>
          <w:sz w:val="16"/>
        </w:rPr>
        <w:t> </w:t>
      </w:r>
      <w:r w:rsidRPr="00C140F8">
        <w:rPr>
          <w:rFonts w:ascii="Marianne" w:hAnsi="Marianne"/>
          <w:i/>
          <w:sz w:val="16"/>
        </w:rPr>
        <w:t>: un IG peut survenir initialement dans un site ETS mais se poursuivre aussi dans un ES, d’où une possible discordance</w:t>
      </w:r>
      <w:r>
        <w:rPr>
          <w:rFonts w:ascii="Marianne" w:hAnsi="Marianne"/>
          <w:i/>
          <w:sz w:val="16"/>
        </w:rPr>
        <w:t xml:space="preserve"> dans le tableau ci-dessus </w:t>
      </w:r>
    </w:p>
    <w:p w14:paraId="7D53D906" w14:textId="77777777" w:rsidR="00C140F8" w:rsidRDefault="00C140F8" w:rsidP="00C140F8">
      <w:pPr>
        <w:rPr>
          <w:rFonts w:ascii="Marianne" w:hAnsi="Marianne"/>
          <w:i/>
          <w:sz w:val="16"/>
        </w:rPr>
      </w:pPr>
    </w:p>
    <w:p w14:paraId="14B9C2BA" w14:textId="3C99C050" w:rsidR="00C140F8" w:rsidRDefault="00C140F8" w:rsidP="00C140F8">
      <w:pPr>
        <w:rPr>
          <w:rFonts w:ascii="Marianne" w:hAnsi="Marianne"/>
          <w:sz w:val="22"/>
        </w:rPr>
      </w:pPr>
      <w:r w:rsidRPr="00C140F8">
        <w:rPr>
          <w:rFonts w:ascii="Marianne" w:hAnsi="Marianne"/>
          <w:i/>
          <w:sz w:val="16"/>
        </w:rPr>
        <w:t xml:space="preserve"> </w:t>
      </w:r>
      <w:r>
        <w:rPr>
          <w:rFonts w:ascii="Marianne" w:hAnsi="Marianne"/>
          <w:sz w:val="22"/>
        </w:rPr>
        <w:t xml:space="preserve">En </w:t>
      </w:r>
      <w:r w:rsidRPr="006B084A">
        <w:rPr>
          <w:rFonts w:ascii="Marianne" w:hAnsi="Marianne"/>
          <w:color w:val="00B050"/>
          <w:sz w:val="22"/>
        </w:rPr>
        <w:t>202</w:t>
      </w:r>
      <w:r w:rsidR="00CC6775">
        <w:rPr>
          <w:rFonts w:ascii="Marianne" w:hAnsi="Marianne"/>
          <w:color w:val="00B050"/>
          <w:sz w:val="22"/>
        </w:rPr>
        <w:t>1</w:t>
      </w:r>
      <w:r>
        <w:rPr>
          <w:rFonts w:ascii="Marianne" w:hAnsi="Marianne"/>
          <w:sz w:val="22"/>
        </w:rPr>
        <w:t>, les causes principales d’incident portent sur l’identi</w:t>
      </w:r>
      <w:r w:rsidR="006B084A">
        <w:rPr>
          <w:rFonts w:ascii="Marianne" w:hAnsi="Marianne"/>
          <w:sz w:val="22"/>
        </w:rPr>
        <w:t xml:space="preserve">fication des patients, </w:t>
      </w:r>
      <w:r w:rsidR="00CC6775">
        <w:rPr>
          <w:rFonts w:ascii="Marianne" w:hAnsi="Marianne"/>
          <w:sz w:val="22"/>
        </w:rPr>
        <w:t>le non-respect des procédures de transfusion et la délivrance des PSL</w:t>
      </w:r>
      <w:r w:rsidR="006B084A">
        <w:rPr>
          <w:rFonts w:ascii="Marianne" w:hAnsi="Marianne"/>
          <w:sz w:val="22"/>
        </w:rPr>
        <w:t>.</w:t>
      </w:r>
    </w:p>
    <w:p w14:paraId="357023AD" w14:textId="77777777" w:rsidR="006B084A" w:rsidRDefault="006B084A" w:rsidP="00C140F8">
      <w:pPr>
        <w:rPr>
          <w:rFonts w:ascii="Marianne" w:hAnsi="Marianne"/>
          <w:sz w:val="22"/>
        </w:rPr>
      </w:pPr>
    </w:p>
    <w:tbl>
      <w:tblPr>
        <w:tblW w:w="10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775"/>
        <w:gridCol w:w="1782"/>
        <w:gridCol w:w="1783"/>
        <w:gridCol w:w="1783"/>
        <w:gridCol w:w="1783"/>
      </w:tblGrid>
      <w:tr w:rsidR="006B084A" w:rsidRPr="006B084A" w14:paraId="4EA5F23E" w14:textId="77777777" w:rsidTr="006B084A">
        <w:trPr>
          <w:trHeight w:val="460"/>
        </w:trPr>
        <w:tc>
          <w:tcPr>
            <w:tcW w:w="1741" w:type="dxa"/>
            <w:shd w:val="clear" w:color="auto" w:fill="auto"/>
            <w:vAlign w:val="center"/>
          </w:tcPr>
          <w:p w14:paraId="2A156FFA" w14:textId="77777777" w:rsidR="006B084A" w:rsidRPr="006B084A" w:rsidRDefault="006B084A" w:rsidP="006B084A">
            <w:pPr>
              <w:pStyle w:val="Titre4"/>
              <w:spacing w:before="60"/>
              <w:jc w:val="center"/>
              <w:rPr>
                <w:rFonts w:ascii="Marianne" w:hAnsi="Marianne"/>
                <w:i w:val="0"/>
                <w:color w:val="auto"/>
                <w:sz w:val="22"/>
                <w:szCs w:val="22"/>
              </w:rPr>
            </w:pPr>
            <w:r w:rsidRPr="006B084A">
              <w:rPr>
                <w:rFonts w:ascii="Marianne" w:hAnsi="Marianne"/>
                <w:i w:val="0"/>
                <w:color w:val="auto"/>
                <w:sz w:val="22"/>
                <w:szCs w:val="22"/>
              </w:rPr>
              <w:t>Année</w:t>
            </w:r>
          </w:p>
        </w:tc>
        <w:tc>
          <w:tcPr>
            <w:tcW w:w="1775" w:type="dxa"/>
            <w:shd w:val="clear" w:color="auto" w:fill="auto"/>
            <w:vAlign w:val="center"/>
          </w:tcPr>
          <w:p w14:paraId="13759247" w14:textId="77777777" w:rsidR="006B084A" w:rsidRPr="006B084A" w:rsidRDefault="006B084A" w:rsidP="006B084A">
            <w:pPr>
              <w:pStyle w:val="Titre4"/>
              <w:spacing w:before="60"/>
              <w:jc w:val="center"/>
              <w:rPr>
                <w:rFonts w:ascii="Marianne" w:hAnsi="Marianne"/>
                <w:i w:val="0"/>
                <w:color w:val="auto"/>
                <w:sz w:val="22"/>
                <w:szCs w:val="22"/>
              </w:rPr>
            </w:pPr>
            <w:r w:rsidRPr="006B084A">
              <w:rPr>
                <w:rFonts w:ascii="Marianne" w:hAnsi="Marianne"/>
                <w:i w:val="0"/>
                <w:color w:val="auto"/>
                <w:sz w:val="22"/>
                <w:szCs w:val="22"/>
              </w:rPr>
              <w:t>Nb de FIG avec 1 défaillance</w:t>
            </w:r>
          </w:p>
        </w:tc>
        <w:tc>
          <w:tcPr>
            <w:tcW w:w="1782" w:type="dxa"/>
            <w:shd w:val="clear" w:color="auto" w:fill="auto"/>
            <w:vAlign w:val="center"/>
          </w:tcPr>
          <w:p w14:paraId="20797A12" w14:textId="77777777" w:rsidR="006B084A" w:rsidRPr="006B084A" w:rsidRDefault="006B084A" w:rsidP="006B084A">
            <w:pPr>
              <w:pStyle w:val="Titre4"/>
              <w:spacing w:before="60"/>
              <w:jc w:val="center"/>
              <w:rPr>
                <w:rFonts w:ascii="Marianne" w:hAnsi="Marianne"/>
                <w:i w:val="0"/>
                <w:color w:val="auto"/>
                <w:sz w:val="22"/>
                <w:szCs w:val="22"/>
              </w:rPr>
            </w:pPr>
            <w:r w:rsidRPr="006B084A">
              <w:rPr>
                <w:rFonts w:ascii="Marianne" w:hAnsi="Marianne"/>
                <w:i w:val="0"/>
                <w:color w:val="auto"/>
                <w:sz w:val="22"/>
                <w:szCs w:val="22"/>
              </w:rPr>
              <w:t>Nb de FIG avec 2 défaillances</w:t>
            </w:r>
          </w:p>
        </w:tc>
        <w:tc>
          <w:tcPr>
            <w:tcW w:w="1783" w:type="dxa"/>
            <w:shd w:val="clear" w:color="auto" w:fill="auto"/>
            <w:vAlign w:val="center"/>
          </w:tcPr>
          <w:p w14:paraId="6F4CDAEE" w14:textId="77777777" w:rsidR="006B084A" w:rsidRPr="006B084A" w:rsidRDefault="006B084A" w:rsidP="006B084A">
            <w:pPr>
              <w:pStyle w:val="Titre4"/>
              <w:spacing w:before="60"/>
              <w:jc w:val="center"/>
              <w:rPr>
                <w:rFonts w:ascii="Marianne" w:hAnsi="Marianne"/>
                <w:i w:val="0"/>
                <w:color w:val="auto"/>
                <w:sz w:val="22"/>
                <w:szCs w:val="22"/>
              </w:rPr>
            </w:pPr>
            <w:r w:rsidRPr="006B084A">
              <w:rPr>
                <w:rFonts w:ascii="Marianne" w:hAnsi="Marianne"/>
                <w:i w:val="0"/>
                <w:color w:val="auto"/>
                <w:sz w:val="22"/>
                <w:szCs w:val="22"/>
              </w:rPr>
              <w:t>Nb de FIG avec 3 défaillances</w:t>
            </w:r>
          </w:p>
        </w:tc>
        <w:tc>
          <w:tcPr>
            <w:tcW w:w="1783" w:type="dxa"/>
            <w:shd w:val="clear" w:color="auto" w:fill="auto"/>
            <w:vAlign w:val="center"/>
          </w:tcPr>
          <w:p w14:paraId="7277C6DB" w14:textId="77777777" w:rsidR="006B084A" w:rsidRPr="006B084A" w:rsidRDefault="006B084A" w:rsidP="006B084A">
            <w:pPr>
              <w:pStyle w:val="Titre4"/>
              <w:spacing w:before="60"/>
              <w:jc w:val="center"/>
              <w:rPr>
                <w:rFonts w:ascii="Marianne" w:hAnsi="Marianne"/>
                <w:i w:val="0"/>
                <w:color w:val="auto"/>
                <w:sz w:val="22"/>
                <w:szCs w:val="22"/>
              </w:rPr>
            </w:pPr>
            <w:r w:rsidRPr="006B084A">
              <w:rPr>
                <w:rFonts w:ascii="Marianne" w:hAnsi="Marianne"/>
                <w:i w:val="0"/>
                <w:color w:val="auto"/>
                <w:sz w:val="22"/>
                <w:szCs w:val="22"/>
              </w:rPr>
              <w:t>Nb de FIG avec 4 défaillances</w:t>
            </w:r>
          </w:p>
        </w:tc>
        <w:tc>
          <w:tcPr>
            <w:tcW w:w="1783" w:type="dxa"/>
            <w:shd w:val="clear" w:color="auto" w:fill="auto"/>
            <w:vAlign w:val="center"/>
          </w:tcPr>
          <w:p w14:paraId="7814BD0F" w14:textId="77777777" w:rsidR="006B084A" w:rsidRPr="006B084A" w:rsidRDefault="006B084A" w:rsidP="006B084A">
            <w:pPr>
              <w:pStyle w:val="Titre4"/>
              <w:spacing w:before="0"/>
              <w:jc w:val="center"/>
              <w:rPr>
                <w:rFonts w:ascii="Marianne" w:hAnsi="Marianne"/>
                <w:i w:val="0"/>
                <w:color w:val="auto"/>
                <w:sz w:val="22"/>
                <w:szCs w:val="22"/>
              </w:rPr>
            </w:pPr>
            <w:r w:rsidRPr="006B084A">
              <w:rPr>
                <w:rFonts w:ascii="Marianne" w:hAnsi="Marianne"/>
                <w:i w:val="0"/>
                <w:color w:val="auto"/>
                <w:sz w:val="22"/>
                <w:szCs w:val="22"/>
              </w:rPr>
              <w:t>Nb de FIG avec plus de 4 défaillances</w:t>
            </w:r>
          </w:p>
        </w:tc>
      </w:tr>
      <w:tr w:rsidR="006B084A" w:rsidRPr="006B084A" w14:paraId="15C5E24A" w14:textId="77777777" w:rsidTr="00CC6775">
        <w:trPr>
          <w:trHeight w:val="326"/>
        </w:trPr>
        <w:tc>
          <w:tcPr>
            <w:tcW w:w="1741" w:type="dxa"/>
            <w:shd w:val="clear" w:color="auto" w:fill="auto"/>
            <w:vAlign w:val="center"/>
          </w:tcPr>
          <w:p w14:paraId="4F4B0FDC" w14:textId="77777777" w:rsidR="006B084A" w:rsidRPr="00CC6775" w:rsidRDefault="006B084A" w:rsidP="006B084A">
            <w:pPr>
              <w:pStyle w:val="Titre4"/>
              <w:spacing w:before="60"/>
              <w:jc w:val="center"/>
              <w:rPr>
                <w:rFonts w:ascii="Marianne" w:hAnsi="Marianne"/>
                <w:i w:val="0"/>
                <w:color w:val="auto"/>
                <w:sz w:val="22"/>
                <w:szCs w:val="22"/>
              </w:rPr>
            </w:pPr>
            <w:r w:rsidRPr="00CC6775">
              <w:rPr>
                <w:rFonts w:ascii="Marianne" w:hAnsi="Marianne"/>
                <w:i w:val="0"/>
                <w:color w:val="auto"/>
                <w:sz w:val="22"/>
                <w:szCs w:val="22"/>
              </w:rPr>
              <w:t>2020</w:t>
            </w:r>
          </w:p>
        </w:tc>
        <w:tc>
          <w:tcPr>
            <w:tcW w:w="1775" w:type="dxa"/>
            <w:shd w:val="clear" w:color="auto" w:fill="auto"/>
            <w:vAlign w:val="center"/>
          </w:tcPr>
          <w:p w14:paraId="0DAC54E0" w14:textId="77777777" w:rsidR="006B084A" w:rsidRPr="00CC6775" w:rsidRDefault="006B084A" w:rsidP="006B084A">
            <w:pPr>
              <w:pStyle w:val="Titre4"/>
              <w:spacing w:before="60"/>
              <w:jc w:val="center"/>
              <w:rPr>
                <w:rFonts w:ascii="Marianne" w:hAnsi="Marianne"/>
                <w:i w:val="0"/>
                <w:color w:val="auto"/>
                <w:sz w:val="22"/>
                <w:szCs w:val="22"/>
              </w:rPr>
            </w:pPr>
            <w:r w:rsidRPr="00CC6775">
              <w:rPr>
                <w:rFonts w:ascii="Marianne" w:hAnsi="Marianne"/>
                <w:i w:val="0"/>
                <w:color w:val="auto"/>
                <w:sz w:val="22"/>
                <w:szCs w:val="22"/>
              </w:rPr>
              <w:t>47</w:t>
            </w:r>
          </w:p>
        </w:tc>
        <w:tc>
          <w:tcPr>
            <w:tcW w:w="1782" w:type="dxa"/>
            <w:shd w:val="clear" w:color="auto" w:fill="auto"/>
            <w:vAlign w:val="center"/>
          </w:tcPr>
          <w:p w14:paraId="2740C2B5" w14:textId="77777777" w:rsidR="006B084A" w:rsidRPr="00CC6775" w:rsidRDefault="006B084A" w:rsidP="006B084A">
            <w:pPr>
              <w:pStyle w:val="Titre4"/>
              <w:spacing w:before="60"/>
              <w:jc w:val="center"/>
              <w:rPr>
                <w:rFonts w:ascii="Marianne" w:hAnsi="Marianne"/>
                <w:i w:val="0"/>
                <w:color w:val="auto"/>
                <w:sz w:val="22"/>
                <w:szCs w:val="22"/>
              </w:rPr>
            </w:pPr>
            <w:r w:rsidRPr="00CC6775">
              <w:rPr>
                <w:rFonts w:ascii="Marianne" w:hAnsi="Marianne"/>
                <w:i w:val="0"/>
                <w:color w:val="auto"/>
                <w:sz w:val="22"/>
                <w:szCs w:val="22"/>
              </w:rPr>
              <w:t>18</w:t>
            </w:r>
          </w:p>
        </w:tc>
        <w:tc>
          <w:tcPr>
            <w:tcW w:w="1783" w:type="dxa"/>
            <w:shd w:val="clear" w:color="auto" w:fill="auto"/>
            <w:vAlign w:val="center"/>
          </w:tcPr>
          <w:p w14:paraId="7A7A6F78" w14:textId="77777777" w:rsidR="006B084A" w:rsidRPr="00CC6775" w:rsidRDefault="006B084A" w:rsidP="006B084A">
            <w:pPr>
              <w:pStyle w:val="Titre4"/>
              <w:spacing w:before="60"/>
              <w:jc w:val="center"/>
              <w:rPr>
                <w:rFonts w:ascii="Marianne" w:hAnsi="Marianne"/>
                <w:i w:val="0"/>
                <w:color w:val="auto"/>
                <w:sz w:val="22"/>
                <w:szCs w:val="22"/>
              </w:rPr>
            </w:pPr>
            <w:r w:rsidRPr="00CC6775">
              <w:rPr>
                <w:rFonts w:ascii="Marianne" w:hAnsi="Marianne"/>
                <w:i w:val="0"/>
                <w:color w:val="auto"/>
                <w:sz w:val="22"/>
                <w:szCs w:val="22"/>
              </w:rPr>
              <w:t>12</w:t>
            </w:r>
          </w:p>
        </w:tc>
        <w:tc>
          <w:tcPr>
            <w:tcW w:w="1783" w:type="dxa"/>
            <w:shd w:val="clear" w:color="auto" w:fill="auto"/>
            <w:vAlign w:val="center"/>
          </w:tcPr>
          <w:p w14:paraId="46134701" w14:textId="77777777" w:rsidR="006B084A" w:rsidRPr="00CC6775" w:rsidRDefault="006B084A" w:rsidP="006B084A">
            <w:pPr>
              <w:pStyle w:val="Titre4"/>
              <w:spacing w:before="60"/>
              <w:jc w:val="center"/>
              <w:rPr>
                <w:rFonts w:ascii="Marianne" w:hAnsi="Marianne"/>
                <w:i w:val="0"/>
                <w:color w:val="auto"/>
                <w:sz w:val="22"/>
                <w:szCs w:val="22"/>
              </w:rPr>
            </w:pPr>
            <w:r w:rsidRPr="00CC6775">
              <w:rPr>
                <w:rFonts w:ascii="Marianne" w:hAnsi="Marianne"/>
                <w:i w:val="0"/>
                <w:color w:val="auto"/>
                <w:sz w:val="22"/>
                <w:szCs w:val="22"/>
              </w:rPr>
              <w:t>3</w:t>
            </w:r>
          </w:p>
        </w:tc>
        <w:tc>
          <w:tcPr>
            <w:tcW w:w="1783" w:type="dxa"/>
            <w:shd w:val="clear" w:color="auto" w:fill="auto"/>
            <w:vAlign w:val="center"/>
          </w:tcPr>
          <w:p w14:paraId="6C97C74E" w14:textId="77777777" w:rsidR="006B084A" w:rsidRPr="00CC6775" w:rsidRDefault="006B084A" w:rsidP="006B084A">
            <w:pPr>
              <w:pStyle w:val="Titre4"/>
              <w:spacing w:before="60"/>
              <w:jc w:val="center"/>
              <w:rPr>
                <w:rFonts w:ascii="Marianne" w:hAnsi="Marianne"/>
                <w:i w:val="0"/>
                <w:color w:val="auto"/>
                <w:sz w:val="22"/>
                <w:szCs w:val="22"/>
              </w:rPr>
            </w:pPr>
            <w:r w:rsidRPr="00CC6775">
              <w:rPr>
                <w:rFonts w:ascii="Marianne" w:hAnsi="Marianne"/>
                <w:i w:val="0"/>
                <w:color w:val="auto"/>
                <w:sz w:val="22"/>
                <w:szCs w:val="22"/>
              </w:rPr>
              <w:t>0</w:t>
            </w:r>
          </w:p>
        </w:tc>
      </w:tr>
      <w:tr w:rsidR="00CC6775" w:rsidRPr="006B084A" w14:paraId="02185A0A" w14:textId="77777777" w:rsidTr="006B084A">
        <w:trPr>
          <w:trHeight w:val="326"/>
        </w:trPr>
        <w:tc>
          <w:tcPr>
            <w:tcW w:w="1741" w:type="dxa"/>
            <w:shd w:val="clear" w:color="auto" w:fill="FFC5C0" w:themeFill="accent5" w:themeFillTint="66"/>
            <w:vAlign w:val="center"/>
          </w:tcPr>
          <w:p w14:paraId="6E8B92A2" w14:textId="0E1A2C03" w:rsidR="00CC6775" w:rsidRPr="006B084A" w:rsidRDefault="00CC6775" w:rsidP="006B084A">
            <w:pPr>
              <w:pStyle w:val="Titre4"/>
              <w:spacing w:before="60"/>
              <w:jc w:val="center"/>
              <w:rPr>
                <w:rFonts w:ascii="Marianne" w:hAnsi="Marianne"/>
                <w:i w:val="0"/>
                <w:color w:val="00B050"/>
                <w:sz w:val="22"/>
                <w:szCs w:val="22"/>
              </w:rPr>
            </w:pPr>
            <w:r>
              <w:rPr>
                <w:rFonts w:ascii="Marianne" w:hAnsi="Marianne"/>
                <w:i w:val="0"/>
                <w:color w:val="00B050"/>
                <w:sz w:val="22"/>
                <w:szCs w:val="22"/>
              </w:rPr>
              <w:t>2021</w:t>
            </w:r>
          </w:p>
        </w:tc>
        <w:tc>
          <w:tcPr>
            <w:tcW w:w="1775" w:type="dxa"/>
            <w:shd w:val="clear" w:color="auto" w:fill="FFC5C0" w:themeFill="accent5" w:themeFillTint="66"/>
            <w:vAlign w:val="center"/>
          </w:tcPr>
          <w:p w14:paraId="7B85546C" w14:textId="5D018FA6" w:rsidR="00CC6775" w:rsidRPr="006B084A" w:rsidRDefault="00CC6775" w:rsidP="006B084A">
            <w:pPr>
              <w:pStyle w:val="Titre4"/>
              <w:spacing w:before="60"/>
              <w:jc w:val="center"/>
              <w:rPr>
                <w:rFonts w:ascii="Marianne" w:hAnsi="Marianne"/>
                <w:i w:val="0"/>
                <w:color w:val="00B050"/>
                <w:sz w:val="22"/>
                <w:szCs w:val="22"/>
              </w:rPr>
            </w:pPr>
            <w:r>
              <w:rPr>
                <w:rFonts w:ascii="Marianne" w:hAnsi="Marianne"/>
                <w:i w:val="0"/>
                <w:color w:val="00B050"/>
                <w:sz w:val="22"/>
                <w:szCs w:val="22"/>
              </w:rPr>
              <w:t>73</w:t>
            </w:r>
          </w:p>
        </w:tc>
        <w:tc>
          <w:tcPr>
            <w:tcW w:w="1782" w:type="dxa"/>
            <w:shd w:val="clear" w:color="auto" w:fill="FFC5C0" w:themeFill="accent5" w:themeFillTint="66"/>
            <w:vAlign w:val="center"/>
          </w:tcPr>
          <w:p w14:paraId="4504B1F0" w14:textId="2FD1DEF8" w:rsidR="00CC6775" w:rsidRPr="006B084A" w:rsidRDefault="00CC6775" w:rsidP="006B084A">
            <w:pPr>
              <w:pStyle w:val="Titre4"/>
              <w:spacing w:before="60"/>
              <w:jc w:val="center"/>
              <w:rPr>
                <w:rFonts w:ascii="Marianne" w:hAnsi="Marianne"/>
                <w:i w:val="0"/>
                <w:color w:val="00B050"/>
                <w:sz w:val="22"/>
                <w:szCs w:val="22"/>
              </w:rPr>
            </w:pPr>
            <w:r>
              <w:rPr>
                <w:rFonts w:ascii="Marianne" w:hAnsi="Marianne"/>
                <w:i w:val="0"/>
                <w:color w:val="00B050"/>
                <w:sz w:val="22"/>
                <w:szCs w:val="22"/>
              </w:rPr>
              <w:t>31</w:t>
            </w:r>
          </w:p>
        </w:tc>
        <w:tc>
          <w:tcPr>
            <w:tcW w:w="1783" w:type="dxa"/>
            <w:shd w:val="clear" w:color="auto" w:fill="FFC5C0" w:themeFill="accent5" w:themeFillTint="66"/>
            <w:vAlign w:val="center"/>
          </w:tcPr>
          <w:p w14:paraId="602B2405" w14:textId="02C50510" w:rsidR="00CC6775" w:rsidRPr="006B084A" w:rsidRDefault="00CC6775" w:rsidP="006B084A">
            <w:pPr>
              <w:pStyle w:val="Titre4"/>
              <w:spacing w:before="60"/>
              <w:jc w:val="center"/>
              <w:rPr>
                <w:rFonts w:ascii="Marianne" w:hAnsi="Marianne"/>
                <w:i w:val="0"/>
                <w:color w:val="00B050"/>
                <w:sz w:val="22"/>
                <w:szCs w:val="22"/>
              </w:rPr>
            </w:pPr>
            <w:r>
              <w:rPr>
                <w:rFonts w:ascii="Marianne" w:hAnsi="Marianne"/>
                <w:i w:val="0"/>
                <w:color w:val="00B050"/>
                <w:sz w:val="22"/>
                <w:szCs w:val="22"/>
              </w:rPr>
              <w:t>6</w:t>
            </w:r>
          </w:p>
        </w:tc>
        <w:tc>
          <w:tcPr>
            <w:tcW w:w="1783" w:type="dxa"/>
            <w:shd w:val="clear" w:color="auto" w:fill="FFC5C0" w:themeFill="accent5" w:themeFillTint="66"/>
            <w:vAlign w:val="center"/>
          </w:tcPr>
          <w:p w14:paraId="7211B9DE" w14:textId="79B82AE7" w:rsidR="00CC6775" w:rsidRPr="006B084A" w:rsidRDefault="00CC6775" w:rsidP="006B084A">
            <w:pPr>
              <w:pStyle w:val="Titre4"/>
              <w:spacing w:before="60"/>
              <w:jc w:val="center"/>
              <w:rPr>
                <w:rFonts w:ascii="Marianne" w:hAnsi="Marianne"/>
                <w:i w:val="0"/>
                <w:color w:val="00B050"/>
                <w:sz w:val="22"/>
                <w:szCs w:val="22"/>
              </w:rPr>
            </w:pPr>
            <w:r>
              <w:rPr>
                <w:rFonts w:ascii="Marianne" w:hAnsi="Marianne"/>
                <w:i w:val="0"/>
                <w:color w:val="00B050"/>
                <w:sz w:val="22"/>
                <w:szCs w:val="22"/>
              </w:rPr>
              <w:t>2</w:t>
            </w:r>
          </w:p>
        </w:tc>
        <w:tc>
          <w:tcPr>
            <w:tcW w:w="1783" w:type="dxa"/>
            <w:shd w:val="clear" w:color="auto" w:fill="FFC5C0" w:themeFill="accent5" w:themeFillTint="66"/>
            <w:vAlign w:val="center"/>
          </w:tcPr>
          <w:p w14:paraId="2D1462A0" w14:textId="7C83FBDC" w:rsidR="00CC6775" w:rsidRPr="006B084A" w:rsidRDefault="00CC6775" w:rsidP="006B084A">
            <w:pPr>
              <w:pStyle w:val="Titre4"/>
              <w:spacing w:before="60"/>
              <w:jc w:val="center"/>
              <w:rPr>
                <w:rFonts w:ascii="Marianne" w:hAnsi="Marianne"/>
                <w:i w:val="0"/>
                <w:color w:val="00B050"/>
                <w:sz w:val="22"/>
                <w:szCs w:val="22"/>
              </w:rPr>
            </w:pPr>
            <w:r>
              <w:rPr>
                <w:rFonts w:ascii="Marianne" w:hAnsi="Marianne"/>
                <w:i w:val="0"/>
                <w:color w:val="00B050"/>
                <w:sz w:val="22"/>
                <w:szCs w:val="22"/>
              </w:rPr>
              <w:t>0</w:t>
            </w:r>
          </w:p>
        </w:tc>
      </w:tr>
    </w:tbl>
    <w:p w14:paraId="6386FA89" w14:textId="45265F56" w:rsidR="006B084A" w:rsidRDefault="006B084A" w:rsidP="00C140F8">
      <w:pPr>
        <w:rPr>
          <w:rFonts w:ascii="Marianne" w:hAnsi="Marianne"/>
          <w:noProof/>
          <w:sz w:val="16"/>
          <w:lang w:eastAsia="fr-FR"/>
        </w:rPr>
      </w:pPr>
    </w:p>
    <w:p w14:paraId="6445B75A" w14:textId="2FF395B5" w:rsidR="00212DCA" w:rsidRDefault="00212DCA" w:rsidP="00C140F8">
      <w:pPr>
        <w:rPr>
          <w:rFonts w:ascii="Marianne" w:hAnsi="Marianne"/>
          <w:noProof/>
          <w:sz w:val="16"/>
          <w:lang w:eastAsia="fr-FR"/>
        </w:rPr>
      </w:pPr>
      <w:r w:rsidRPr="00212DCA">
        <w:rPr>
          <w:rFonts w:ascii="Marianne" w:hAnsi="Marianne"/>
          <w:noProof/>
          <w:sz w:val="16"/>
          <w:lang w:eastAsia="fr-FR"/>
        </w:rPr>
        <w:lastRenderedPageBreak/>
        <w:drawing>
          <wp:inline distT="0" distB="0" distL="0" distR="0" wp14:anchorId="2EC30F0E" wp14:editId="2F8E9DF8">
            <wp:extent cx="6645910" cy="3988435"/>
            <wp:effectExtent l="0" t="0" r="2540" b="0"/>
            <wp:docPr id="5" name="Image 5" descr="C:\Users\julie.lecalloch\Downloads\chart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lecalloch\Downloads\chart (8).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5910" cy="3988435"/>
                    </a:xfrm>
                    <a:prstGeom prst="rect">
                      <a:avLst/>
                    </a:prstGeom>
                    <a:noFill/>
                    <a:ln>
                      <a:noFill/>
                    </a:ln>
                  </pic:spPr>
                </pic:pic>
              </a:graphicData>
            </a:graphic>
          </wp:inline>
        </w:drawing>
      </w:r>
    </w:p>
    <w:p w14:paraId="40FF6D2E" w14:textId="2F667795" w:rsidR="006B084A" w:rsidRPr="006B084A" w:rsidRDefault="00225284" w:rsidP="00C140F8">
      <w:pPr>
        <w:rPr>
          <w:rFonts w:ascii="Marianne" w:hAnsi="Marianne"/>
          <w:noProof/>
          <w:sz w:val="16"/>
          <w:lang w:eastAsia="fr-FR"/>
        </w:rPr>
      </w:pPr>
      <w:r>
        <w:rPr>
          <w:rFonts w:ascii="Marianne" w:hAnsi="Marianne"/>
          <w:noProof/>
          <w:sz w:val="16"/>
          <w:lang w:eastAsia="fr-FR"/>
        </w:rPr>
        <w:br w:type="page"/>
      </w:r>
    </w:p>
    <w:p w14:paraId="3F6434BF" w14:textId="77777777" w:rsidR="006B084A" w:rsidRPr="001653A1" w:rsidRDefault="006B084A" w:rsidP="00C140F8">
      <w:pPr>
        <w:rPr>
          <w:rFonts w:ascii="Marianne" w:hAnsi="Marianne"/>
          <w:color w:val="00AC8C" w:themeColor="accent3"/>
          <w:sz w:val="40"/>
          <w:u w:val="single"/>
        </w:rPr>
      </w:pPr>
      <w:r w:rsidRPr="00EA44BA">
        <w:rPr>
          <w:rFonts w:ascii="Marianne" w:hAnsi="Marianne"/>
          <w:color w:val="00AC8C" w:themeColor="accent3"/>
          <w:sz w:val="40"/>
          <w:u w:val="single"/>
        </w:rPr>
        <w:lastRenderedPageBreak/>
        <w:t>IX – LES EFFETS INDESIRABLES GRAVES</w:t>
      </w:r>
      <w:r w:rsidRPr="001653A1">
        <w:rPr>
          <w:rFonts w:ascii="Marianne" w:hAnsi="Marianne"/>
          <w:color w:val="00AC8C" w:themeColor="accent3"/>
          <w:sz w:val="40"/>
          <w:u w:val="single"/>
        </w:rPr>
        <w:t xml:space="preserve"> DONNEURS </w:t>
      </w:r>
    </w:p>
    <w:p w14:paraId="02484D6C" w14:textId="77777777" w:rsidR="006B084A" w:rsidRDefault="006B084A" w:rsidP="00C140F8">
      <w:pPr>
        <w:rPr>
          <w:rFonts w:ascii="Marianne" w:hAnsi="Marianne"/>
          <w:sz w:val="22"/>
        </w:rPr>
      </w:pPr>
    </w:p>
    <w:p w14:paraId="2ACEC708" w14:textId="1D4A1F32" w:rsidR="006B084A" w:rsidRDefault="00EA44BA" w:rsidP="00DA1AF4">
      <w:pPr>
        <w:jc w:val="both"/>
        <w:rPr>
          <w:rFonts w:ascii="Marianne" w:hAnsi="Marianne"/>
          <w:sz w:val="22"/>
        </w:rPr>
      </w:pPr>
      <w:r>
        <w:rPr>
          <w:rFonts w:ascii="Marianne" w:hAnsi="Marianne"/>
          <w:color w:val="00B050"/>
          <w:sz w:val="22"/>
        </w:rPr>
        <w:t>816</w:t>
      </w:r>
      <w:r w:rsidR="001653A1" w:rsidRPr="001653A1">
        <w:rPr>
          <w:rFonts w:ascii="Marianne" w:hAnsi="Marianne"/>
          <w:color w:val="00B050"/>
          <w:sz w:val="22"/>
        </w:rPr>
        <w:t xml:space="preserve"> </w:t>
      </w:r>
      <w:r w:rsidR="001653A1">
        <w:rPr>
          <w:rFonts w:ascii="Marianne" w:hAnsi="Marianne"/>
          <w:sz w:val="22"/>
        </w:rPr>
        <w:t>effets indésirables graves d</w:t>
      </w:r>
      <w:r w:rsidR="000A6F32">
        <w:rPr>
          <w:rFonts w:ascii="Marianne" w:hAnsi="Marianne"/>
          <w:sz w:val="22"/>
        </w:rPr>
        <w:t xml:space="preserve">onneurs ayant donné lieu à des </w:t>
      </w:r>
      <w:r w:rsidR="001653A1">
        <w:rPr>
          <w:rFonts w:ascii="Marianne" w:hAnsi="Marianne"/>
          <w:sz w:val="22"/>
        </w:rPr>
        <w:t xml:space="preserve">EIGD ont été déclarés en </w:t>
      </w:r>
      <w:r>
        <w:rPr>
          <w:rFonts w:ascii="Marianne" w:hAnsi="Marianne"/>
          <w:color w:val="00B050"/>
          <w:sz w:val="22"/>
        </w:rPr>
        <w:t>2021</w:t>
      </w:r>
      <w:r w:rsidR="001653A1" w:rsidRPr="001653A1">
        <w:rPr>
          <w:rFonts w:ascii="Marianne" w:hAnsi="Marianne"/>
          <w:color w:val="00B050"/>
          <w:sz w:val="22"/>
        </w:rPr>
        <w:t xml:space="preserve"> </w:t>
      </w:r>
      <w:r w:rsidR="001653A1">
        <w:rPr>
          <w:rFonts w:ascii="Marianne" w:hAnsi="Marianne"/>
          <w:sz w:val="22"/>
        </w:rPr>
        <w:t xml:space="preserve">en </w:t>
      </w:r>
      <w:r>
        <w:rPr>
          <w:rFonts w:ascii="Marianne" w:hAnsi="Marianne"/>
          <w:sz w:val="22"/>
        </w:rPr>
        <w:t>région Auvergne-Rhône-Alpes (82</w:t>
      </w:r>
      <w:r w:rsidR="00DC04BE">
        <w:rPr>
          <w:rFonts w:ascii="Marianne" w:hAnsi="Marianne"/>
          <w:sz w:val="22"/>
        </w:rPr>
        <w:t>4</w:t>
      </w:r>
      <w:r>
        <w:rPr>
          <w:rFonts w:ascii="Marianne" w:hAnsi="Marianne"/>
          <w:sz w:val="22"/>
        </w:rPr>
        <w:t xml:space="preserve"> en 2020</w:t>
      </w:r>
      <w:r w:rsidR="001653A1">
        <w:rPr>
          <w:rFonts w:ascii="Marianne" w:hAnsi="Marianne"/>
          <w:sz w:val="22"/>
        </w:rPr>
        <w:t xml:space="preserve">). </w:t>
      </w:r>
      <w:r w:rsidR="001653A1" w:rsidRPr="00EA44BA">
        <w:rPr>
          <w:rFonts w:ascii="Marianne" w:hAnsi="Marianne"/>
          <w:sz w:val="22"/>
          <w:highlight w:val="yellow"/>
        </w:rPr>
        <w:t xml:space="preserve">Au niveau national, on note un total de </w:t>
      </w:r>
      <w:r w:rsidR="004E4099" w:rsidRPr="00EA44BA">
        <w:rPr>
          <w:rFonts w:ascii="Marianne" w:hAnsi="Marianne"/>
          <w:sz w:val="22"/>
          <w:highlight w:val="yellow"/>
        </w:rPr>
        <w:t>6399</w:t>
      </w:r>
      <w:r w:rsidR="001653A1" w:rsidRPr="00EA44BA">
        <w:rPr>
          <w:rFonts w:ascii="Marianne" w:hAnsi="Marianne"/>
          <w:sz w:val="22"/>
          <w:highlight w:val="yellow"/>
        </w:rPr>
        <w:t xml:space="preserve"> EIGD en </w:t>
      </w:r>
      <w:r w:rsidR="001653A1" w:rsidRPr="00EA44BA">
        <w:rPr>
          <w:rFonts w:ascii="Marianne" w:hAnsi="Marianne"/>
          <w:color w:val="00B050"/>
          <w:sz w:val="22"/>
          <w:highlight w:val="yellow"/>
        </w:rPr>
        <w:t xml:space="preserve">2020 </w:t>
      </w:r>
      <w:r w:rsidR="001653A1" w:rsidRPr="00EA44BA">
        <w:rPr>
          <w:rFonts w:ascii="Marianne" w:hAnsi="Marianne"/>
          <w:sz w:val="22"/>
          <w:highlight w:val="yellow"/>
        </w:rPr>
        <w:t>contre 6879 en 2019.</w:t>
      </w:r>
      <w:r w:rsidR="001653A1">
        <w:rPr>
          <w:rFonts w:ascii="Marianne" w:hAnsi="Marianne"/>
          <w:sz w:val="22"/>
        </w:rPr>
        <w:t xml:space="preserve"> </w:t>
      </w:r>
    </w:p>
    <w:p w14:paraId="59B64A7C" w14:textId="77777777" w:rsidR="001653A1" w:rsidRDefault="001653A1" w:rsidP="00C140F8">
      <w:pPr>
        <w:rPr>
          <w:rFonts w:ascii="Marianne" w:hAnsi="Marianne"/>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9"/>
        <w:gridCol w:w="947"/>
        <w:gridCol w:w="947"/>
        <w:gridCol w:w="947"/>
      </w:tblGrid>
      <w:tr w:rsidR="00B35EAC" w:rsidRPr="001653A1" w14:paraId="5A2F1091" w14:textId="0B76CDBF" w:rsidTr="00B35EAC">
        <w:tc>
          <w:tcPr>
            <w:tcW w:w="0" w:type="auto"/>
            <w:vAlign w:val="center"/>
          </w:tcPr>
          <w:p w14:paraId="415459F4" w14:textId="77777777" w:rsidR="00B35EAC" w:rsidRPr="001653A1" w:rsidRDefault="00B35EAC" w:rsidP="00C70AA0">
            <w:pPr>
              <w:rPr>
                <w:rFonts w:ascii="Marianne" w:hAnsi="Marianne"/>
                <w:sz w:val="22"/>
                <w:szCs w:val="22"/>
              </w:rPr>
            </w:pPr>
            <w:r>
              <w:rPr>
                <w:rFonts w:ascii="Marianne" w:hAnsi="Marianne"/>
                <w:sz w:val="22"/>
                <w:szCs w:val="22"/>
              </w:rPr>
              <w:t xml:space="preserve">Taux de </w:t>
            </w:r>
            <w:r w:rsidRPr="001653A1">
              <w:rPr>
                <w:rFonts w:ascii="Marianne" w:hAnsi="Marianne"/>
                <w:sz w:val="22"/>
                <w:szCs w:val="22"/>
              </w:rPr>
              <w:t>EIGD / 1000 prélèvements</w:t>
            </w:r>
          </w:p>
        </w:tc>
        <w:tc>
          <w:tcPr>
            <w:tcW w:w="947" w:type="dxa"/>
            <w:shd w:val="clear" w:color="auto" w:fill="auto"/>
          </w:tcPr>
          <w:p w14:paraId="5C0BB67D" w14:textId="77777777" w:rsidR="00B35EAC" w:rsidRPr="001653A1" w:rsidRDefault="00B35EAC" w:rsidP="00C70AA0">
            <w:pPr>
              <w:jc w:val="center"/>
              <w:rPr>
                <w:rFonts w:ascii="Marianne" w:hAnsi="Marianne"/>
                <w:b/>
                <w:sz w:val="22"/>
                <w:szCs w:val="22"/>
              </w:rPr>
            </w:pPr>
            <w:r w:rsidRPr="001653A1">
              <w:rPr>
                <w:rFonts w:ascii="Marianne" w:hAnsi="Marianne"/>
                <w:b/>
                <w:sz w:val="22"/>
                <w:szCs w:val="22"/>
              </w:rPr>
              <w:t>2019</w:t>
            </w:r>
          </w:p>
        </w:tc>
        <w:tc>
          <w:tcPr>
            <w:tcW w:w="947" w:type="dxa"/>
            <w:shd w:val="clear" w:color="auto" w:fill="auto"/>
          </w:tcPr>
          <w:p w14:paraId="4864B2E0" w14:textId="77777777" w:rsidR="00B35EAC" w:rsidRPr="00B35EAC" w:rsidRDefault="00B35EAC" w:rsidP="00C70AA0">
            <w:pPr>
              <w:jc w:val="center"/>
              <w:rPr>
                <w:rFonts w:ascii="Marianne" w:hAnsi="Marianne"/>
                <w:b/>
                <w:sz w:val="22"/>
                <w:szCs w:val="22"/>
              </w:rPr>
            </w:pPr>
            <w:r w:rsidRPr="00B35EAC">
              <w:rPr>
                <w:rFonts w:ascii="Marianne" w:hAnsi="Marianne"/>
                <w:b/>
                <w:sz w:val="22"/>
                <w:szCs w:val="22"/>
              </w:rPr>
              <w:t>2020</w:t>
            </w:r>
          </w:p>
        </w:tc>
        <w:tc>
          <w:tcPr>
            <w:tcW w:w="947" w:type="dxa"/>
            <w:shd w:val="clear" w:color="auto" w:fill="FFC6C9" w:themeFill="background2" w:themeFillTint="33"/>
          </w:tcPr>
          <w:p w14:paraId="67BFCDF5" w14:textId="6E89C38E" w:rsidR="00B35EAC" w:rsidRPr="00964D16" w:rsidRDefault="00B35EAC" w:rsidP="00C70AA0">
            <w:pPr>
              <w:jc w:val="center"/>
              <w:rPr>
                <w:rFonts w:ascii="Marianne" w:hAnsi="Marianne"/>
                <w:b/>
                <w:color w:val="00B050"/>
                <w:sz w:val="22"/>
                <w:szCs w:val="22"/>
              </w:rPr>
            </w:pPr>
            <w:r w:rsidRPr="00964D16">
              <w:rPr>
                <w:rFonts w:ascii="Marianne" w:hAnsi="Marianne"/>
                <w:b/>
                <w:color w:val="00B050"/>
                <w:sz w:val="22"/>
                <w:szCs w:val="22"/>
              </w:rPr>
              <w:t>2021</w:t>
            </w:r>
          </w:p>
        </w:tc>
      </w:tr>
      <w:tr w:rsidR="00B35EAC" w:rsidRPr="001653A1" w14:paraId="01B998BA" w14:textId="444D2B56" w:rsidTr="00B35EAC">
        <w:tc>
          <w:tcPr>
            <w:tcW w:w="0" w:type="auto"/>
            <w:vAlign w:val="center"/>
            <w:hideMark/>
          </w:tcPr>
          <w:p w14:paraId="5A9B78AB" w14:textId="77777777" w:rsidR="00B35EAC" w:rsidRPr="001653A1" w:rsidRDefault="00B35EAC" w:rsidP="00C70AA0">
            <w:pPr>
              <w:rPr>
                <w:rFonts w:ascii="Marianne" w:hAnsi="Marianne"/>
                <w:sz w:val="22"/>
                <w:szCs w:val="22"/>
              </w:rPr>
            </w:pPr>
            <w:r w:rsidRPr="001653A1">
              <w:rPr>
                <w:rFonts w:ascii="Marianne" w:hAnsi="Marianne"/>
                <w:sz w:val="22"/>
                <w:szCs w:val="22"/>
              </w:rPr>
              <w:t>Collectes fixes</w:t>
            </w:r>
          </w:p>
        </w:tc>
        <w:tc>
          <w:tcPr>
            <w:tcW w:w="947" w:type="dxa"/>
            <w:shd w:val="clear" w:color="auto" w:fill="auto"/>
          </w:tcPr>
          <w:p w14:paraId="19712AD7" w14:textId="77777777" w:rsidR="00B35EAC" w:rsidRPr="001653A1" w:rsidRDefault="00B35EAC" w:rsidP="00C70AA0">
            <w:pPr>
              <w:jc w:val="center"/>
              <w:rPr>
                <w:rFonts w:ascii="Marianne" w:hAnsi="Marianne"/>
                <w:b/>
                <w:sz w:val="22"/>
                <w:szCs w:val="22"/>
              </w:rPr>
            </w:pPr>
            <w:r w:rsidRPr="001653A1">
              <w:rPr>
                <w:rFonts w:ascii="Marianne" w:hAnsi="Marianne"/>
                <w:b/>
                <w:sz w:val="22"/>
                <w:szCs w:val="22"/>
              </w:rPr>
              <w:t>2,71</w:t>
            </w:r>
          </w:p>
        </w:tc>
        <w:tc>
          <w:tcPr>
            <w:tcW w:w="947" w:type="dxa"/>
            <w:shd w:val="clear" w:color="auto" w:fill="auto"/>
          </w:tcPr>
          <w:p w14:paraId="2585311B" w14:textId="77777777" w:rsidR="00B35EAC" w:rsidRPr="00B35EAC" w:rsidRDefault="00B35EAC" w:rsidP="00C70AA0">
            <w:pPr>
              <w:jc w:val="center"/>
              <w:rPr>
                <w:rFonts w:ascii="Marianne" w:hAnsi="Marianne"/>
                <w:b/>
                <w:sz w:val="22"/>
                <w:szCs w:val="22"/>
              </w:rPr>
            </w:pPr>
            <w:r w:rsidRPr="00B35EAC">
              <w:rPr>
                <w:rFonts w:ascii="Marianne" w:hAnsi="Marianne"/>
                <w:b/>
                <w:sz w:val="22"/>
                <w:szCs w:val="22"/>
              </w:rPr>
              <w:t>2.1</w:t>
            </w:r>
          </w:p>
        </w:tc>
        <w:tc>
          <w:tcPr>
            <w:tcW w:w="947" w:type="dxa"/>
            <w:shd w:val="clear" w:color="auto" w:fill="FFC6C9" w:themeFill="background2" w:themeFillTint="33"/>
          </w:tcPr>
          <w:p w14:paraId="5F845B55" w14:textId="6E06A2D6" w:rsidR="00B35EAC" w:rsidRPr="00964D16" w:rsidRDefault="00964D16" w:rsidP="00C70AA0">
            <w:pPr>
              <w:jc w:val="center"/>
              <w:rPr>
                <w:rFonts w:ascii="Marianne" w:hAnsi="Marianne"/>
                <w:b/>
                <w:color w:val="00B050"/>
                <w:sz w:val="22"/>
                <w:szCs w:val="22"/>
              </w:rPr>
            </w:pPr>
            <w:r w:rsidRPr="00964D16">
              <w:rPr>
                <w:rFonts w:ascii="Marianne" w:hAnsi="Marianne"/>
                <w:b/>
                <w:color w:val="00B050"/>
                <w:sz w:val="22"/>
                <w:szCs w:val="22"/>
              </w:rPr>
              <w:t>0.9</w:t>
            </w:r>
          </w:p>
        </w:tc>
      </w:tr>
      <w:tr w:rsidR="00B35EAC" w:rsidRPr="001653A1" w14:paraId="059F54D9" w14:textId="73B0A497" w:rsidTr="00B35EAC">
        <w:tc>
          <w:tcPr>
            <w:tcW w:w="0" w:type="auto"/>
            <w:vAlign w:val="center"/>
            <w:hideMark/>
          </w:tcPr>
          <w:p w14:paraId="4824C8B9" w14:textId="77777777" w:rsidR="00B35EAC" w:rsidRPr="001653A1" w:rsidRDefault="00B35EAC" w:rsidP="00C70AA0">
            <w:pPr>
              <w:rPr>
                <w:rFonts w:ascii="Marianne" w:hAnsi="Marianne"/>
                <w:sz w:val="22"/>
                <w:szCs w:val="22"/>
              </w:rPr>
            </w:pPr>
            <w:r w:rsidRPr="001653A1">
              <w:rPr>
                <w:rFonts w:ascii="Marianne" w:hAnsi="Marianne"/>
                <w:sz w:val="22"/>
                <w:szCs w:val="22"/>
              </w:rPr>
              <w:t>Collectes mobiles</w:t>
            </w:r>
          </w:p>
        </w:tc>
        <w:tc>
          <w:tcPr>
            <w:tcW w:w="947" w:type="dxa"/>
            <w:shd w:val="clear" w:color="auto" w:fill="auto"/>
          </w:tcPr>
          <w:p w14:paraId="4635410B" w14:textId="77777777" w:rsidR="00B35EAC" w:rsidRPr="001653A1" w:rsidRDefault="00B35EAC" w:rsidP="00C70AA0">
            <w:pPr>
              <w:jc w:val="center"/>
              <w:rPr>
                <w:rFonts w:ascii="Marianne" w:hAnsi="Marianne"/>
                <w:b/>
                <w:sz w:val="22"/>
                <w:szCs w:val="22"/>
              </w:rPr>
            </w:pPr>
            <w:r w:rsidRPr="001653A1">
              <w:rPr>
                <w:rFonts w:ascii="Marianne" w:hAnsi="Marianne"/>
                <w:b/>
                <w:sz w:val="22"/>
                <w:szCs w:val="22"/>
              </w:rPr>
              <w:t>1,95</w:t>
            </w:r>
          </w:p>
        </w:tc>
        <w:tc>
          <w:tcPr>
            <w:tcW w:w="947" w:type="dxa"/>
            <w:shd w:val="clear" w:color="auto" w:fill="auto"/>
          </w:tcPr>
          <w:p w14:paraId="040D19B1" w14:textId="77777777" w:rsidR="00B35EAC" w:rsidRPr="00B35EAC" w:rsidRDefault="00B35EAC" w:rsidP="00C70AA0">
            <w:pPr>
              <w:jc w:val="center"/>
              <w:rPr>
                <w:rFonts w:ascii="Marianne" w:hAnsi="Marianne"/>
                <w:b/>
                <w:sz w:val="22"/>
                <w:szCs w:val="22"/>
              </w:rPr>
            </w:pPr>
            <w:r w:rsidRPr="00B35EAC">
              <w:rPr>
                <w:rFonts w:ascii="Marianne" w:hAnsi="Marianne"/>
                <w:b/>
                <w:sz w:val="22"/>
                <w:szCs w:val="22"/>
              </w:rPr>
              <w:t>2.1</w:t>
            </w:r>
          </w:p>
        </w:tc>
        <w:tc>
          <w:tcPr>
            <w:tcW w:w="947" w:type="dxa"/>
            <w:shd w:val="clear" w:color="auto" w:fill="FFC6C9" w:themeFill="background2" w:themeFillTint="33"/>
          </w:tcPr>
          <w:p w14:paraId="5AA73774" w14:textId="28851732" w:rsidR="00B35EAC" w:rsidRPr="00964D16" w:rsidRDefault="00964D16" w:rsidP="00C70AA0">
            <w:pPr>
              <w:jc w:val="center"/>
              <w:rPr>
                <w:rFonts w:ascii="Marianne" w:hAnsi="Marianne"/>
                <w:b/>
                <w:color w:val="00B050"/>
                <w:sz w:val="22"/>
                <w:szCs w:val="22"/>
              </w:rPr>
            </w:pPr>
            <w:r w:rsidRPr="00964D16">
              <w:rPr>
                <w:rFonts w:ascii="Marianne" w:hAnsi="Marianne"/>
                <w:b/>
                <w:color w:val="00B050"/>
                <w:sz w:val="22"/>
                <w:szCs w:val="22"/>
              </w:rPr>
              <w:t>1.2</w:t>
            </w:r>
          </w:p>
        </w:tc>
      </w:tr>
      <w:tr w:rsidR="00B35EAC" w:rsidRPr="001653A1" w14:paraId="4D59D520" w14:textId="5C074E0E" w:rsidTr="00B35EAC">
        <w:tc>
          <w:tcPr>
            <w:tcW w:w="0" w:type="auto"/>
            <w:vAlign w:val="center"/>
            <w:hideMark/>
          </w:tcPr>
          <w:p w14:paraId="4C86CF7D" w14:textId="77777777" w:rsidR="00B35EAC" w:rsidRPr="001653A1" w:rsidRDefault="00B35EAC" w:rsidP="00C70AA0">
            <w:pPr>
              <w:rPr>
                <w:rFonts w:ascii="Marianne" w:hAnsi="Marianne"/>
                <w:sz w:val="22"/>
                <w:szCs w:val="22"/>
              </w:rPr>
            </w:pPr>
            <w:r w:rsidRPr="001653A1">
              <w:rPr>
                <w:rFonts w:ascii="Marianne" w:hAnsi="Marianne"/>
                <w:sz w:val="22"/>
                <w:szCs w:val="22"/>
              </w:rPr>
              <w:t>Toutes Collectes</w:t>
            </w:r>
          </w:p>
        </w:tc>
        <w:tc>
          <w:tcPr>
            <w:tcW w:w="947" w:type="dxa"/>
            <w:shd w:val="clear" w:color="auto" w:fill="auto"/>
          </w:tcPr>
          <w:p w14:paraId="6AD2D343" w14:textId="77777777" w:rsidR="00B35EAC" w:rsidRPr="001653A1" w:rsidRDefault="00B35EAC" w:rsidP="00C70AA0">
            <w:pPr>
              <w:jc w:val="center"/>
              <w:rPr>
                <w:rFonts w:ascii="Marianne" w:hAnsi="Marianne"/>
                <w:b/>
                <w:sz w:val="22"/>
                <w:szCs w:val="22"/>
              </w:rPr>
            </w:pPr>
            <w:r>
              <w:rPr>
                <w:rFonts w:ascii="Marianne" w:hAnsi="Marianne"/>
                <w:b/>
                <w:sz w:val="22"/>
                <w:szCs w:val="22"/>
              </w:rPr>
              <w:t>2</w:t>
            </w:r>
            <w:r w:rsidRPr="001653A1">
              <w:rPr>
                <w:rFonts w:ascii="Marianne" w:hAnsi="Marianne"/>
                <w:b/>
                <w:sz w:val="22"/>
                <w:szCs w:val="22"/>
              </w:rPr>
              <w:t>,2</w:t>
            </w:r>
          </w:p>
        </w:tc>
        <w:tc>
          <w:tcPr>
            <w:tcW w:w="947" w:type="dxa"/>
            <w:shd w:val="clear" w:color="auto" w:fill="auto"/>
          </w:tcPr>
          <w:p w14:paraId="34FF9DE9" w14:textId="77777777" w:rsidR="00B35EAC" w:rsidRPr="00B35EAC" w:rsidRDefault="00B35EAC" w:rsidP="00C70AA0">
            <w:pPr>
              <w:jc w:val="center"/>
              <w:rPr>
                <w:rFonts w:ascii="Marianne" w:hAnsi="Marianne"/>
                <w:b/>
                <w:sz w:val="22"/>
                <w:szCs w:val="22"/>
              </w:rPr>
            </w:pPr>
            <w:r w:rsidRPr="00B35EAC">
              <w:rPr>
                <w:rFonts w:ascii="Marianne" w:hAnsi="Marianne"/>
                <w:b/>
                <w:sz w:val="22"/>
                <w:szCs w:val="22"/>
              </w:rPr>
              <w:t>2.1</w:t>
            </w:r>
          </w:p>
        </w:tc>
        <w:tc>
          <w:tcPr>
            <w:tcW w:w="947" w:type="dxa"/>
            <w:shd w:val="clear" w:color="auto" w:fill="FFC6C9" w:themeFill="background2" w:themeFillTint="33"/>
          </w:tcPr>
          <w:p w14:paraId="1F4A6506" w14:textId="6E4C43A0" w:rsidR="00B35EAC" w:rsidRPr="00964D16" w:rsidRDefault="00B35EAC" w:rsidP="00C70AA0">
            <w:pPr>
              <w:jc w:val="center"/>
              <w:rPr>
                <w:rFonts w:ascii="Marianne" w:hAnsi="Marianne"/>
                <w:b/>
                <w:color w:val="00B050"/>
                <w:sz w:val="22"/>
                <w:szCs w:val="22"/>
              </w:rPr>
            </w:pPr>
            <w:r w:rsidRPr="00964D16">
              <w:rPr>
                <w:rFonts w:ascii="Marianne" w:hAnsi="Marianne"/>
                <w:b/>
                <w:color w:val="00B050"/>
                <w:sz w:val="22"/>
                <w:szCs w:val="22"/>
              </w:rPr>
              <w:t>2.1</w:t>
            </w:r>
          </w:p>
        </w:tc>
      </w:tr>
    </w:tbl>
    <w:p w14:paraId="0A521288" w14:textId="77777777" w:rsidR="001653A1" w:rsidRDefault="001653A1" w:rsidP="00C140F8">
      <w:pPr>
        <w:rPr>
          <w:rFonts w:ascii="Marianne" w:hAnsi="Marianne"/>
          <w:sz w:val="22"/>
        </w:rPr>
      </w:pPr>
    </w:p>
    <w:p w14:paraId="099DA016" w14:textId="0A2FBBCB" w:rsidR="00933379" w:rsidRDefault="00933379" w:rsidP="00DA1AF4">
      <w:pPr>
        <w:jc w:val="both"/>
        <w:rPr>
          <w:rFonts w:ascii="Marianne" w:hAnsi="Marianne"/>
          <w:sz w:val="22"/>
        </w:rPr>
      </w:pPr>
      <w:r>
        <w:rPr>
          <w:rFonts w:ascii="Marianne" w:hAnsi="Marianne"/>
          <w:sz w:val="22"/>
        </w:rPr>
        <w:t xml:space="preserve">En majorité, </w:t>
      </w:r>
      <w:r w:rsidR="00B35EAC">
        <w:rPr>
          <w:rFonts w:ascii="Marianne" w:hAnsi="Marianne"/>
          <w:color w:val="00B050"/>
          <w:sz w:val="22"/>
        </w:rPr>
        <w:t>83</w:t>
      </w:r>
      <w:r w:rsidRPr="00933379">
        <w:rPr>
          <w:rFonts w:cs="Calibri"/>
          <w:color w:val="00B050"/>
          <w:sz w:val="22"/>
        </w:rPr>
        <w:t> </w:t>
      </w:r>
      <w:r w:rsidRPr="00933379">
        <w:rPr>
          <w:rFonts w:ascii="Marianne" w:hAnsi="Marianne"/>
          <w:color w:val="00B050"/>
          <w:sz w:val="22"/>
        </w:rPr>
        <w:t>%</w:t>
      </w:r>
      <w:r>
        <w:rPr>
          <w:rFonts w:ascii="Marianne" w:hAnsi="Marianne"/>
          <w:sz w:val="22"/>
        </w:rPr>
        <w:t xml:space="preserve"> des déclarations sont associées à des prélèvements de sang total</w:t>
      </w:r>
      <w:r>
        <w:rPr>
          <w:rFonts w:cs="Calibri"/>
          <w:sz w:val="22"/>
        </w:rPr>
        <w:t> </w:t>
      </w:r>
      <w:r>
        <w:rPr>
          <w:rFonts w:ascii="Marianne" w:hAnsi="Marianne"/>
          <w:sz w:val="22"/>
        </w:rPr>
        <w:t xml:space="preserve">; Rapporté aux nombres d’actes, on relève </w:t>
      </w:r>
      <w:r w:rsidR="00B35EAC">
        <w:rPr>
          <w:rFonts w:ascii="Marianne" w:hAnsi="Marianne"/>
          <w:color w:val="00B050"/>
          <w:sz w:val="22"/>
        </w:rPr>
        <w:t>207</w:t>
      </w:r>
      <w:r w:rsidRPr="00933379">
        <w:rPr>
          <w:rFonts w:ascii="Marianne" w:hAnsi="Marianne"/>
          <w:color w:val="00B050"/>
          <w:sz w:val="22"/>
        </w:rPr>
        <w:t xml:space="preserve"> </w:t>
      </w:r>
      <w:r>
        <w:rPr>
          <w:rFonts w:ascii="Marianne" w:hAnsi="Marianne"/>
          <w:sz w:val="22"/>
        </w:rPr>
        <w:t xml:space="preserve">EIGD/100 000 prélèvements de sang total (contre </w:t>
      </w:r>
      <w:r w:rsidR="00B35EAC">
        <w:rPr>
          <w:rFonts w:ascii="Marianne" w:hAnsi="Marianne"/>
          <w:sz w:val="22"/>
        </w:rPr>
        <w:t>209 en 2020</w:t>
      </w:r>
      <w:r>
        <w:rPr>
          <w:rFonts w:ascii="Marianne" w:hAnsi="Marianne"/>
          <w:sz w:val="22"/>
        </w:rPr>
        <w:t>). Ces EIGD restent maj</w:t>
      </w:r>
      <w:r w:rsidR="005E10B4">
        <w:rPr>
          <w:rFonts w:ascii="Marianne" w:hAnsi="Marianne"/>
          <w:sz w:val="22"/>
        </w:rPr>
        <w:t xml:space="preserve">oritairement des </w:t>
      </w:r>
      <w:r w:rsidR="005E10B4" w:rsidRPr="005E10B4">
        <w:rPr>
          <w:rFonts w:ascii="Marianne" w:hAnsi="Marianne"/>
          <w:color w:val="FF0000"/>
          <w:sz w:val="22"/>
        </w:rPr>
        <w:t>réactions vasovagales</w:t>
      </w:r>
      <w:r w:rsidRPr="005E10B4">
        <w:rPr>
          <w:rFonts w:ascii="Marianne" w:hAnsi="Marianne"/>
          <w:color w:val="FF0000"/>
          <w:sz w:val="22"/>
        </w:rPr>
        <w:t xml:space="preserve"> </w:t>
      </w:r>
      <w:r>
        <w:rPr>
          <w:rFonts w:ascii="Marianne" w:hAnsi="Marianne"/>
          <w:sz w:val="22"/>
        </w:rPr>
        <w:t xml:space="preserve">ou hématomes au point de ponction. </w:t>
      </w:r>
    </w:p>
    <w:p w14:paraId="60B2456E" w14:textId="77777777" w:rsidR="00225284" w:rsidRDefault="00225284" w:rsidP="00C140F8">
      <w:pPr>
        <w:rPr>
          <w:rFonts w:ascii="Marianne" w:hAnsi="Marianne"/>
          <w:sz w:val="22"/>
        </w:rPr>
      </w:pPr>
    </w:p>
    <w:p w14:paraId="19E7C493" w14:textId="4294C765" w:rsidR="00933379" w:rsidRPr="00225284" w:rsidRDefault="00933379" w:rsidP="00C140F8">
      <w:pPr>
        <w:rPr>
          <w:rFonts w:ascii="Marianne" w:hAnsi="Marianne"/>
          <w:b/>
          <w:sz w:val="22"/>
          <w:u w:val="single"/>
        </w:rPr>
      </w:pPr>
      <w:r w:rsidRPr="00225284">
        <w:rPr>
          <w:rFonts w:ascii="Marianne" w:hAnsi="Marianne"/>
          <w:b/>
          <w:sz w:val="22"/>
          <w:u w:val="single"/>
        </w:rPr>
        <w:lastRenderedPageBreak/>
        <w:t xml:space="preserve">Nombre de FEIGD suivant le type de collecte </w:t>
      </w:r>
    </w:p>
    <w:p w14:paraId="6B6CE955" w14:textId="77777777" w:rsidR="00933379" w:rsidRDefault="00933379" w:rsidP="00C140F8">
      <w:pPr>
        <w:rPr>
          <w:rFonts w:ascii="Marianne" w:hAnsi="Marianne"/>
          <w:sz w:val="22"/>
        </w:rPr>
      </w:pPr>
    </w:p>
    <w:p w14:paraId="4C4048FB" w14:textId="67842DA2" w:rsidR="00933379" w:rsidRDefault="0015762C" w:rsidP="00C140F8">
      <w:pPr>
        <w:rPr>
          <w:rFonts w:ascii="Marianne" w:hAnsi="Marianne"/>
          <w:sz w:val="22"/>
        </w:rPr>
      </w:pPr>
      <w:r w:rsidRPr="0015762C">
        <w:rPr>
          <w:rFonts w:ascii="Marianne" w:hAnsi="Marianne"/>
          <w:noProof/>
          <w:sz w:val="22"/>
          <w:lang w:eastAsia="fr-FR"/>
        </w:rPr>
        <w:drawing>
          <wp:inline distT="0" distB="0" distL="0" distR="0" wp14:anchorId="7752F35A" wp14:editId="3CB3F85A">
            <wp:extent cx="6645910" cy="3988543"/>
            <wp:effectExtent l="0" t="0" r="2540" b="0"/>
            <wp:docPr id="2" name="Image 2" descr="C:\Users\julie.lecalloch\Downloads\chart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lecalloch\Downloads\chart (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5910" cy="3988543"/>
                    </a:xfrm>
                    <a:prstGeom prst="rect">
                      <a:avLst/>
                    </a:prstGeom>
                    <a:noFill/>
                    <a:ln>
                      <a:noFill/>
                    </a:ln>
                  </pic:spPr>
                </pic:pic>
              </a:graphicData>
            </a:graphic>
          </wp:inline>
        </w:drawing>
      </w:r>
    </w:p>
    <w:p w14:paraId="593C9CA0" w14:textId="17A502BC" w:rsidR="00DA1AF4" w:rsidRPr="005E10B4" w:rsidRDefault="005E10B4" w:rsidP="00C140F8">
      <w:pPr>
        <w:rPr>
          <w:rFonts w:ascii="Marianne" w:hAnsi="Marianne"/>
          <w:color w:val="FF0000"/>
          <w:sz w:val="22"/>
        </w:rPr>
      </w:pPr>
      <w:r w:rsidRPr="005E10B4">
        <w:rPr>
          <w:rFonts w:ascii="Marianne" w:hAnsi="Marianne"/>
          <w:color w:val="FF0000"/>
          <w:sz w:val="22"/>
        </w:rPr>
        <w:t>Ok on attend le retour de Tiphaine</w:t>
      </w:r>
    </w:p>
    <w:p w14:paraId="05517EFE" w14:textId="41841262" w:rsidR="00DA1AF4" w:rsidRDefault="00DA1AF4">
      <w:pPr>
        <w:rPr>
          <w:rFonts w:ascii="Marianne" w:hAnsi="Marianne"/>
          <w:sz w:val="22"/>
        </w:rPr>
      </w:pPr>
      <w:r>
        <w:rPr>
          <w:rFonts w:ascii="Marianne" w:hAnsi="Marianne"/>
          <w:sz w:val="22"/>
        </w:rPr>
        <w:br w:type="page"/>
      </w:r>
    </w:p>
    <w:p w14:paraId="22819A16" w14:textId="77777777" w:rsidR="00DA1AF4" w:rsidRDefault="00DA1AF4" w:rsidP="00C140F8">
      <w:pPr>
        <w:rPr>
          <w:rFonts w:ascii="Marianne" w:hAnsi="Marianne"/>
          <w:color w:val="00AC8C" w:themeColor="accent3"/>
          <w:sz w:val="40"/>
          <w:u w:val="single"/>
        </w:rPr>
      </w:pPr>
      <w:r w:rsidRPr="00DA1AF4">
        <w:rPr>
          <w:rFonts w:ascii="Marianne" w:hAnsi="Marianne"/>
          <w:color w:val="00AC8C" w:themeColor="accent3"/>
          <w:sz w:val="40"/>
          <w:u w:val="single"/>
        </w:rPr>
        <w:lastRenderedPageBreak/>
        <w:t xml:space="preserve">X – INFORMATION POST DON </w:t>
      </w:r>
    </w:p>
    <w:p w14:paraId="6101003A" w14:textId="77777777" w:rsidR="00DA1AF4" w:rsidRPr="00DA1AF4" w:rsidRDefault="00DA1AF4" w:rsidP="00DA1AF4">
      <w:pPr>
        <w:rPr>
          <w:rFonts w:ascii="Marianne" w:hAnsi="Marianne"/>
          <w:color w:val="00AC8C" w:themeColor="accent3"/>
          <w:sz w:val="22"/>
          <w:u w:val="single"/>
        </w:rPr>
      </w:pPr>
    </w:p>
    <w:p w14:paraId="7E72A0C9" w14:textId="77777777" w:rsidR="00DA1AF4" w:rsidRPr="00DA1AF4" w:rsidRDefault="00DA1AF4" w:rsidP="00DA1AF4">
      <w:pPr>
        <w:pStyle w:val="Titre1"/>
        <w:spacing w:before="0"/>
        <w:jc w:val="both"/>
        <w:rPr>
          <w:rFonts w:ascii="Marianne" w:hAnsi="Marianne"/>
          <w:b/>
          <w:color w:val="auto"/>
          <w:sz w:val="22"/>
          <w:szCs w:val="22"/>
        </w:rPr>
      </w:pPr>
      <w:r w:rsidRPr="00DA1AF4">
        <w:rPr>
          <w:rFonts w:ascii="Marianne" w:hAnsi="Marianne"/>
          <w:b/>
          <w:color w:val="auto"/>
          <w:sz w:val="22"/>
          <w:szCs w:val="22"/>
        </w:rPr>
        <w:t>Les IPD englobent tous les évènements survenus chez les donneurs ou les dons et pouvant potentiellement entraîner un risque sanitaire pour le receveur. Il s’agit de l’information communiquée à l’ETS après un don concernant le donneur, dont les produits ne sont plus en stock à l’EFS.</w:t>
      </w:r>
    </w:p>
    <w:p w14:paraId="0E8F388E" w14:textId="77777777" w:rsidR="00DA1AF4" w:rsidRDefault="00DA1AF4" w:rsidP="00C140F8">
      <w:pPr>
        <w:rPr>
          <w:rFonts w:ascii="Marianne" w:hAnsi="Marianne"/>
          <w:color w:val="00AC8C" w:themeColor="accent3"/>
          <w:sz w:val="22"/>
        </w:rPr>
      </w:pPr>
    </w:p>
    <w:p w14:paraId="27796B0A" w14:textId="0EB8A360" w:rsidR="00DA1AF4" w:rsidRDefault="0015762C" w:rsidP="00C140F8">
      <w:pPr>
        <w:rPr>
          <w:rFonts w:ascii="Marianne" w:hAnsi="Marianne"/>
          <w:sz w:val="22"/>
        </w:rPr>
      </w:pPr>
      <w:r>
        <w:rPr>
          <w:rFonts w:ascii="Marianne" w:hAnsi="Marianne"/>
          <w:color w:val="00B050"/>
          <w:sz w:val="22"/>
        </w:rPr>
        <w:t>183</w:t>
      </w:r>
      <w:r w:rsidR="00DA1AF4" w:rsidRPr="00DA1AF4">
        <w:rPr>
          <w:rFonts w:ascii="Marianne" w:hAnsi="Marianne"/>
          <w:color w:val="00B050"/>
          <w:sz w:val="22"/>
        </w:rPr>
        <w:t xml:space="preserve"> </w:t>
      </w:r>
      <w:r w:rsidR="00DA1AF4">
        <w:rPr>
          <w:rFonts w:ascii="Marianne" w:hAnsi="Marianne"/>
          <w:sz w:val="22"/>
        </w:rPr>
        <w:t xml:space="preserve">IPD ont été déclarées et transmises aux CRHST en </w:t>
      </w:r>
      <w:r w:rsidR="002A50BC">
        <w:rPr>
          <w:rFonts w:ascii="Marianne" w:hAnsi="Marianne"/>
          <w:color w:val="00B050"/>
          <w:sz w:val="22"/>
        </w:rPr>
        <w:t>2021</w:t>
      </w:r>
      <w:r w:rsidR="00DA1AF4" w:rsidRPr="00DA1AF4">
        <w:rPr>
          <w:rFonts w:ascii="Marianne" w:hAnsi="Marianne"/>
          <w:color w:val="00B050"/>
          <w:sz w:val="22"/>
        </w:rPr>
        <w:t xml:space="preserve"> </w:t>
      </w:r>
      <w:r w:rsidR="00DA1AF4">
        <w:rPr>
          <w:rFonts w:ascii="Marianne" w:hAnsi="Marianne"/>
          <w:sz w:val="22"/>
        </w:rPr>
        <w:t>(</w:t>
      </w:r>
      <w:r>
        <w:rPr>
          <w:rFonts w:ascii="Marianne" w:hAnsi="Marianne"/>
          <w:sz w:val="22"/>
        </w:rPr>
        <w:t>203 en 2020</w:t>
      </w:r>
      <w:r w:rsidR="00DA1AF4">
        <w:rPr>
          <w:rFonts w:ascii="Marianne" w:hAnsi="Marianne"/>
          <w:sz w:val="22"/>
        </w:rPr>
        <w:t xml:space="preserve">), chiffre en baisse. </w:t>
      </w:r>
    </w:p>
    <w:p w14:paraId="780C3519" w14:textId="77777777" w:rsidR="00DA1AF4" w:rsidRDefault="00DA1AF4" w:rsidP="00C140F8">
      <w:pPr>
        <w:rPr>
          <w:rFonts w:cs="Calibri"/>
          <w:sz w:val="22"/>
        </w:rPr>
      </w:pPr>
      <w:r w:rsidRPr="0015762C">
        <w:rPr>
          <w:rFonts w:ascii="Marianne" w:hAnsi="Marianne"/>
          <w:sz w:val="22"/>
          <w:highlight w:val="yellow"/>
        </w:rPr>
        <w:t xml:space="preserve">Au plan national, </w:t>
      </w:r>
      <w:r w:rsidR="00C01E29" w:rsidRPr="0015762C">
        <w:rPr>
          <w:rFonts w:ascii="Marianne" w:hAnsi="Marianne"/>
          <w:color w:val="00B050"/>
          <w:sz w:val="22"/>
          <w:highlight w:val="yellow"/>
        </w:rPr>
        <w:t>1973</w:t>
      </w:r>
      <w:r w:rsidRPr="0015762C">
        <w:rPr>
          <w:rFonts w:ascii="Marianne" w:hAnsi="Marianne"/>
          <w:color w:val="00B050"/>
          <w:sz w:val="22"/>
          <w:highlight w:val="yellow"/>
        </w:rPr>
        <w:t xml:space="preserve"> </w:t>
      </w:r>
      <w:r w:rsidRPr="0015762C">
        <w:rPr>
          <w:rFonts w:ascii="Marianne" w:hAnsi="Marianne"/>
          <w:sz w:val="22"/>
          <w:highlight w:val="yellow"/>
        </w:rPr>
        <w:t>IPD ont été faites sur e-fit</w:t>
      </w:r>
      <w:r w:rsidRPr="0015762C">
        <w:rPr>
          <w:rFonts w:cs="Calibri"/>
          <w:sz w:val="22"/>
          <w:highlight w:val="yellow"/>
        </w:rPr>
        <w:t>.</w:t>
      </w:r>
    </w:p>
    <w:p w14:paraId="075DF174" w14:textId="051AF007" w:rsidR="00DA1AF4" w:rsidRDefault="00DA1AF4" w:rsidP="00C140F8">
      <w:pPr>
        <w:rPr>
          <w:rFonts w:ascii="Marianne" w:hAnsi="Marianne" w:cs="Calibri"/>
          <w:sz w:val="22"/>
        </w:rPr>
      </w:pPr>
      <w:r w:rsidRPr="00DA1AF4">
        <w:rPr>
          <w:rFonts w:ascii="Marianne" w:hAnsi="Marianne" w:cs="Calibri"/>
          <w:sz w:val="22"/>
        </w:rPr>
        <w:t>Le taux de déclaration</w:t>
      </w:r>
      <w:r>
        <w:rPr>
          <w:rFonts w:ascii="Marianne" w:hAnsi="Marianne" w:cs="Calibri"/>
          <w:sz w:val="22"/>
        </w:rPr>
        <w:t xml:space="preserve"> régional d’IPD pour 10</w:t>
      </w:r>
      <w:r>
        <w:rPr>
          <w:rFonts w:cs="Calibri"/>
          <w:sz w:val="22"/>
        </w:rPr>
        <w:t> </w:t>
      </w:r>
      <w:r>
        <w:rPr>
          <w:rFonts w:ascii="Marianne" w:hAnsi="Marianne" w:cs="Calibri"/>
          <w:sz w:val="22"/>
        </w:rPr>
        <w:t xml:space="preserve">000 donneurs est </w:t>
      </w:r>
      <w:r w:rsidR="002A50BC">
        <w:rPr>
          <w:rFonts w:ascii="Marianne" w:hAnsi="Marianne" w:cs="Calibri"/>
          <w:color w:val="00B050"/>
          <w:sz w:val="22"/>
        </w:rPr>
        <w:t>8.1</w:t>
      </w:r>
      <w:r>
        <w:rPr>
          <w:rFonts w:ascii="Marianne" w:hAnsi="Marianne" w:cs="Calibri"/>
          <w:sz w:val="22"/>
        </w:rPr>
        <w:t xml:space="preserve">. </w:t>
      </w:r>
      <w:r w:rsidRPr="00DA1AF4">
        <w:rPr>
          <w:rFonts w:ascii="Marianne" w:hAnsi="Marianne" w:cs="Calibri"/>
          <w:sz w:val="22"/>
        </w:rPr>
        <w:t xml:space="preserve"> </w:t>
      </w:r>
    </w:p>
    <w:p w14:paraId="3A049BE0" w14:textId="77777777" w:rsidR="00217DF8" w:rsidRDefault="00217DF8" w:rsidP="00C140F8">
      <w:pPr>
        <w:rPr>
          <w:rFonts w:ascii="Marianne" w:hAnsi="Marianne" w:cs="Calibri"/>
          <w:sz w:val="22"/>
        </w:rPr>
      </w:pPr>
    </w:p>
    <w:p w14:paraId="13E9EB8B" w14:textId="77777777" w:rsidR="005E10B4" w:rsidRDefault="00217DF8" w:rsidP="00C140F8">
      <w:pPr>
        <w:rPr>
          <w:rFonts w:ascii="Marianne" w:hAnsi="Marianne" w:cs="Calibri"/>
          <w:sz w:val="22"/>
        </w:rPr>
      </w:pPr>
      <w:r w:rsidRPr="00217DF8">
        <w:rPr>
          <w:rFonts w:ascii="Marianne" w:hAnsi="Marianne" w:cs="Calibri"/>
          <w:sz w:val="22"/>
          <w:u w:val="single"/>
        </w:rPr>
        <w:t>Les principales déclarations d’IPD sont</w:t>
      </w:r>
      <w:r>
        <w:rPr>
          <w:rFonts w:cs="Calibri"/>
          <w:sz w:val="22"/>
        </w:rPr>
        <w:t> </w:t>
      </w:r>
      <w:r>
        <w:rPr>
          <w:rFonts w:ascii="Marianne" w:hAnsi="Marianne" w:cs="Calibri"/>
          <w:sz w:val="22"/>
        </w:rPr>
        <w:t xml:space="preserve">: </w:t>
      </w:r>
      <w:r w:rsidR="002A50BC">
        <w:rPr>
          <w:rFonts w:ascii="Marianne" w:hAnsi="Marianne" w:cs="Calibri"/>
          <w:sz w:val="22"/>
        </w:rPr>
        <w:t xml:space="preserve">Prise de médicaments (20.61%), </w:t>
      </w:r>
      <w:r w:rsidR="005E10B4" w:rsidRPr="005E10B4">
        <w:rPr>
          <w:rFonts w:ascii="Marianne" w:hAnsi="Marianne" w:cs="Calibri"/>
          <w:color w:val="FF0000"/>
          <w:sz w:val="22"/>
        </w:rPr>
        <w:t xml:space="preserve">autres risques théoriques ( ?) </w:t>
      </w:r>
      <w:r w:rsidR="002A50BC">
        <w:rPr>
          <w:rFonts w:ascii="Marianne" w:hAnsi="Marianne" w:cs="Calibri"/>
          <w:sz w:val="22"/>
        </w:rPr>
        <w:t>t</w:t>
      </w:r>
      <w:r>
        <w:rPr>
          <w:rFonts w:ascii="Marianne" w:hAnsi="Marianne" w:cs="Calibri"/>
          <w:sz w:val="22"/>
        </w:rPr>
        <w:t>ransfusion (</w:t>
      </w:r>
      <w:r w:rsidR="002A50BC">
        <w:rPr>
          <w:rFonts w:ascii="Marianne" w:hAnsi="Marianne" w:cs="Calibri"/>
          <w:sz w:val="22"/>
        </w:rPr>
        <w:t>17.58</w:t>
      </w:r>
      <w:r>
        <w:rPr>
          <w:rFonts w:ascii="Marianne" w:hAnsi="Marianne" w:cs="Calibri"/>
          <w:sz w:val="22"/>
        </w:rPr>
        <w:t>%), Syphilis (</w:t>
      </w:r>
      <w:r w:rsidR="002A50BC">
        <w:rPr>
          <w:rFonts w:ascii="Marianne" w:hAnsi="Marianne" w:cs="Calibri"/>
          <w:sz w:val="22"/>
        </w:rPr>
        <w:t>10.3</w:t>
      </w:r>
      <w:r>
        <w:rPr>
          <w:rFonts w:ascii="Marianne" w:hAnsi="Marianne" w:cs="Calibri"/>
          <w:sz w:val="22"/>
        </w:rPr>
        <w:t>%),</w:t>
      </w:r>
      <w:r w:rsidR="002A50BC">
        <w:rPr>
          <w:rFonts w:ascii="Marianne" w:hAnsi="Marianne" w:cs="Calibri"/>
          <w:sz w:val="22"/>
        </w:rPr>
        <w:t xml:space="preserve"> VHE (7.27%), (6.06%),</w:t>
      </w:r>
      <w:r>
        <w:rPr>
          <w:rFonts w:ascii="Marianne" w:hAnsi="Marianne" w:cs="Calibri"/>
          <w:sz w:val="22"/>
        </w:rPr>
        <w:t xml:space="preserve"> </w:t>
      </w:r>
      <w:r w:rsidR="002A50BC">
        <w:rPr>
          <w:rFonts w:ascii="Marianne" w:hAnsi="Marianne" w:cs="Calibri"/>
          <w:sz w:val="22"/>
        </w:rPr>
        <w:t xml:space="preserve">infections urinaires (5.45%), interventions neurochirurgicales </w:t>
      </w:r>
      <w:r w:rsidR="002A50BC">
        <w:rPr>
          <w:rFonts w:ascii="Marianne" w:hAnsi="Marianne" w:cs="Calibri"/>
          <w:sz w:val="22"/>
        </w:rPr>
        <w:lastRenderedPageBreak/>
        <w:t>et Coronavirus (4.24%), gastro (3.64%), Maladie de Lyme avérée (3.03%), stomato et risque de maladie de Creutzfeldt-Jakob (2.42%).</w:t>
      </w:r>
    </w:p>
    <w:p w14:paraId="425D038D" w14:textId="7A489E1F" w:rsidR="002A50BC" w:rsidRPr="005E10B4" w:rsidRDefault="005E10B4" w:rsidP="00C140F8">
      <w:pPr>
        <w:rPr>
          <w:rFonts w:ascii="Marianne" w:hAnsi="Marianne" w:cs="Calibri"/>
          <w:color w:val="FF0000"/>
          <w:sz w:val="22"/>
        </w:rPr>
      </w:pPr>
      <w:r w:rsidRPr="005E10B4">
        <w:rPr>
          <w:rFonts w:ascii="Marianne" w:hAnsi="Marianne" w:cs="Calibri"/>
          <w:color w:val="FF0000"/>
          <w:sz w:val="22"/>
        </w:rPr>
        <w:t xml:space="preserve">!! je pense que ces données sont à revoir avec le tableau de la page 10 </w:t>
      </w:r>
      <w:r>
        <w:rPr>
          <w:rFonts w:ascii="Marianne" w:hAnsi="Marianne" w:cs="Calibri"/>
          <w:color w:val="FF0000"/>
          <w:sz w:val="22"/>
        </w:rPr>
        <w:t xml:space="preserve">(nature des IPD) </w:t>
      </w:r>
      <w:r w:rsidRPr="005E10B4">
        <w:rPr>
          <w:rFonts w:ascii="Marianne" w:hAnsi="Marianne" w:cs="Calibri"/>
          <w:color w:val="FF0000"/>
          <w:sz w:val="22"/>
        </w:rPr>
        <w:t>du rapport efit, et qu’il est plus simple d’</w:t>
      </w:r>
      <w:r>
        <w:rPr>
          <w:rFonts w:ascii="Marianne" w:hAnsi="Marianne" w:cs="Calibri"/>
          <w:color w:val="FF0000"/>
          <w:sz w:val="22"/>
        </w:rPr>
        <w:t>y mettre le nombre que</w:t>
      </w:r>
      <w:r w:rsidRPr="005E10B4">
        <w:rPr>
          <w:rFonts w:ascii="Marianne" w:hAnsi="Marianne" w:cs="Calibri"/>
          <w:color w:val="FF0000"/>
          <w:sz w:val="22"/>
        </w:rPr>
        <w:t xml:space="preserve"> les %)</w:t>
      </w:r>
    </w:p>
    <w:p w14:paraId="5EB5A670" w14:textId="5F47E224" w:rsidR="00217DF8" w:rsidRDefault="00217DF8" w:rsidP="00C140F8">
      <w:pPr>
        <w:rPr>
          <w:rFonts w:ascii="Marianne" w:hAnsi="Marianne" w:cs="Calibri"/>
          <w:sz w:val="22"/>
        </w:rPr>
      </w:pPr>
    </w:p>
    <w:p w14:paraId="79BEECA1" w14:textId="68854279" w:rsidR="00217DF8" w:rsidRPr="00DF151A" w:rsidRDefault="002A50BC" w:rsidP="00C140F8">
      <w:pPr>
        <w:rPr>
          <w:rFonts w:ascii="Marianne" w:hAnsi="Marianne" w:cs="Calibri"/>
          <w:sz w:val="22"/>
          <w:u w:val="single"/>
        </w:rPr>
      </w:pPr>
      <w:r w:rsidRPr="00DF151A">
        <w:rPr>
          <w:rFonts w:ascii="Marianne" w:hAnsi="Marianne" w:cs="Calibri"/>
          <w:sz w:val="22"/>
          <w:u w:val="single"/>
        </w:rPr>
        <w:t xml:space="preserve">IPD – Nature des déclarations – Année 2021 </w:t>
      </w:r>
    </w:p>
    <w:p w14:paraId="2C88C371" w14:textId="232AB6E5" w:rsidR="00217DF8" w:rsidRDefault="00DF151A" w:rsidP="00DF151A">
      <w:pPr>
        <w:rPr>
          <w:rFonts w:ascii="Marianne" w:hAnsi="Marianne" w:cs="Calibri"/>
          <w:sz w:val="22"/>
        </w:rPr>
      </w:pPr>
      <w:r>
        <w:rPr>
          <w:noProof/>
          <w:lang w:eastAsia="fr-FR"/>
        </w:rPr>
        <w:lastRenderedPageBreak/>
        <w:drawing>
          <wp:inline distT="0" distB="0" distL="0" distR="0" wp14:anchorId="175469AA" wp14:editId="5B58C990">
            <wp:extent cx="3798072" cy="317182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26293" cy="3195393"/>
                    </a:xfrm>
                    <a:prstGeom prst="rect">
                      <a:avLst/>
                    </a:prstGeom>
                  </pic:spPr>
                </pic:pic>
              </a:graphicData>
            </a:graphic>
          </wp:inline>
        </w:drawing>
      </w:r>
      <w:r w:rsidRPr="00DF151A">
        <w:rPr>
          <w:noProof/>
          <w:lang w:eastAsia="fr-FR"/>
        </w:rPr>
        <w:t xml:space="preserve">  </w:t>
      </w:r>
      <w:r>
        <w:rPr>
          <w:noProof/>
          <w:lang w:eastAsia="fr-FR"/>
        </w:rPr>
        <w:lastRenderedPageBreak/>
        <w:drawing>
          <wp:inline distT="0" distB="0" distL="0" distR="0" wp14:anchorId="4F094790" wp14:editId="320B3E8C">
            <wp:extent cx="2705100" cy="43243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05100" cy="4324350"/>
                    </a:xfrm>
                    <a:prstGeom prst="rect">
                      <a:avLst/>
                    </a:prstGeom>
                  </pic:spPr>
                </pic:pic>
              </a:graphicData>
            </a:graphic>
          </wp:inline>
        </w:drawing>
      </w:r>
      <w:r>
        <w:rPr>
          <w:noProof/>
          <w:lang w:eastAsia="fr-FR"/>
        </w:rPr>
        <w:t xml:space="preserve">     </w:t>
      </w:r>
      <w:r>
        <w:rPr>
          <w:noProof/>
          <w:lang w:eastAsia="fr-FR"/>
        </w:rPr>
        <w:drawing>
          <wp:inline distT="0" distB="0" distL="0" distR="0" wp14:anchorId="59D1628F" wp14:editId="50BEDE91">
            <wp:extent cx="1685925" cy="3905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85925" cy="390525"/>
                    </a:xfrm>
                    <a:prstGeom prst="rect">
                      <a:avLst/>
                    </a:prstGeom>
                  </pic:spPr>
                </pic:pic>
              </a:graphicData>
            </a:graphic>
          </wp:inline>
        </w:drawing>
      </w:r>
      <w:r w:rsidR="002A50BC">
        <w:rPr>
          <w:rFonts w:ascii="Marianne" w:hAnsi="Marianne" w:cs="Calibri"/>
          <w:sz w:val="22"/>
        </w:rPr>
        <w:br w:type="textWrapping" w:clear="all"/>
      </w:r>
      <w:r w:rsidR="005E10B4" w:rsidRPr="005E10B4">
        <w:rPr>
          <w:rFonts w:ascii="Marianne" w:hAnsi="Marianne" w:cs="Calibri"/>
          <w:color w:val="FF0000"/>
          <w:sz w:val="22"/>
        </w:rPr>
        <w:t>Pourquoi ces 2 sont isolés sur le côté gauche ??</w:t>
      </w:r>
    </w:p>
    <w:p w14:paraId="15BE8FB5" w14:textId="50B25C7A" w:rsidR="00217DF8" w:rsidRDefault="00217DF8" w:rsidP="002A50BC">
      <w:pPr>
        <w:jc w:val="right"/>
        <w:rPr>
          <w:rFonts w:ascii="Marianne" w:hAnsi="Marianne" w:cs="Calibri"/>
          <w:sz w:val="22"/>
        </w:rPr>
      </w:pPr>
    </w:p>
    <w:p w14:paraId="4A9BDB6F" w14:textId="43043AED" w:rsidR="00217DF8" w:rsidRDefault="00217DF8" w:rsidP="00C140F8">
      <w:pPr>
        <w:rPr>
          <w:rFonts w:ascii="Marianne" w:hAnsi="Marianne" w:cs="Calibri"/>
          <w:sz w:val="22"/>
        </w:rPr>
      </w:pPr>
    </w:p>
    <w:p w14:paraId="583E1281" w14:textId="77777777" w:rsidR="00217DF8" w:rsidRDefault="00217DF8" w:rsidP="00C140F8">
      <w:pPr>
        <w:rPr>
          <w:rFonts w:ascii="Marianne" w:hAnsi="Marianne" w:cs="Calibri"/>
          <w:sz w:val="22"/>
        </w:rPr>
      </w:pPr>
    </w:p>
    <w:p w14:paraId="6058CF41" w14:textId="77777777" w:rsidR="00217DF8" w:rsidRDefault="00217DF8" w:rsidP="00C140F8">
      <w:pPr>
        <w:rPr>
          <w:rFonts w:ascii="Marianne" w:hAnsi="Marianne" w:cs="Calibri"/>
          <w:sz w:val="22"/>
        </w:rPr>
      </w:pPr>
    </w:p>
    <w:p w14:paraId="4A13DC23" w14:textId="77777777" w:rsidR="00217DF8" w:rsidRDefault="00217DF8" w:rsidP="00C140F8">
      <w:pPr>
        <w:rPr>
          <w:rFonts w:ascii="Marianne" w:hAnsi="Marianne" w:cs="Calibri"/>
          <w:sz w:val="22"/>
        </w:rPr>
      </w:pPr>
    </w:p>
    <w:p w14:paraId="76F0F74A" w14:textId="00E66507" w:rsidR="00217DF8" w:rsidRDefault="00217DF8" w:rsidP="00C140F8">
      <w:pPr>
        <w:rPr>
          <w:rFonts w:ascii="Marianne" w:hAnsi="Marianne" w:cs="Calibri"/>
          <w:sz w:val="22"/>
        </w:rPr>
      </w:pPr>
    </w:p>
    <w:p w14:paraId="154BC427" w14:textId="7105EDE9" w:rsidR="00217DF8" w:rsidRDefault="00DF151A" w:rsidP="00C140F8">
      <w:pPr>
        <w:rPr>
          <w:rFonts w:ascii="Marianne" w:hAnsi="Marianne" w:cs="Calibri"/>
          <w:sz w:val="22"/>
        </w:rPr>
      </w:pPr>
      <w:r w:rsidRPr="00DF151A">
        <w:rPr>
          <w:rFonts w:ascii="Marianne" w:hAnsi="Marianne" w:cs="Calibri"/>
          <w:noProof/>
          <w:sz w:val="22"/>
          <w:lang w:eastAsia="fr-FR"/>
        </w:rPr>
        <w:drawing>
          <wp:inline distT="0" distB="0" distL="0" distR="0" wp14:anchorId="163E8C1F" wp14:editId="54E2C554">
            <wp:extent cx="6645910" cy="3798171"/>
            <wp:effectExtent l="0" t="0" r="2540" b="0"/>
            <wp:docPr id="24" name="Image 24" descr="C:\Users\julie.lecalloch\Downloads\chart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lecalloch\Downloads\chart (1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3798171"/>
                    </a:xfrm>
                    <a:prstGeom prst="rect">
                      <a:avLst/>
                    </a:prstGeom>
                    <a:noFill/>
                    <a:ln>
                      <a:noFill/>
                    </a:ln>
                  </pic:spPr>
                </pic:pic>
              </a:graphicData>
            </a:graphic>
          </wp:inline>
        </w:drawing>
      </w:r>
    </w:p>
    <w:p w14:paraId="16B0BFCC" w14:textId="6F242460" w:rsidR="00217DF8" w:rsidRDefault="005E10B4">
      <w:pPr>
        <w:rPr>
          <w:rFonts w:ascii="Marianne" w:hAnsi="Marianne" w:cs="Calibri"/>
          <w:sz w:val="22"/>
        </w:rPr>
      </w:pPr>
      <w:r w:rsidRPr="005E10B4">
        <w:rPr>
          <w:rFonts w:ascii="Marianne" w:hAnsi="Marianne" w:cs="Calibri"/>
          <w:color w:val="FF0000"/>
          <w:sz w:val="22"/>
        </w:rPr>
        <w:t>pourrait-on nuancer mieux les différents roses ?</w:t>
      </w:r>
      <w:r w:rsidR="00217DF8">
        <w:rPr>
          <w:rFonts w:ascii="Marianne" w:hAnsi="Marianne" w:cs="Calibri"/>
          <w:sz w:val="22"/>
        </w:rPr>
        <w:br w:type="page"/>
      </w:r>
    </w:p>
    <w:p w14:paraId="15BAAE5C" w14:textId="7F26B9C4" w:rsidR="00217DF8" w:rsidRPr="00217DF8" w:rsidRDefault="00217DF8" w:rsidP="00C140F8">
      <w:pPr>
        <w:rPr>
          <w:rFonts w:ascii="Marianne" w:hAnsi="Marianne"/>
          <w:color w:val="00AC8C" w:themeColor="accent3"/>
          <w:sz w:val="40"/>
          <w:u w:val="single"/>
        </w:rPr>
      </w:pPr>
      <w:r w:rsidRPr="00217DF8">
        <w:rPr>
          <w:rFonts w:ascii="Marianne" w:hAnsi="Marianne"/>
          <w:color w:val="00AC8C" w:themeColor="accent3"/>
          <w:sz w:val="40"/>
          <w:u w:val="single"/>
        </w:rPr>
        <w:lastRenderedPageBreak/>
        <w:t>XI – SYNTHESE DE L’ACTIVITE TRANSFUSIONNELLE ET DE L’HEMOVIGILANCE EN 202</w:t>
      </w:r>
      <w:r w:rsidR="00CF4312">
        <w:rPr>
          <w:rFonts w:ascii="Marianne" w:hAnsi="Marianne"/>
          <w:color w:val="00AC8C" w:themeColor="accent3"/>
          <w:sz w:val="40"/>
          <w:u w:val="single"/>
        </w:rPr>
        <w:t>1</w:t>
      </w:r>
      <w:r w:rsidRPr="00217DF8">
        <w:rPr>
          <w:rFonts w:ascii="Marianne" w:hAnsi="Marianne"/>
          <w:color w:val="00AC8C" w:themeColor="accent3"/>
          <w:sz w:val="40"/>
          <w:u w:val="single"/>
        </w:rPr>
        <w:t xml:space="preserve"> EN REGION AUVERGNE-RHONE-ALPES </w:t>
      </w:r>
    </w:p>
    <w:p w14:paraId="35BFAA35" w14:textId="77777777" w:rsidR="00217DF8" w:rsidRDefault="00217DF8" w:rsidP="00C140F8">
      <w:pPr>
        <w:rPr>
          <w:rFonts w:ascii="Marianne" w:hAnsi="Marianne" w:cs="Calibri"/>
          <w:sz w:val="22"/>
        </w:rPr>
      </w:pPr>
    </w:p>
    <w:p w14:paraId="14F1823B" w14:textId="77777777" w:rsidR="00217DF8" w:rsidRDefault="00AD127D" w:rsidP="00AD127D">
      <w:pPr>
        <w:ind w:left="360"/>
        <w:rPr>
          <w:rFonts w:ascii="Marianne" w:hAnsi="Marianne"/>
          <w:color w:val="2424FF" w:themeColor="text2" w:themeTint="99"/>
          <w:sz w:val="28"/>
          <w:u w:val="single"/>
        </w:rPr>
      </w:pPr>
      <w:r>
        <w:rPr>
          <w:rFonts w:ascii="Marianne" w:hAnsi="Marianne"/>
          <w:color w:val="2424FF" w:themeColor="text2" w:themeTint="99"/>
          <w:sz w:val="28"/>
          <w:u w:val="single"/>
        </w:rPr>
        <w:t xml:space="preserve">1. </w:t>
      </w:r>
      <w:r w:rsidR="00217DF8" w:rsidRPr="00AD127D">
        <w:rPr>
          <w:rFonts w:ascii="Marianne" w:hAnsi="Marianne"/>
          <w:color w:val="2424FF" w:themeColor="text2" w:themeTint="99"/>
          <w:sz w:val="28"/>
          <w:u w:val="single"/>
        </w:rPr>
        <w:t xml:space="preserve">Chiffres clés </w:t>
      </w:r>
    </w:p>
    <w:p w14:paraId="101DD625" w14:textId="77777777" w:rsidR="00AD127D" w:rsidRPr="00AD127D" w:rsidRDefault="00AD127D" w:rsidP="00AD127D">
      <w:pPr>
        <w:ind w:left="360"/>
        <w:rPr>
          <w:rFonts w:ascii="Marianne" w:hAnsi="Marianne"/>
          <w:color w:val="2424FF" w:themeColor="text2" w:themeTint="99"/>
          <w:sz w:val="28"/>
          <w:u w:val="single"/>
        </w:rPr>
      </w:pPr>
    </w:p>
    <w:p w14:paraId="63AD1292" w14:textId="77777777" w:rsidR="00217DF8" w:rsidRPr="002068D7" w:rsidRDefault="00AD127D" w:rsidP="00217DF8">
      <w:pPr>
        <w:pStyle w:val="Paragraphedeliste"/>
        <w:numPr>
          <w:ilvl w:val="1"/>
          <w:numId w:val="11"/>
        </w:numPr>
        <w:rPr>
          <w:rFonts w:ascii="Marianne" w:hAnsi="Marianne" w:cs="Calibri"/>
          <w:b/>
          <w:i/>
          <w:sz w:val="24"/>
        </w:rPr>
      </w:pPr>
      <w:r w:rsidRPr="002068D7">
        <w:rPr>
          <w:rFonts w:ascii="Marianne" w:hAnsi="Marianne" w:cs="Calibri"/>
          <w:b/>
          <w:i/>
          <w:sz w:val="24"/>
        </w:rPr>
        <w:t>Donneurs et don de sang</w:t>
      </w:r>
      <w:r w:rsidRPr="002068D7">
        <w:rPr>
          <w:rFonts w:cs="Calibri"/>
          <w:b/>
          <w:i/>
          <w:sz w:val="24"/>
        </w:rPr>
        <w:t> </w:t>
      </w:r>
      <w:r w:rsidRPr="002068D7">
        <w:rPr>
          <w:rFonts w:ascii="Marianne" w:hAnsi="Marianne" w:cs="Calibri"/>
          <w:b/>
          <w:i/>
          <w:sz w:val="24"/>
        </w:rPr>
        <w:t xml:space="preserve">: </w:t>
      </w:r>
    </w:p>
    <w:p w14:paraId="01AE4FAC" w14:textId="77777777" w:rsidR="002068D7" w:rsidRDefault="002068D7" w:rsidP="002068D7">
      <w:pPr>
        <w:pStyle w:val="Paragraphedeliste"/>
        <w:ind w:left="1440"/>
        <w:rPr>
          <w:rFonts w:ascii="Marianne" w:hAnsi="Marianne" w:cs="Calibri"/>
          <w:sz w:val="22"/>
        </w:rPr>
      </w:pPr>
    </w:p>
    <w:p w14:paraId="17332ACA" w14:textId="380F9F63" w:rsidR="00AD127D" w:rsidRPr="00AD127D" w:rsidRDefault="00DF151A" w:rsidP="00E47A52">
      <w:pPr>
        <w:numPr>
          <w:ilvl w:val="0"/>
          <w:numId w:val="12"/>
        </w:numPr>
        <w:jc w:val="both"/>
        <w:rPr>
          <w:rFonts w:ascii="Marianne" w:hAnsi="Marianne" w:cs="Arial"/>
          <w:sz w:val="22"/>
          <w:szCs w:val="22"/>
        </w:rPr>
      </w:pPr>
      <w:r>
        <w:rPr>
          <w:rFonts w:ascii="Marianne" w:hAnsi="Marianne" w:cs="Arial"/>
          <w:color w:val="00B050"/>
          <w:sz w:val="22"/>
          <w:szCs w:val="22"/>
        </w:rPr>
        <w:t>225 778</w:t>
      </w:r>
      <w:r w:rsidR="00AD127D" w:rsidRPr="00AD127D">
        <w:rPr>
          <w:rFonts w:ascii="Marianne" w:hAnsi="Marianne" w:cs="Arial"/>
          <w:color w:val="FF0000"/>
          <w:sz w:val="22"/>
          <w:szCs w:val="22"/>
        </w:rPr>
        <w:t xml:space="preserve"> </w:t>
      </w:r>
      <w:r w:rsidR="00AD127D" w:rsidRPr="00AD127D">
        <w:rPr>
          <w:rFonts w:ascii="Marianne" w:hAnsi="Marianne" w:cs="Arial"/>
          <w:sz w:val="22"/>
          <w:szCs w:val="22"/>
        </w:rPr>
        <w:t xml:space="preserve">donneurs en </w:t>
      </w:r>
      <w:r w:rsidR="00AD127D">
        <w:rPr>
          <w:rFonts w:ascii="Marianne" w:hAnsi="Marianne" w:cs="Arial"/>
          <w:color w:val="00B050"/>
          <w:sz w:val="22"/>
          <w:szCs w:val="22"/>
        </w:rPr>
        <w:t>202</w:t>
      </w:r>
      <w:r>
        <w:rPr>
          <w:rFonts w:ascii="Marianne" w:hAnsi="Marianne" w:cs="Arial"/>
          <w:color w:val="00B050"/>
          <w:sz w:val="22"/>
          <w:szCs w:val="22"/>
        </w:rPr>
        <w:t>1</w:t>
      </w:r>
      <w:r w:rsidR="00AD127D" w:rsidRPr="00AD127D">
        <w:rPr>
          <w:rFonts w:ascii="Marianne" w:hAnsi="Marianne" w:cs="Arial"/>
          <w:sz w:val="22"/>
          <w:szCs w:val="22"/>
        </w:rPr>
        <w:t xml:space="preserve"> ont été à l’origine de</w:t>
      </w:r>
      <w:r w:rsidR="00AD127D" w:rsidRPr="00AD127D">
        <w:rPr>
          <w:rFonts w:cs="Calibri"/>
          <w:sz w:val="22"/>
          <w:szCs w:val="22"/>
        </w:rPr>
        <w:t> </w:t>
      </w:r>
      <w:r w:rsidR="00AD127D" w:rsidRPr="00AD127D">
        <w:rPr>
          <w:rFonts w:ascii="Marianne" w:hAnsi="Marianne" w:cs="Arial"/>
          <w:sz w:val="22"/>
          <w:szCs w:val="22"/>
        </w:rPr>
        <w:t>:</w:t>
      </w:r>
    </w:p>
    <w:p w14:paraId="20FD4ECB" w14:textId="12CA4878" w:rsidR="00AD127D" w:rsidRPr="00AD127D" w:rsidRDefault="00DF151A" w:rsidP="00E47A52">
      <w:pPr>
        <w:numPr>
          <w:ilvl w:val="0"/>
          <w:numId w:val="12"/>
        </w:numPr>
        <w:autoSpaceDE w:val="0"/>
        <w:autoSpaceDN w:val="0"/>
        <w:adjustRightInd w:val="0"/>
        <w:jc w:val="both"/>
        <w:rPr>
          <w:rFonts w:ascii="Marianne" w:hAnsi="Marianne"/>
          <w:sz w:val="22"/>
          <w:szCs w:val="22"/>
        </w:rPr>
      </w:pPr>
      <w:r>
        <w:rPr>
          <w:rFonts w:ascii="Marianne" w:hAnsi="Marianne"/>
          <w:color w:val="00B050"/>
          <w:sz w:val="22"/>
          <w:szCs w:val="22"/>
        </w:rPr>
        <w:t>390 459</w:t>
      </w:r>
      <w:r w:rsidR="00AD127D" w:rsidRPr="00AD127D">
        <w:rPr>
          <w:rFonts w:ascii="Marianne" w:hAnsi="Marianne"/>
          <w:sz w:val="22"/>
          <w:szCs w:val="22"/>
        </w:rPr>
        <w:t>prélèvements (baisse de</w:t>
      </w:r>
      <w:r w:rsidR="00AD127D" w:rsidRPr="00AD127D">
        <w:rPr>
          <w:rFonts w:ascii="Marianne" w:hAnsi="Marianne"/>
          <w:color w:val="FF0000"/>
          <w:sz w:val="22"/>
          <w:szCs w:val="22"/>
        </w:rPr>
        <w:t xml:space="preserve"> </w:t>
      </w:r>
      <w:r>
        <w:rPr>
          <w:rFonts w:ascii="Marianne" w:hAnsi="Marianne"/>
          <w:color w:val="00B050"/>
          <w:sz w:val="22"/>
          <w:szCs w:val="22"/>
        </w:rPr>
        <w:t>1</w:t>
      </w:r>
      <w:r w:rsidR="00AD127D" w:rsidRPr="00AD127D">
        <w:rPr>
          <w:rFonts w:ascii="Marianne" w:hAnsi="Marianne"/>
          <w:sz w:val="22"/>
          <w:szCs w:val="22"/>
        </w:rPr>
        <w:t>%</w:t>
      </w:r>
      <w:r w:rsidR="00AD127D" w:rsidRPr="00AD127D">
        <w:rPr>
          <w:rFonts w:ascii="Marianne" w:hAnsi="Marianne"/>
          <w:color w:val="FF0000"/>
          <w:sz w:val="22"/>
          <w:szCs w:val="22"/>
        </w:rPr>
        <w:t xml:space="preserve"> </w:t>
      </w:r>
      <w:r w:rsidR="00AD127D" w:rsidRPr="00AD127D">
        <w:rPr>
          <w:rFonts w:ascii="Marianne" w:hAnsi="Marianne"/>
          <w:sz w:val="22"/>
          <w:szCs w:val="22"/>
        </w:rPr>
        <w:t xml:space="preserve">par rapport à </w:t>
      </w:r>
      <w:r>
        <w:rPr>
          <w:rFonts w:ascii="Marianne" w:hAnsi="Marianne"/>
          <w:sz w:val="22"/>
          <w:szCs w:val="22"/>
        </w:rPr>
        <w:t>2020</w:t>
      </w:r>
      <w:r w:rsidR="00AD127D" w:rsidRPr="00AD127D">
        <w:rPr>
          <w:rFonts w:ascii="Marianne" w:hAnsi="Marianne"/>
          <w:sz w:val="22"/>
          <w:szCs w:val="22"/>
        </w:rPr>
        <w:t>).</w:t>
      </w:r>
    </w:p>
    <w:p w14:paraId="30C49033" w14:textId="60724D0A" w:rsidR="00AD127D" w:rsidRPr="00AD127D" w:rsidRDefault="00AD127D" w:rsidP="00E47A52">
      <w:pPr>
        <w:numPr>
          <w:ilvl w:val="0"/>
          <w:numId w:val="12"/>
        </w:numPr>
        <w:jc w:val="both"/>
        <w:rPr>
          <w:rFonts w:ascii="Marianne" w:hAnsi="Marianne"/>
          <w:sz w:val="22"/>
          <w:szCs w:val="22"/>
        </w:rPr>
      </w:pPr>
      <w:r w:rsidRPr="00AD127D">
        <w:rPr>
          <w:rFonts w:ascii="Marianne" w:hAnsi="Marianne" w:cs="Arial"/>
          <w:sz w:val="22"/>
          <w:szCs w:val="22"/>
        </w:rPr>
        <w:t>dont</w:t>
      </w:r>
      <w:r w:rsidRPr="00AD127D">
        <w:rPr>
          <w:rFonts w:ascii="Marianne" w:hAnsi="Marianne" w:cs="Arial"/>
          <w:color w:val="FF0000"/>
          <w:sz w:val="22"/>
          <w:szCs w:val="22"/>
        </w:rPr>
        <w:t xml:space="preserve"> </w:t>
      </w:r>
      <w:r w:rsidRPr="00AD127D">
        <w:rPr>
          <w:rFonts w:ascii="Marianne" w:hAnsi="Marianne" w:cs="Arial"/>
          <w:color w:val="00B050"/>
          <w:sz w:val="22"/>
          <w:szCs w:val="22"/>
        </w:rPr>
        <w:t>8</w:t>
      </w:r>
      <w:r w:rsidR="00DF151A">
        <w:rPr>
          <w:rFonts w:ascii="Marianne" w:hAnsi="Marianne" w:cs="Arial"/>
          <w:color w:val="00B050"/>
          <w:sz w:val="22"/>
          <w:szCs w:val="22"/>
        </w:rPr>
        <w:t>6.9</w:t>
      </w:r>
      <w:r w:rsidRPr="00AD127D">
        <w:rPr>
          <w:rFonts w:ascii="Marianne" w:hAnsi="Marianne" w:cs="Arial"/>
          <w:sz w:val="22"/>
          <w:szCs w:val="22"/>
        </w:rPr>
        <w:t xml:space="preserve">% </w:t>
      </w:r>
      <w:r w:rsidRPr="00AD127D">
        <w:rPr>
          <w:rFonts w:ascii="Marianne" w:hAnsi="Marianne" w:cs="Arial"/>
          <w:color w:val="00B050"/>
          <w:sz w:val="22"/>
          <w:szCs w:val="22"/>
        </w:rPr>
        <w:t xml:space="preserve"> </w:t>
      </w:r>
      <w:r w:rsidRPr="00AD127D">
        <w:rPr>
          <w:rFonts w:ascii="Marianne" w:hAnsi="Marianne" w:cs="Arial"/>
          <w:sz w:val="22"/>
          <w:szCs w:val="22"/>
        </w:rPr>
        <w:t>en sang total et</w:t>
      </w:r>
      <w:r w:rsidRPr="00AD127D">
        <w:rPr>
          <w:rFonts w:ascii="Marianne" w:hAnsi="Marianne" w:cs="Arial"/>
          <w:color w:val="FF0000"/>
          <w:sz w:val="22"/>
          <w:szCs w:val="22"/>
        </w:rPr>
        <w:t xml:space="preserve"> </w:t>
      </w:r>
      <w:r w:rsidRPr="00AD127D">
        <w:rPr>
          <w:rFonts w:ascii="Marianne" w:hAnsi="Marianne" w:cs="Arial"/>
          <w:color w:val="00B050"/>
          <w:sz w:val="22"/>
          <w:szCs w:val="22"/>
        </w:rPr>
        <w:t>1</w:t>
      </w:r>
      <w:r>
        <w:rPr>
          <w:rFonts w:ascii="Marianne" w:hAnsi="Marianne" w:cs="Arial"/>
          <w:color w:val="00B050"/>
          <w:sz w:val="22"/>
          <w:szCs w:val="22"/>
        </w:rPr>
        <w:t>3.</w:t>
      </w:r>
      <w:r w:rsidR="00DF151A">
        <w:rPr>
          <w:rFonts w:ascii="Marianne" w:hAnsi="Marianne" w:cs="Arial"/>
          <w:color w:val="00B050"/>
          <w:sz w:val="22"/>
          <w:szCs w:val="22"/>
        </w:rPr>
        <w:t>1</w:t>
      </w:r>
      <w:r w:rsidRPr="00AD127D">
        <w:rPr>
          <w:rFonts w:ascii="Marianne" w:hAnsi="Marianne" w:cs="Arial"/>
          <w:sz w:val="22"/>
          <w:szCs w:val="22"/>
        </w:rPr>
        <w:t>%</w:t>
      </w:r>
      <w:r w:rsidRPr="00AD127D">
        <w:rPr>
          <w:rFonts w:ascii="Marianne" w:hAnsi="Marianne" w:cs="Arial"/>
          <w:color w:val="FF0000"/>
          <w:sz w:val="22"/>
          <w:szCs w:val="22"/>
        </w:rPr>
        <w:t xml:space="preserve"> </w:t>
      </w:r>
      <w:r w:rsidRPr="00AD127D">
        <w:rPr>
          <w:rFonts w:ascii="Marianne" w:hAnsi="Marianne" w:cs="Arial"/>
          <w:sz w:val="22"/>
          <w:szCs w:val="22"/>
        </w:rPr>
        <w:t>en aphérèse.</w:t>
      </w:r>
    </w:p>
    <w:p w14:paraId="7FDCAED1" w14:textId="0812A1E4" w:rsidR="00AD127D" w:rsidRPr="00AD127D" w:rsidRDefault="00AD127D" w:rsidP="00E47A52">
      <w:pPr>
        <w:numPr>
          <w:ilvl w:val="0"/>
          <w:numId w:val="12"/>
        </w:numPr>
        <w:jc w:val="both"/>
        <w:rPr>
          <w:rFonts w:ascii="Marianne" w:hAnsi="Marianne" w:cs="Arial"/>
          <w:sz w:val="22"/>
          <w:szCs w:val="22"/>
        </w:rPr>
      </w:pPr>
      <w:r>
        <w:rPr>
          <w:rFonts w:ascii="Marianne" w:hAnsi="Marianne" w:cs="Arial"/>
          <w:color w:val="00B050"/>
          <w:sz w:val="22"/>
          <w:szCs w:val="22"/>
        </w:rPr>
        <w:lastRenderedPageBreak/>
        <w:t>6</w:t>
      </w:r>
      <w:r w:rsidR="00DF151A">
        <w:rPr>
          <w:rFonts w:ascii="Marianne" w:hAnsi="Marianne" w:cs="Arial"/>
          <w:color w:val="00B050"/>
          <w:sz w:val="22"/>
          <w:szCs w:val="22"/>
        </w:rPr>
        <w:t>8</w:t>
      </w:r>
      <w:r>
        <w:rPr>
          <w:rFonts w:ascii="Marianne" w:hAnsi="Marianne" w:cs="Arial"/>
          <w:color w:val="00B050"/>
          <w:sz w:val="22"/>
          <w:szCs w:val="22"/>
        </w:rPr>
        <w:t>.8</w:t>
      </w:r>
      <w:r w:rsidRPr="00AD127D">
        <w:rPr>
          <w:rFonts w:ascii="Marianne" w:hAnsi="Marianne" w:cs="Arial"/>
          <w:sz w:val="22"/>
          <w:szCs w:val="22"/>
        </w:rPr>
        <w:t>%</w:t>
      </w:r>
      <w:r w:rsidRPr="00AD127D">
        <w:rPr>
          <w:rFonts w:ascii="Marianne" w:hAnsi="Marianne" w:cs="Arial"/>
          <w:color w:val="FF0000"/>
          <w:sz w:val="22"/>
          <w:szCs w:val="22"/>
        </w:rPr>
        <w:t xml:space="preserve"> </w:t>
      </w:r>
      <w:r w:rsidRPr="00AD127D">
        <w:rPr>
          <w:rFonts w:ascii="Marianne" w:hAnsi="Marianne" w:cs="Arial"/>
          <w:sz w:val="22"/>
          <w:szCs w:val="22"/>
        </w:rPr>
        <w:t>des prélèvements ont lieu en collectes mobiles et</w:t>
      </w:r>
      <w:r w:rsidRPr="00AD127D">
        <w:rPr>
          <w:rFonts w:ascii="Marianne" w:hAnsi="Marianne" w:cs="Arial"/>
          <w:color w:val="FF0000"/>
          <w:sz w:val="22"/>
          <w:szCs w:val="22"/>
        </w:rPr>
        <w:t xml:space="preserve"> </w:t>
      </w:r>
      <w:r w:rsidR="00DF151A">
        <w:rPr>
          <w:rFonts w:ascii="Marianne" w:hAnsi="Marianne" w:cs="Arial"/>
          <w:color w:val="00B050"/>
          <w:sz w:val="22"/>
          <w:szCs w:val="22"/>
        </w:rPr>
        <w:t>31</w:t>
      </w:r>
      <w:r>
        <w:rPr>
          <w:rFonts w:ascii="Marianne" w:hAnsi="Marianne" w:cs="Arial"/>
          <w:color w:val="00B050"/>
          <w:sz w:val="22"/>
          <w:szCs w:val="22"/>
        </w:rPr>
        <w:t>,2</w:t>
      </w:r>
      <w:r w:rsidRPr="00AD127D">
        <w:rPr>
          <w:rFonts w:ascii="Marianne" w:hAnsi="Marianne" w:cs="Arial"/>
          <w:sz w:val="22"/>
          <w:szCs w:val="22"/>
        </w:rPr>
        <w:t>%</w:t>
      </w:r>
      <w:r w:rsidRPr="00AD127D">
        <w:rPr>
          <w:rFonts w:ascii="Marianne" w:hAnsi="Marianne" w:cs="Arial"/>
          <w:color w:val="00B050"/>
          <w:sz w:val="22"/>
          <w:szCs w:val="22"/>
        </w:rPr>
        <w:t xml:space="preserve"> </w:t>
      </w:r>
      <w:r w:rsidRPr="00AD127D">
        <w:rPr>
          <w:rFonts w:ascii="Marianne" w:hAnsi="Marianne" w:cs="Arial"/>
          <w:sz w:val="22"/>
          <w:szCs w:val="22"/>
        </w:rPr>
        <w:t>en collectes fixes.</w:t>
      </w:r>
    </w:p>
    <w:p w14:paraId="502B9444" w14:textId="77777777" w:rsidR="00AD127D" w:rsidRPr="00AD127D" w:rsidRDefault="00AD127D" w:rsidP="00E47A52">
      <w:pPr>
        <w:jc w:val="both"/>
        <w:rPr>
          <w:rFonts w:ascii="Marianne" w:hAnsi="Marianne" w:cs="Arial"/>
          <w:sz w:val="22"/>
          <w:szCs w:val="22"/>
        </w:rPr>
      </w:pPr>
    </w:p>
    <w:p w14:paraId="32E3D6C9" w14:textId="77777777" w:rsidR="00AD127D" w:rsidRDefault="00AD127D" w:rsidP="00E47A52">
      <w:pPr>
        <w:jc w:val="both"/>
        <w:rPr>
          <w:rFonts w:ascii="Marianne" w:hAnsi="Marianne" w:cs="Arial"/>
          <w:i/>
          <w:sz w:val="22"/>
          <w:szCs w:val="22"/>
        </w:rPr>
      </w:pPr>
      <w:r w:rsidRPr="00DF151A">
        <w:rPr>
          <w:rFonts w:ascii="Marianne" w:hAnsi="Marianne" w:cs="Arial"/>
          <w:b/>
          <w:i/>
          <w:color w:val="00B050"/>
          <w:sz w:val="22"/>
          <w:szCs w:val="22"/>
          <w:highlight w:val="yellow"/>
        </w:rPr>
        <w:t>2</w:t>
      </w:r>
      <w:r w:rsidRPr="00DF151A">
        <w:rPr>
          <w:rFonts w:cs="Calibri"/>
          <w:b/>
          <w:i/>
          <w:color w:val="00B050"/>
          <w:sz w:val="22"/>
          <w:szCs w:val="22"/>
          <w:highlight w:val="yellow"/>
        </w:rPr>
        <w:t> </w:t>
      </w:r>
      <w:r w:rsidRPr="00DF151A">
        <w:rPr>
          <w:rFonts w:ascii="Marianne" w:hAnsi="Marianne" w:cs="Arial"/>
          <w:b/>
          <w:i/>
          <w:color w:val="00B050"/>
          <w:sz w:val="22"/>
          <w:szCs w:val="22"/>
          <w:highlight w:val="yellow"/>
        </w:rPr>
        <w:t>805 904</w:t>
      </w:r>
      <w:r w:rsidRPr="00DF151A">
        <w:rPr>
          <w:rFonts w:ascii="Marianne" w:hAnsi="Marianne" w:cs="Arial"/>
          <w:i/>
          <w:sz w:val="22"/>
          <w:szCs w:val="22"/>
          <w:highlight w:val="yellow"/>
        </w:rPr>
        <w:t xml:space="preserve"> prélèvements en France (chiffre ANSM), soit </w:t>
      </w:r>
      <w:r w:rsidRPr="00DF151A">
        <w:rPr>
          <w:rFonts w:ascii="Marianne" w:hAnsi="Marianne" w:cs="Arial"/>
          <w:i/>
          <w:color w:val="00B050"/>
          <w:sz w:val="22"/>
          <w:szCs w:val="22"/>
          <w:highlight w:val="yellow"/>
        </w:rPr>
        <w:t>14</w:t>
      </w:r>
      <w:r w:rsidRPr="00DF151A">
        <w:rPr>
          <w:rFonts w:ascii="Marianne" w:hAnsi="Marianne" w:cs="Arial"/>
          <w:i/>
          <w:sz w:val="22"/>
          <w:szCs w:val="22"/>
          <w:highlight w:val="yellow"/>
        </w:rPr>
        <w:t>% réalisés en Auvergne-Rhône-Alpes (région qui compte 11,9% de la population française).</w:t>
      </w:r>
    </w:p>
    <w:p w14:paraId="69B3ADF1" w14:textId="77777777" w:rsidR="00AD127D" w:rsidRDefault="00AD127D" w:rsidP="00E47A52">
      <w:pPr>
        <w:jc w:val="both"/>
        <w:rPr>
          <w:rFonts w:ascii="Marianne" w:hAnsi="Marianne" w:cs="Arial"/>
          <w:i/>
          <w:sz w:val="22"/>
          <w:szCs w:val="22"/>
        </w:rPr>
      </w:pPr>
    </w:p>
    <w:p w14:paraId="2D24D6FC" w14:textId="77777777" w:rsidR="00AD127D" w:rsidRPr="002068D7" w:rsidRDefault="00AD127D" w:rsidP="00E47A52">
      <w:pPr>
        <w:pStyle w:val="Paragraphedeliste"/>
        <w:numPr>
          <w:ilvl w:val="1"/>
          <w:numId w:val="11"/>
        </w:numPr>
        <w:jc w:val="both"/>
        <w:rPr>
          <w:rFonts w:ascii="Marianne" w:hAnsi="Marianne" w:cs="Calibri"/>
          <w:b/>
          <w:i/>
          <w:sz w:val="24"/>
        </w:rPr>
      </w:pPr>
      <w:r w:rsidRPr="002068D7">
        <w:rPr>
          <w:rFonts w:ascii="Marianne" w:hAnsi="Marianne" w:cs="Calibri"/>
          <w:b/>
          <w:i/>
          <w:sz w:val="24"/>
        </w:rPr>
        <w:t>Activité transfusionnelle</w:t>
      </w:r>
      <w:r w:rsidR="00B90505">
        <w:rPr>
          <w:rFonts w:cs="Calibri"/>
          <w:b/>
          <w:i/>
          <w:sz w:val="24"/>
        </w:rPr>
        <w:t> </w:t>
      </w:r>
      <w:r w:rsidR="00B90505">
        <w:rPr>
          <w:rFonts w:ascii="Marianne" w:hAnsi="Marianne" w:cs="Calibri"/>
          <w:b/>
          <w:i/>
          <w:sz w:val="24"/>
        </w:rPr>
        <w:t>:</w:t>
      </w:r>
    </w:p>
    <w:p w14:paraId="7958529E" w14:textId="77777777" w:rsidR="002068D7" w:rsidRDefault="002068D7" w:rsidP="00E47A52">
      <w:pPr>
        <w:ind w:left="360"/>
        <w:jc w:val="both"/>
        <w:rPr>
          <w:rFonts w:ascii="Marianne" w:hAnsi="Marianne"/>
          <w:color w:val="2424FF" w:themeColor="text2" w:themeTint="99"/>
          <w:sz w:val="28"/>
          <w:u w:val="single"/>
        </w:rPr>
      </w:pPr>
    </w:p>
    <w:p w14:paraId="4C6665C4" w14:textId="130EFC45" w:rsidR="002068D7" w:rsidRPr="002068D7" w:rsidRDefault="00B807F5" w:rsidP="00E47A52">
      <w:pPr>
        <w:numPr>
          <w:ilvl w:val="0"/>
          <w:numId w:val="12"/>
        </w:numPr>
        <w:jc w:val="both"/>
        <w:rPr>
          <w:rFonts w:ascii="Marianne" w:hAnsi="Marianne" w:cs="Arial"/>
          <w:sz w:val="22"/>
          <w:szCs w:val="22"/>
        </w:rPr>
      </w:pPr>
      <w:r>
        <w:rPr>
          <w:rFonts w:ascii="Marianne" w:hAnsi="Marianne"/>
          <w:bCs/>
          <w:color w:val="00B050"/>
          <w:sz w:val="22"/>
          <w:szCs w:val="22"/>
        </w:rPr>
        <w:t>311 564</w:t>
      </w:r>
      <w:r w:rsidR="002068D7" w:rsidRPr="002068D7">
        <w:rPr>
          <w:rFonts w:ascii="Marianne" w:hAnsi="Marianne" w:cs="Arial"/>
          <w:sz w:val="22"/>
          <w:szCs w:val="22"/>
        </w:rPr>
        <w:t xml:space="preserve"> PSL transfusés (soit une </w:t>
      </w:r>
      <w:r w:rsidR="002068D7" w:rsidRPr="002068D7">
        <w:rPr>
          <w:rFonts w:ascii="Marianne" w:hAnsi="Marianne" w:cs="Arial"/>
          <w:color w:val="00B050"/>
          <w:sz w:val="22"/>
          <w:szCs w:val="22"/>
        </w:rPr>
        <w:t>baisse</w:t>
      </w:r>
      <w:r w:rsidR="002068D7" w:rsidRPr="002068D7">
        <w:rPr>
          <w:rFonts w:ascii="Marianne" w:hAnsi="Marianne" w:cs="Arial"/>
          <w:sz w:val="22"/>
          <w:szCs w:val="22"/>
        </w:rPr>
        <w:t xml:space="preserve"> tous PSL confondus de </w:t>
      </w:r>
      <w:r>
        <w:rPr>
          <w:rFonts w:ascii="Marianne" w:hAnsi="Marianne" w:cs="Arial"/>
          <w:color w:val="00B050"/>
          <w:sz w:val="22"/>
          <w:szCs w:val="22"/>
        </w:rPr>
        <w:t>1.3</w:t>
      </w:r>
      <w:r w:rsidR="002068D7" w:rsidRPr="002068D7">
        <w:rPr>
          <w:rFonts w:ascii="Marianne" w:hAnsi="Marianne" w:cs="Arial"/>
          <w:color w:val="00B050"/>
          <w:sz w:val="22"/>
          <w:szCs w:val="22"/>
        </w:rPr>
        <w:t>%</w:t>
      </w:r>
      <w:r w:rsidR="002068D7" w:rsidRPr="002068D7">
        <w:rPr>
          <w:rFonts w:ascii="Marianne" w:hAnsi="Marianne" w:cs="Arial"/>
          <w:sz w:val="22"/>
          <w:szCs w:val="22"/>
        </w:rPr>
        <w:t xml:space="preserve"> </w:t>
      </w:r>
      <w:r w:rsidR="002068D7">
        <w:rPr>
          <w:rFonts w:ascii="Marianne" w:hAnsi="Marianne" w:cs="Arial"/>
          <w:sz w:val="22"/>
          <w:szCs w:val="22"/>
        </w:rPr>
        <w:t xml:space="preserve">par rapport à </w:t>
      </w:r>
      <w:r>
        <w:rPr>
          <w:rFonts w:ascii="Marianne" w:hAnsi="Marianne" w:cs="Arial"/>
          <w:sz w:val="22"/>
          <w:szCs w:val="22"/>
        </w:rPr>
        <w:t>2020</w:t>
      </w:r>
      <w:r w:rsidR="002068D7" w:rsidRPr="002068D7">
        <w:rPr>
          <w:rFonts w:ascii="Marianne" w:hAnsi="Marianne" w:cs="Arial"/>
          <w:sz w:val="22"/>
          <w:szCs w:val="22"/>
        </w:rPr>
        <w:t>)</w:t>
      </w:r>
    </w:p>
    <w:p w14:paraId="0F5AFF7A" w14:textId="77777777" w:rsidR="002068D7" w:rsidRPr="002068D7" w:rsidRDefault="002068D7" w:rsidP="00E47A52">
      <w:pPr>
        <w:ind w:left="360"/>
        <w:jc w:val="both"/>
        <w:rPr>
          <w:rFonts w:ascii="Marianne" w:hAnsi="Marianne"/>
          <w:sz w:val="22"/>
          <w:szCs w:val="22"/>
        </w:rPr>
      </w:pPr>
      <w:r w:rsidRPr="002068D7">
        <w:rPr>
          <w:rFonts w:ascii="Marianne" w:hAnsi="Marianne" w:cs="Arial"/>
          <w:sz w:val="22"/>
          <w:szCs w:val="22"/>
        </w:rPr>
        <w:t>dont</w:t>
      </w:r>
      <w:r w:rsidRPr="002068D7">
        <w:rPr>
          <w:rFonts w:cs="Calibri"/>
          <w:sz w:val="22"/>
          <w:szCs w:val="22"/>
        </w:rPr>
        <w:t> </w:t>
      </w:r>
      <w:r w:rsidRPr="002068D7">
        <w:rPr>
          <w:rFonts w:ascii="Marianne" w:hAnsi="Marianne" w:cs="Arial"/>
          <w:sz w:val="22"/>
          <w:szCs w:val="22"/>
        </w:rPr>
        <w:t xml:space="preserve">: </w:t>
      </w:r>
    </w:p>
    <w:p w14:paraId="310794AF" w14:textId="1249FCE8" w:rsidR="002068D7" w:rsidRPr="002068D7" w:rsidRDefault="007855FF" w:rsidP="00E47A52">
      <w:pPr>
        <w:numPr>
          <w:ilvl w:val="0"/>
          <w:numId w:val="12"/>
        </w:numPr>
        <w:jc w:val="both"/>
        <w:rPr>
          <w:rFonts w:ascii="Marianne" w:hAnsi="Marianne"/>
          <w:sz w:val="22"/>
          <w:szCs w:val="22"/>
        </w:rPr>
      </w:pPr>
      <w:r>
        <w:rPr>
          <w:rFonts w:ascii="Marianne" w:hAnsi="Marianne"/>
          <w:color w:val="00B050"/>
          <w:sz w:val="22"/>
          <w:szCs w:val="22"/>
        </w:rPr>
        <w:t>253 404</w:t>
      </w:r>
      <w:r w:rsidR="002068D7" w:rsidRPr="002068D7">
        <w:rPr>
          <w:rFonts w:ascii="Marianne" w:hAnsi="Marianne"/>
          <w:color w:val="00B050"/>
          <w:sz w:val="22"/>
          <w:szCs w:val="22"/>
        </w:rPr>
        <w:t xml:space="preserve"> </w:t>
      </w:r>
      <w:r w:rsidR="002068D7" w:rsidRPr="002068D7">
        <w:rPr>
          <w:rFonts w:ascii="Marianne" w:hAnsi="Marianne" w:cs="Arial"/>
          <w:sz w:val="22"/>
          <w:szCs w:val="22"/>
        </w:rPr>
        <w:t>CGR (baisse de</w:t>
      </w:r>
      <w:r w:rsidR="002068D7" w:rsidRPr="002068D7">
        <w:rPr>
          <w:rFonts w:ascii="Marianne" w:hAnsi="Marianne" w:cs="Arial"/>
          <w:color w:val="00B050"/>
          <w:sz w:val="22"/>
          <w:szCs w:val="22"/>
        </w:rPr>
        <w:t xml:space="preserve"> </w:t>
      </w:r>
      <w:r>
        <w:rPr>
          <w:rFonts w:ascii="Marianne" w:hAnsi="Marianne" w:cs="Arial"/>
          <w:color w:val="00B050"/>
          <w:sz w:val="22"/>
          <w:szCs w:val="22"/>
        </w:rPr>
        <w:t>-0.7</w:t>
      </w:r>
      <w:r w:rsidR="002068D7" w:rsidRPr="002068D7">
        <w:rPr>
          <w:rFonts w:ascii="Marianne" w:hAnsi="Marianne" w:cs="Arial"/>
          <w:color w:val="00B050"/>
          <w:sz w:val="22"/>
          <w:szCs w:val="22"/>
        </w:rPr>
        <w:t>%</w:t>
      </w:r>
      <w:r w:rsidR="002068D7" w:rsidRPr="002068D7">
        <w:rPr>
          <w:rFonts w:ascii="Marianne" w:hAnsi="Marianne" w:cs="Arial"/>
          <w:sz w:val="22"/>
          <w:szCs w:val="22"/>
        </w:rPr>
        <w:t xml:space="preserve">) soit </w:t>
      </w:r>
      <w:r w:rsidR="002068D7" w:rsidRPr="002068D7">
        <w:rPr>
          <w:rFonts w:ascii="Marianne" w:hAnsi="Marianne" w:cs="Arial"/>
          <w:color w:val="00B050"/>
          <w:sz w:val="22"/>
          <w:szCs w:val="22"/>
        </w:rPr>
        <w:t>8</w:t>
      </w:r>
      <w:r>
        <w:rPr>
          <w:rFonts w:ascii="Marianne" w:hAnsi="Marianne" w:cs="Arial"/>
          <w:color w:val="00B050"/>
          <w:sz w:val="22"/>
          <w:szCs w:val="22"/>
        </w:rPr>
        <w:t>1.3</w:t>
      </w:r>
      <w:r w:rsidR="002068D7" w:rsidRPr="002068D7">
        <w:rPr>
          <w:rFonts w:ascii="Marianne" w:hAnsi="Marianne" w:cs="Arial"/>
          <w:color w:val="00B050"/>
          <w:sz w:val="22"/>
          <w:szCs w:val="22"/>
        </w:rPr>
        <w:t>%</w:t>
      </w:r>
      <w:r w:rsidR="002068D7" w:rsidRPr="002068D7">
        <w:rPr>
          <w:rFonts w:ascii="Marianne" w:hAnsi="Marianne" w:cs="Arial"/>
          <w:sz w:val="22"/>
          <w:szCs w:val="22"/>
        </w:rPr>
        <w:t xml:space="preserve"> des PSL transfusés.</w:t>
      </w:r>
    </w:p>
    <w:p w14:paraId="0ADFBB3E" w14:textId="39F9E646" w:rsidR="002068D7" w:rsidRPr="002068D7" w:rsidRDefault="007855FF" w:rsidP="00E47A52">
      <w:pPr>
        <w:numPr>
          <w:ilvl w:val="0"/>
          <w:numId w:val="12"/>
        </w:numPr>
        <w:jc w:val="both"/>
        <w:rPr>
          <w:rFonts w:ascii="Marianne" w:hAnsi="Marianne"/>
          <w:sz w:val="22"/>
          <w:szCs w:val="22"/>
        </w:rPr>
      </w:pPr>
      <w:r>
        <w:rPr>
          <w:rFonts w:ascii="Marianne" w:hAnsi="Marianne"/>
          <w:color w:val="00B050"/>
          <w:sz w:val="22"/>
          <w:szCs w:val="22"/>
        </w:rPr>
        <w:t>36 921</w:t>
      </w:r>
      <w:r w:rsidR="002068D7" w:rsidRPr="002068D7">
        <w:rPr>
          <w:rFonts w:ascii="Marianne" w:hAnsi="Marianne"/>
          <w:color w:val="00B050"/>
          <w:sz w:val="22"/>
          <w:szCs w:val="22"/>
        </w:rPr>
        <w:t xml:space="preserve"> </w:t>
      </w:r>
      <w:r w:rsidR="002068D7" w:rsidRPr="002068D7">
        <w:rPr>
          <w:rFonts w:ascii="Marianne" w:hAnsi="Marianne" w:cs="Arial"/>
          <w:sz w:val="22"/>
          <w:szCs w:val="22"/>
        </w:rPr>
        <w:t>plaquettes (</w:t>
      </w:r>
      <w:r>
        <w:rPr>
          <w:rFonts w:ascii="Marianne" w:hAnsi="Marianne" w:cs="Arial"/>
          <w:sz w:val="22"/>
          <w:szCs w:val="22"/>
        </w:rPr>
        <w:t>baisse</w:t>
      </w:r>
      <w:r w:rsidR="002068D7" w:rsidRPr="002068D7">
        <w:rPr>
          <w:rFonts w:ascii="Marianne" w:hAnsi="Marianne" w:cs="Arial"/>
          <w:sz w:val="22"/>
          <w:szCs w:val="22"/>
        </w:rPr>
        <w:t xml:space="preserve"> de</w:t>
      </w:r>
      <w:r w:rsidR="002068D7" w:rsidRPr="002068D7">
        <w:rPr>
          <w:rFonts w:ascii="Marianne" w:hAnsi="Marianne" w:cs="Arial"/>
          <w:color w:val="00B050"/>
          <w:sz w:val="22"/>
          <w:szCs w:val="22"/>
        </w:rPr>
        <w:t xml:space="preserve"> </w:t>
      </w:r>
      <w:r>
        <w:rPr>
          <w:rFonts w:ascii="Marianne" w:hAnsi="Marianne" w:cs="Arial"/>
          <w:color w:val="00B050"/>
          <w:sz w:val="22"/>
          <w:szCs w:val="22"/>
        </w:rPr>
        <w:t>-1.8</w:t>
      </w:r>
      <w:r w:rsidR="002068D7" w:rsidRPr="002068D7">
        <w:rPr>
          <w:rFonts w:ascii="Marianne" w:hAnsi="Marianne" w:cs="Arial"/>
          <w:color w:val="00B050"/>
          <w:sz w:val="22"/>
          <w:szCs w:val="22"/>
        </w:rPr>
        <w:t>%</w:t>
      </w:r>
      <w:r w:rsidR="002068D7" w:rsidRPr="002068D7">
        <w:rPr>
          <w:rFonts w:ascii="Marianne" w:hAnsi="Marianne" w:cs="Arial"/>
          <w:sz w:val="22"/>
          <w:szCs w:val="22"/>
        </w:rPr>
        <w:t xml:space="preserve">) </w:t>
      </w:r>
      <w:r w:rsidR="002068D7" w:rsidRPr="002068D7">
        <w:rPr>
          <w:rFonts w:ascii="Marianne" w:hAnsi="Marianne" w:cs="Arial"/>
          <w:color w:val="00B050"/>
          <w:sz w:val="22"/>
          <w:szCs w:val="22"/>
        </w:rPr>
        <w:t>soit 11</w:t>
      </w:r>
      <w:r w:rsidR="002068D7">
        <w:rPr>
          <w:rFonts w:ascii="Marianne" w:hAnsi="Marianne" w:cs="Arial"/>
          <w:color w:val="00B050"/>
          <w:sz w:val="22"/>
          <w:szCs w:val="22"/>
        </w:rPr>
        <w:t>.9</w:t>
      </w:r>
      <w:r w:rsidR="002068D7" w:rsidRPr="002068D7">
        <w:rPr>
          <w:rFonts w:ascii="Marianne" w:hAnsi="Marianne" w:cs="Arial"/>
          <w:color w:val="00B050"/>
          <w:sz w:val="22"/>
          <w:szCs w:val="22"/>
        </w:rPr>
        <w:t>%</w:t>
      </w:r>
      <w:r w:rsidR="002068D7" w:rsidRPr="002068D7">
        <w:rPr>
          <w:rFonts w:ascii="Marianne" w:hAnsi="Marianne" w:cs="Arial"/>
          <w:sz w:val="22"/>
          <w:szCs w:val="22"/>
        </w:rPr>
        <w:t xml:space="preserve"> des PSL transfusés.</w:t>
      </w:r>
    </w:p>
    <w:p w14:paraId="441EFFCE" w14:textId="01BE4DD4" w:rsidR="002068D7" w:rsidRPr="002068D7" w:rsidRDefault="007855FF" w:rsidP="00E47A52">
      <w:pPr>
        <w:numPr>
          <w:ilvl w:val="0"/>
          <w:numId w:val="12"/>
        </w:numPr>
        <w:jc w:val="both"/>
        <w:rPr>
          <w:rFonts w:ascii="Marianne" w:hAnsi="Marianne" w:cs="Arial"/>
          <w:sz w:val="22"/>
          <w:szCs w:val="22"/>
        </w:rPr>
      </w:pPr>
      <w:r>
        <w:rPr>
          <w:rFonts w:ascii="Marianne" w:hAnsi="Marianne"/>
          <w:color w:val="00B050"/>
          <w:sz w:val="22"/>
          <w:szCs w:val="22"/>
        </w:rPr>
        <w:t>21 170</w:t>
      </w:r>
      <w:r w:rsidR="002068D7" w:rsidRPr="002068D7">
        <w:rPr>
          <w:rFonts w:ascii="Marianne" w:hAnsi="Marianne"/>
          <w:color w:val="00B050"/>
          <w:sz w:val="22"/>
          <w:szCs w:val="22"/>
        </w:rPr>
        <w:t xml:space="preserve"> </w:t>
      </w:r>
      <w:r w:rsidR="002068D7" w:rsidRPr="002068D7">
        <w:rPr>
          <w:rFonts w:ascii="Marianne" w:hAnsi="Marianne" w:cs="Arial"/>
          <w:sz w:val="22"/>
          <w:szCs w:val="22"/>
        </w:rPr>
        <w:t>plasmas (</w:t>
      </w:r>
      <w:r w:rsidR="002068D7">
        <w:rPr>
          <w:rFonts w:ascii="Marianne" w:hAnsi="Marianne" w:cs="Arial"/>
          <w:sz w:val="22"/>
          <w:szCs w:val="22"/>
        </w:rPr>
        <w:t>baisse</w:t>
      </w:r>
      <w:r w:rsidR="002068D7" w:rsidRPr="002068D7">
        <w:rPr>
          <w:rFonts w:ascii="Marianne" w:hAnsi="Marianne" w:cs="Arial"/>
          <w:sz w:val="22"/>
          <w:szCs w:val="22"/>
        </w:rPr>
        <w:t xml:space="preserve"> de</w:t>
      </w:r>
      <w:r w:rsidR="002068D7" w:rsidRPr="002068D7">
        <w:rPr>
          <w:rFonts w:ascii="Marianne" w:hAnsi="Marianne" w:cs="Arial"/>
          <w:color w:val="00B050"/>
          <w:sz w:val="22"/>
          <w:szCs w:val="22"/>
        </w:rPr>
        <w:t xml:space="preserve"> </w:t>
      </w:r>
      <w:r>
        <w:rPr>
          <w:rFonts w:ascii="Marianne" w:hAnsi="Marianne" w:cs="Arial"/>
          <w:color w:val="00B050"/>
          <w:sz w:val="22"/>
          <w:szCs w:val="22"/>
        </w:rPr>
        <w:t>-6.8</w:t>
      </w:r>
      <w:r w:rsidR="002068D7" w:rsidRPr="002068D7">
        <w:rPr>
          <w:rFonts w:ascii="Marianne" w:hAnsi="Marianne" w:cs="Arial"/>
          <w:color w:val="00B050"/>
          <w:sz w:val="22"/>
          <w:szCs w:val="22"/>
        </w:rPr>
        <w:t>%</w:t>
      </w:r>
      <w:r w:rsidR="002068D7" w:rsidRPr="002068D7">
        <w:rPr>
          <w:rFonts w:ascii="Marianne" w:hAnsi="Marianne" w:cs="Arial"/>
          <w:sz w:val="22"/>
          <w:szCs w:val="22"/>
        </w:rPr>
        <w:t xml:space="preserve">) </w:t>
      </w:r>
      <w:r w:rsidR="002068D7" w:rsidRPr="002068D7">
        <w:rPr>
          <w:rFonts w:ascii="Marianne" w:hAnsi="Marianne" w:cs="Arial"/>
          <w:color w:val="00B050"/>
          <w:sz w:val="22"/>
          <w:szCs w:val="22"/>
        </w:rPr>
        <w:t xml:space="preserve">soit </w:t>
      </w:r>
      <w:r>
        <w:rPr>
          <w:rFonts w:ascii="Marianne" w:hAnsi="Marianne" w:cs="Arial"/>
          <w:color w:val="00B050"/>
          <w:sz w:val="22"/>
          <w:szCs w:val="22"/>
        </w:rPr>
        <w:t>6.8</w:t>
      </w:r>
      <w:r w:rsidR="002068D7" w:rsidRPr="002068D7">
        <w:rPr>
          <w:rFonts w:ascii="Marianne" w:hAnsi="Marianne" w:cs="Arial"/>
          <w:color w:val="00B050"/>
          <w:sz w:val="22"/>
          <w:szCs w:val="22"/>
        </w:rPr>
        <w:t>%</w:t>
      </w:r>
      <w:r w:rsidR="002068D7" w:rsidRPr="002068D7">
        <w:rPr>
          <w:rFonts w:ascii="Marianne" w:hAnsi="Marianne" w:cs="Arial"/>
          <w:sz w:val="22"/>
          <w:szCs w:val="22"/>
        </w:rPr>
        <w:t xml:space="preserve"> des PSL transfusés.</w:t>
      </w:r>
    </w:p>
    <w:p w14:paraId="74486A35" w14:textId="5ACCC074" w:rsidR="002068D7" w:rsidRPr="002068D7" w:rsidRDefault="007855FF" w:rsidP="00E47A52">
      <w:pPr>
        <w:numPr>
          <w:ilvl w:val="0"/>
          <w:numId w:val="12"/>
        </w:numPr>
        <w:jc w:val="both"/>
        <w:rPr>
          <w:rFonts w:ascii="Marianne" w:hAnsi="Marianne" w:cs="Arial"/>
          <w:sz w:val="22"/>
          <w:szCs w:val="22"/>
        </w:rPr>
      </w:pPr>
      <w:r>
        <w:rPr>
          <w:rFonts w:ascii="Marianne" w:hAnsi="Marianne" w:cs="Arial"/>
          <w:color w:val="00B050"/>
          <w:sz w:val="22"/>
          <w:szCs w:val="22"/>
        </w:rPr>
        <w:lastRenderedPageBreak/>
        <w:t>69</w:t>
      </w:r>
      <w:r w:rsidR="002068D7" w:rsidRPr="002068D7">
        <w:rPr>
          <w:rFonts w:ascii="Marianne" w:hAnsi="Marianne" w:cs="Arial"/>
          <w:sz w:val="22"/>
          <w:szCs w:val="22"/>
        </w:rPr>
        <w:t xml:space="preserve"> autres (</w:t>
      </w:r>
      <w:r w:rsidR="00805D31">
        <w:rPr>
          <w:rFonts w:ascii="Marianne" w:hAnsi="Marianne" w:cs="Arial"/>
          <w:sz w:val="22"/>
          <w:szCs w:val="22"/>
        </w:rPr>
        <w:t xml:space="preserve">granulocytes, </w:t>
      </w:r>
      <w:r w:rsidR="002068D7" w:rsidRPr="002068D7">
        <w:rPr>
          <w:rFonts w:ascii="Marianne" w:hAnsi="Marianne" w:cs="Arial"/>
          <w:sz w:val="22"/>
          <w:szCs w:val="22"/>
        </w:rPr>
        <w:t>sang</w:t>
      </w:r>
      <w:r w:rsidR="00805D31">
        <w:rPr>
          <w:rFonts w:ascii="Marianne" w:hAnsi="Marianne" w:cs="Arial"/>
          <w:sz w:val="22"/>
          <w:szCs w:val="22"/>
        </w:rPr>
        <w:t xml:space="preserve"> total</w:t>
      </w:r>
      <w:r w:rsidR="002068D7" w:rsidRPr="002068D7">
        <w:rPr>
          <w:rFonts w:ascii="Marianne" w:hAnsi="Marianne" w:cs="Arial"/>
          <w:sz w:val="22"/>
          <w:szCs w:val="22"/>
        </w:rPr>
        <w:t xml:space="preserve"> reconstitué</w:t>
      </w:r>
      <w:r w:rsidR="00805D31">
        <w:rPr>
          <w:rFonts w:ascii="Marianne" w:hAnsi="Marianne" w:cs="Arial"/>
          <w:sz w:val="22"/>
          <w:szCs w:val="22"/>
        </w:rPr>
        <w:t xml:space="preserve"> et autres produits plasmatiques</w:t>
      </w:r>
      <w:r w:rsidR="002068D7" w:rsidRPr="002068D7">
        <w:rPr>
          <w:rFonts w:ascii="Marianne" w:hAnsi="Marianne" w:cs="Arial"/>
          <w:sz w:val="22"/>
          <w:szCs w:val="22"/>
        </w:rPr>
        <w:t>).</w:t>
      </w:r>
    </w:p>
    <w:p w14:paraId="191F746F" w14:textId="77777777" w:rsidR="002068D7" w:rsidRPr="002068D7" w:rsidRDefault="002068D7" w:rsidP="00E47A52">
      <w:pPr>
        <w:jc w:val="both"/>
        <w:rPr>
          <w:rFonts w:ascii="Marianne" w:hAnsi="Marianne"/>
          <w:sz w:val="22"/>
          <w:szCs w:val="22"/>
          <w:highlight w:val="yellow"/>
        </w:rPr>
      </w:pPr>
    </w:p>
    <w:p w14:paraId="66C27F7E" w14:textId="77777777" w:rsidR="002068D7" w:rsidRDefault="002068D7" w:rsidP="00E47A52">
      <w:pPr>
        <w:jc w:val="both"/>
        <w:rPr>
          <w:rFonts w:ascii="Marianne" w:hAnsi="Marianne"/>
          <w:i/>
          <w:sz w:val="22"/>
          <w:szCs w:val="22"/>
        </w:rPr>
      </w:pPr>
      <w:r w:rsidRPr="007855FF">
        <w:rPr>
          <w:rFonts w:ascii="Marianne" w:hAnsi="Marianne" w:cs="Arial-BoldMT"/>
          <w:b/>
          <w:bCs/>
          <w:color w:val="00B050"/>
          <w:sz w:val="22"/>
          <w:szCs w:val="22"/>
          <w:highlight w:val="yellow"/>
        </w:rPr>
        <w:t>2</w:t>
      </w:r>
      <w:r w:rsidRPr="007855FF">
        <w:rPr>
          <w:rFonts w:cs="Calibri"/>
          <w:b/>
          <w:bCs/>
          <w:color w:val="00B050"/>
          <w:sz w:val="22"/>
          <w:szCs w:val="22"/>
          <w:highlight w:val="yellow"/>
        </w:rPr>
        <w:t> </w:t>
      </w:r>
      <w:r w:rsidRPr="007855FF">
        <w:rPr>
          <w:rFonts w:ascii="Marianne" w:hAnsi="Marianne" w:cs="Arial-BoldMT"/>
          <w:b/>
          <w:bCs/>
          <w:color w:val="00B050"/>
          <w:sz w:val="22"/>
          <w:szCs w:val="22"/>
          <w:highlight w:val="yellow"/>
        </w:rPr>
        <w:t>807 229</w:t>
      </w:r>
      <w:r w:rsidRPr="007855FF">
        <w:rPr>
          <w:rFonts w:ascii="Marianne" w:hAnsi="Marianne" w:cs="Arial-BoldMT"/>
          <w:b/>
          <w:bCs/>
          <w:color w:val="000000"/>
          <w:sz w:val="22"/>
          <w:szCs w:val="22"/>
          <w:highlight w:val="yellow"/>
        </w:rPr>
        <w:t xml:space="preserve"> </w:t>
      </w:r>
      <w:r w:rsidRPr="007855FF">
        <w:rPr>
          <w:rFonts w:ascii="Marianne" w:hAnsi="Marianne"/>
          <w:i/>
          <w:sz w:val="22"/>
          <w:szCs w:val="22"/>
          <w:highlight w:val="yellow"/>
        </w:rPr>
        <w:t xml:space="preserve">PSL transfusés par l’EFS en France en </w:t>
      </w:r>
      <w:r w:rsidRPr="007855FF">
        <w:rPr>
          <w:rFonts w:ascii="Marianne" w:hAnsi="Marianne"/>
          <w:i/>
          <w:color w:val="00B050"/>
          <w:sz w:val="22"/>
          <w:szCs w:val="22"/>
          <w:highlight w:val="yellow"/>
        </w:rPr>
        <w:t>2020</w:t>
      </w:r>
      <w:r w:rsidRPr="007855FF">
        <w:rPr>
          <w:rFonts w:ascii="Marianne" w:hAnsi="Marianne"/>
          <w:i/>
          <w:sz w:val="22"/>
          <w:szCs w:val="22"/>
          <w:highlight w:val="yellow"/>
        </w:rPr>
        <w:t>.</w:t>
      </w:r>
    </w:p>
    <w:p w14:paraId="4EA1F551" w14:textId="77777777" w:rsidR="002068D7" w:rsidRDefault="002068D7" w:rsidP="00E47A52">
      <w:pPr>
        <w:jc w:val="both"/>
        <w:rPr>
          <w:rFonts w:ascii="Marianne" w:hAnsi="Marianne"/>
          <w:i/>
          <w:sz w:val="22"/>
          <w:szCs w:val="22"/>
        </w:rPr>
      </w:pPr>
    </w:p>
    <w:p w14:paraId="364CF786" w14:textId="77777777" w:rsidR="002068D7" w:rsidRDefault="002068D7" w:rsidP="00E47A52">
      <w:pPr>
        <w:jc w:val="both"/>
        <w:rPr>
          <w:rFonts w:ascii="Marianne" w:hAnsi="Marianne"/>
          <w:sz w:val="22"/>
          <w:szCs w:val="22"/>
        </w:rPr>
      </w:pPr>
      <w:r w:rsidRPr="002068D7">
        <w:rPr>
          <w:rFonts w:ascii="Marianne" w:hAnsi="Marianne"/>
          <w:b/>
          <w:sz w:val="22"/>
          <w:szCs w:val="22"/>
          <w:u w:val="single"/>
        </w:rPr>
        <w:t>Taux de destruction des PSL</w:t>
      </w:r>
      <w:r>
        <w:rPr>
          <w:rFonts w:cs="Calibri"/>
          <w:sz w:val="22"/>
          <w:szCs w:val="22"/>
        </w:rPr>
        <w:t> </w:t>
      </w:r>
      <w:r>
        <w:rPr>
          <w:rFonts w:ascii="Marianne" w:hAnsi="Marianne"/>
          <w:sz w:val="22"/>
          <w:szCs w:val="22"/>
        </w:rPr>
        <w:t>:</w:t>
      </w:r>
    </w:p>
    <w:p w14:paraId="41C09404" w14:textId="77777777" w:rsidR="002068D7" w:rsidRPr="002068D7" w:rsidRDefault="002068D7" w:rsidP="00E47A52">
      <w:pPr>
        <w:jc w:val="both"/>
        <w:rPr>
          <w:rFonts w:ascii="Marianne" w:hAnsi="Marianne"/>
          <w:sz w:val="22"/>
          <w:szCs w:val="22"/>
        </w:rPr>
      </w:pPr>
    </w:p>
    <w:p w14:paraId="13FB2A1C" w14:textId="29614BB5" w:rsidR="002068D7" w:rsidRPr="002068D7" w:rsidRDefault="007855FF" w:rsidP="00E47A52">
      <w:pPr>
        <w:numPr>
          <w:ilvl w:val="0"/>
          <w:numId w:val="12"/>
        </w:numPr>
        <w:jc w:val="both"/>
        <w:rPr>
          <w:rFonts w:ascii="Marianne" w:hAnsi="Marianne"/>
          <w:sz w:val="22"/>
          <w:szCs w:val="22"/>
        </w:rPr>
      </w:pPr>
      <w:r>
        <w:rPr>
          <w:rFonts w:ascii="Marianne" w:hAnsi="Marianne" w:cs="Arial"/>
          <w:color w:val="00B050"/>
          <w:sz w:val="22"/>
          <w:szCs w:val="22"/>
        </w:rPr>
        <w:t>0,78</w:t>
      </w:r>
      <w:r w:rsidR="002068D7" w:rsidRPr="002068D7">
        <w:rPr>
          <w:rFonts w:ascii="Marianne" w:hAnsi="Marianne" w:cs="Arial"/>
          <w:color w:val="00B050"/>
          <w:sz w:val="22"/>
          <w:szCs w:val="22"/>
        </w:rPr>
        <w:t xml:space="preserve">% </w:t>
      </w:r>
      <w:r w:rsidR="002068D7" w:rsidRPr="002068D7">
        <w:rPr>
          <w:rFonts w:ascii="Marianne" w:hAnsi="Marianne" w:cs="Arial"/>
          <w:sz w:val="22"/>
          <w:szCs w:val="22"/>
        </w:rPr>
        <w:t xml:space="preserve">de PSL détruits en région ARA </w:t>
      </w:r>
      <w:r w:rsidR="002068D7" w:rsidRPr="007855FF">
        <w:rPr>
          <w:rFonts w:ascii="Marianne" w:hAnsi="Marianne" w:cs="Arial"/>
          <w:sz w:val="22"/>
          <w:szCs w:val="22"/>
          <w:highlight w:val="yellow"/>
        </w:rPr>
        <w:t xml:space="preserve">et </w:t>
      </w:r>
      <w:r w:rsidR="00C01E29" w:rsidRPr="007855FF">
        <w:rPr>
          <w:rFonts w:ascii="Marianne" w:hAnsi="Marianne" w:cs="Arial"/>
          <w:color w:val="00B050"/>
          <w:sz w:val="22"/>
          <w:szCs w:val="22"/>
          <w:highlight w:val="yellow"/>
        </w:rPr>
        <w:t>0.82%</w:t>
      </w:r>
      <w:r w:rsidR="002068D7" w:rsidRPr="007855FF">
        <w:rPr>
          <w:rFonts w:ascii="Marianne" w:hAnsi="Marianne" w:cs="Arial"/>
          <w:sz w:val="22"/>
          <w:szCs w:val="22"/>
          <w:highlight w:val="yellow"/>
        </w:rPr>
        <w:t xml:space="preserve"> au national</w:t>
      </w:r>
      <w:r w:rsidR="002068D7" w:rsidRPr="002068D7">
        <w:rPr>
          <w:rFonts w:ascii="Marianne" w:hAnsi="Marianne" w:cs="Arial"/>
          <w:sz w:val="22"/>
          <w:szCs w:val="22"/>
        </w:rPr>
        <w:t xml:space="preserve"> en</w:t>
      </w:r>
      <w:r w:rsidR="002068D7" w:rsidRPr="002068D7">
        <w:rPr>
          <w:rFonts w:ascii="Marianne" w:hAnsi="Marianne" w:cs="Arial"/>
          <w:color w:val="FF0000"/>
          <w:sz w:val="22"/>
          <w:szCs w:val="22"/>
        </w:rPr>
        <w:t xml:space="preserve"> </w:t>
      </w:r>
      <w:r w:rsidR="002068D7">
        <w:rPr>
          <w:rFonts w:ascii="Marianne" w:hAnsi="Marianne" w:cs="Arial"/>
          <w:color w:val="00B050"/>
          <w:sz w:val="22"/>
          <w:szCs w:val="22"/>
        </w:rPr>
        <w:t>202</w:t>
      </w:r>
      <w:r>
        <w:rPr>
          <w:rFonts w:ascii="Marianne" w:hAnsi="Marianne" w:cs="Arial"/>
          <w:color w:val="00B050"/>
          <w:sz w:val="22"/>
          <w:szCs w:val="22"/>
        </w:rPr>
        <w:t>1</w:t>
      </w:r>
      <w:r w:rsidR="002068D7" w:rsidRPr="002068D7">
        <w:rPr>
          <w:rFonts w:ascii="Marianne" w:hAnsi="Marianne" w:cs="Arial"/>
          <w:b/>
          <w:color w:val="00B050"/>
          <w:sz w:val="22"/>
          <w:szCs w:val="22"/>
        </w:rPr>
        <w:t>.</w:t>
      </w:r>
    </w:p>
    <w:p w14:paraId="258B20AE" w14:textId="77777777" w:rsidR="002068D7" w:rsidRPr="002068D7" w:rsidRDefault="002068D7" w:rsidP="00E47A52">
      <w:pPr>
        <w:jc w:val="both"/>
        <w:rPr>
          <w:rFonts w:ascii="Marianne" w:hAnsi="Marianne"/>
          <w:sz w:val="22"/>
          <w:szCs w:val="22"/>
        </w:rPr>
      </w:pPr>
      <w:r w:rsidRPr="002068D7">
        <w:rPr>
          <w:rFonts w:cs="Calibri"/>
          <w:sz w:val="22"/>
          <w:szCs w:val="22"/>
        </w:rPr>
        <w:t> </w:t>
      </w:r>
    </w:p>
    <w:p w14:paraId="65718900" w14:textId="77777777" w:rsidR="002068D7" w:rsidRPr="002068D7" w:rsidRDefault="002068D7" w:rsidP="00E47A52">
      <w:pPr>
        <w:jc w:val="both"/>
        <w:rPr>
          <w:rFonts w:ascii="Marianne" w:hAnsi="Marianne" w:cs="Arial"/>
          <w:sz w:val="22"/>
          <w:szCs w:val="22"/>
        </w:rPr>
      </w:pPr>
      <w:r w:rsidRPr="002068D7">
        <w:rPr>
          <w:rFonts w:ascii="Marianne" w:hAnsi="Marianne" w:cs="Arial"/>
          <w:b/>
          <w:sz w:val="22"/>
          <w:szCs w:val="22"/>
          <w:u w:val="single"/>
        </w:rPr>
        <w:t>Traçabilité des PSL</w:t>
      </w:r>
      <w:r w:rsidRPr="002068D7">
        <w:rPr>
          <w:rFonts w:cs="Calibri"/>
          <w:sz w:val="22"/>
          <w:szCs w:val="22"/>
        </w:rPr>
        <w:t> </w:t>
      </w:r>
      <w:r w:rsidRPr="002068D7">
        <w:rPr>
          <w:rFonts w:ascii="Marianne" w:hAnsi="Marianne" w:cs="Arial"/>
          <w:sz w:val="22"/>
          <w:szCs w:val="22"/>
        </w:rPr>
        <w:t xml:space="preserve">: </w:t>
      </w:r>
    </w:p>
    <w:p w14:paraId="4FA1C461" w14:textId="4262F292" w:rsidR="002068D7" w:rsidRPr="002068D7" w:rsidRDefault="002068D7" w:rsidP="00E47A52">
      <w:pPr>
        <w:numPr>
          <w:ilvl w:val="0"/>
          <w:numId w:val="12"/>
        </w:numPr>
        <w:jc w:val="both"/>
        <w:rPr>
          <w:rFonts w:ascii="Marianne" w:hAnsi="Marianne"/>
          <w:sz w:val="22"/>
          <w:szCs w:val="22"/>
        </w:rPr>
      </w:pPr>
      <w:r w:rsidRPr="002068D7">
        <w:rPr>
          <w:rFonts w:ascii="Marianne" w:hAnsi="Marianne" w:cs="Arial"/>
          <w:color w:val="00B050"/>
          <w:sz w:val="22"/>
          <w:szCs w:val="22"/>
        </w:rPr>
        <w:t>99,</w:t>
      </w:r>
      <w:r w:rsidR="007855FF">
        <w:rPr>
          <w:rFonts w:ascii="Marianne" w:hAnsi="Marianne" w:cs="Arial"/>
          <w:color w:val="00B050"/>
          <w:sz w:val="22"/>
          <w:szCs w:val="22"/>
        </w:rPr>
        <w:t>73</w:t>
      </w:r>
      <w:r w:rsidRPr="002068D7">
        <w:rPr>
          <w:rFonts w:ascii="Marianne" w:hAnsi="Marianne" w:cs="Arial"/>
          <w:color w:val="00B050"/>
          <w:sz w:val="22"/>
          <w:szCs w:val="22"/>
        </w:rPr>
        <w:t>%</w:t>
      </w:r>
      <w:r w:rsidRPr="002068D7">
        <w:rPr>
          <w:rFonts w:ascii="Marianne" w:hAnsi="Marianne" w:cs="Arial"/>
          <w:sz w:val="22"/>
          <w:szCs w:val="22"/>
        </w:rPr>
        <w:t xml:space="preserve"> </w:t>
      </w:r>
      <w:r w:rsidRPr="002068D7">
        <w:rPr>
          <w:rFonts w:ascii="Marianne" w:hAnsi="Marianne" w:cs="Arial"/>
          <w:color w:val="00B050"/>
          <w:sz w:val="22"/>
          <w:szCs w:val="22"/>
        </w:rPr>
        <w:t>(99,</w:t>
      </w:r>
      <w:r w:rsidR="007855FF">
        <w:rPr>
          <w:rFonts w:ascii="Marianne" w:hAnsi="Marianne" w:cs="Arial"/>
          <w:color w:val="00B050"/>
          <w:sz w:val="22"/>
          <w:szCs w:val="22"/>
        </w:rPr>
        <w:t>95%</w:t>
      </w:r>
      <w:r w:rsidRPr="002068D7">
        <w:rPr>
          <w:rFonts w:ascii="Marianne" w:hAnsi="Marianne" w:cs="Arial"/>
          <w:sz w:val="22"/>
          <w:szCs w:val="22"/>
        </w:rPr>
        <w:t xml:space="preserve"> en </w:t>
      </w:r>
      <w:r w:rsidR="007855FF">
        <w:rPr>
          <w:rFonts w:ascii="Marianne" w:hAnsi="Marianne" w:cs="Arial"/>
          <w:color w:val="00B050"/>
          <w:sz w:val="22"/>
          <w:szCs w:val="22"/>
        </w:rPr>
        <w:t>2020</w:t>
      </w:r>
      <w:r w:rsidRPr="002068D7">
        <w:rPr>
          <w:rFonts w:ascii="Marianne" w:hAnsi="Marianne" w:cs="Arial"/>
          <w:b/>
          <w:color w:val="00B050"/>
          <w:sz w:val="22"/>
          <w:szCs w:val="22"/>
        </w:rPr>
        <w:t>)</w:t>
      </w:r>
      <w:r w:rsidRPr="002068D7">
        <w:rPr>
          <w:rFonts w:ascii="Marianne" w:hAnsi="Marianne" w:cs="Arial"/>
          <w:color w:val="00B050"/>
          <w:sz w:val="22"/>
          <w:szCs w:val="22"/>
        </w:rPr>
        <w:t xml:space="preserve"> </w:t>
      </w:r>
      <w:r w:rsidRPr="002068D7">
        <w:rPr>
          <w:rFonts w:ascii="Marianne" w:hAnsi="Marianne" w:cs="Arial"/>
          <w:sz w:val="22"/>
          <w:szCs w:val="22"/>
        </w:rPr>
        <w:t>et</w:t>
      </w:r>
      <w:r w:rsidRPr="002068D7">
        <w:rPr>
          <w:rFonts w:ascii="Marianne" w:hAnsi="Marianne" w:cs="Arial"/>
          <w:color w:val="00B050"/>
          <w:sz w:val="22"/>
          <w:szCs w:val="22"/>
        </w:rPr>
        <w:t xml:space="preserve"> </w:t>
      </w:r>
      <w:r w:rsidRPr="007855FF">
        <w:rPr>
          <w:rFonts w:ascii="Marianne" w:hAnsi="Marianne" w:cs="Arial"/>
          <w:color w:val="00B050"/>
          <w:sz w:val="22"/>
          <w:szCs w:val="22"/>
          <w:highlight w:val="yellow"/>
        </w:rPr>
        <w:t>9</w:t>
      </w:r>
      <w:r w:rsidR="00B90505" w:rsidRPr="007855FF">
        <w:rPr>
          <w:rFonts w:ascii="Marianne" w:hAnsi="Marianne" w:cs="Arial"/>
          <w:color w:val="00B050"/>
          <w:sz w:val="22"/>
          <w:szCs w:val="22"/>
          <w:highlight w:val="yellow"/>
        </w:rPr>
        <w:t>9.1</w:t>
      </w:r>
      <w:r w:rsidRPr="007855FF">
        <w:rPr>
          <w:rFonts w:ascii="Marianne" w:hAnsi="Marianne" w:cs="Arial"/>
          <w:color w:val="00B050"/>
          <w:sz w:val="22"/>
          <w:szCs w:val="22"/>
          <w:highlight w:val="yellow"/>
        </w:rPr>
        <w:t xml:space="preserve"> %</w:t>
      </w:r>
      <w:r w:rsidRPr="007855FF">
        <w:rPr>
          <w:rFonts w:ascii="Marianne" w:hAnsi="Marianne" w:cs="Arial"/>
          <w:sz w:val="22"/>
          <w:szCs w:val="22"/>
          <w:highlight w:val="yellow"/>
        </w:rPr>
        <w:t xml:space="preserve"> pour le national</w:t>
      </w:r>
      <w:r w:rsidRPr="002068D7">
        <w:rPr>
          <w:rFonts w:ascii="Marianne" w:hAnsi="Marianne" w:cs="Arial"/>
          <w:sz w:val="22"/>
          <w:szCs w:val="22"/>
        </w:rPr>
        <w:t xml:space="preserve"> en </w:t>
      </w:r>
      <w:r w:rsidR="00B90505">
        <w:rPr>
          <w:rFonts w:ascii="Marianne" w:hAnsi="Marianne" w:cs="Arial"/>
          <w:color w:val="00B050"/>
          <w:sz w:val="22"/>
          <w:szCs w:val="22"/>
        </w:rPr>
        <w:t>202</w:t>
      </w:r>
      <w:r w:rsidR="007855FF">
        <w:rPr>
          <w:rFonts w:ascii="Marianne" w:hAnsi="Marianne" w:cs="Arial"/>
          <w:color w:val="00B050"/>
          <w:sz w:val="22"/>
          <w:szCs w:val="22"/>
        </w:rPr>
        <w:t>1</w:t>
      </w:r>
      <w:r w:rsidRPr="002068D7">
        <w:rPr>
          <w:rFonts w:ascii="Marianne" w:hAnsi="Marianne" w:cs="Arial"/>
          <w:color w:val="00B050"/>
          <w:sz w:val="22"/>
          <w:szCs w:val="22"/>
        </w:rPr>
        <w:t xml:space="preserve"> </w:t>
      </w:r>
      <w:r w:rsidRPr="002068D7">
        <w:rPr>
          <w:rFonts w:ascii="Marianne" w:hAnsi="Marianne" w:cs="Arial"/>
          <w:sz w:val="22"/>
          <w:szCs w:val="22"/>
        </w:rPr>
        <w:t xml:space="preserve">(source ANSM). </w:t>
      </w:r>
    </w:p>
    <w:p w14:paraId="0BF78EFD" w14:textId="5016919E" w:rsidR="002068D7" w:rsidRPr="00B90505" w:rsidRDefault="007855FF" w:rsidP="00E47A52">
      <w:pPr>
        <w:numPr>
          <w:ilvl w:val="0"/>
          <w:numId w:val="12"/>
        </w:numPr>
        <w:jc w:val="both"/>
        <w:rPr>
          <w:rFonts w:ascii="Marianne" w:hAnsi="Marianne"/>
          <w:sz w:val="22"/>
          <w:szCs w:val="22"/>
        </w:rPr>
      </w:pPr>
      <w:r>
        <w:rPr>
          <w:rFonts w:ascii="Marianne" w:hAnsi="Marianne" w:cs="Arial"/>
          <w:color w:val="00B050"/>
          <w:sz w:val="22"/>
          <w:szCs w:val="22"/>
        </w:rPr>
        <w:t>18.1</w:t>
      </w:r>
      <w:r w:rsidR="002068D7" w:rsidRPr="002068D7">
        <w:rPr>
          <w:rFonts w:ascii="Marianne" w:hAnsi="Marianne" w:cs="Arial"/>
          <w:color w:val="00B050"/>
          <w:sz w:val="22"/>
          <w:szCs w:val="22"/>
        </w:rPr>
        <w:t>%</w:t>
      </w:r>
      <w:r w:rsidR="002068D7" w:rsidRPr="002068D7">
        <w:rPr>
          <w:rFonts w:ascii="Marianne" w:hAnsi="Marianne" w:cs="Arial"/>
          <w:color w:val="000000"/>
          <w:sz w:val="22"/>
          <w:szCs w:val="22"/>
        </w:rPr>
        <w:t xml:space="preserve"> des PSL ont été délivrés par les dépôts de sang, soit </w:t>
      </w:r>
      <w:r>
        <w:rPr>
          <w:rFonts w:ascii="Marianne" w:hAnsi="Marianne"/>
          <w:color w:val="00B050"/>
          <w:sz w:val="22"/>
          <w:szCs w:val="22"/>
        </w:rPr>
        <w:t>56 435</w:t>
      </w:r>
      <w:r w:rsidR="002068D7" w:rsidRPr="002068D7">
        <w:rPr>
          <w:rFonts w:ascii="Marianne" w:hAnsi="Marianne" w:cs="Arial"/>
          <w:color w:val="00B050"/>
          <w:sz w:val="22"/>
          <w:szCs w:val="22"/>
        </w:rPr>
        <w:t xml:space="preserve"> </w:t>
      </w:r>
      <w:r w:rsidR="002068D7" w:rsidRPr="002068D7">
        <w:rPr>
          <w:rFonts w:ascii="Marianne" w:hAnsi="Marianne" w:cs="Arial"/>
          <w:sz w:val="22"/>
          <w:szCs w:val="22"/>
        </w:rPr>
        <w:t>PS</w:t>
      </w:r>
      <w:r w:rsidR="002068D7" w:rsidRPr="00B90505">
        <w:rPr>
          <w:rFonts w:ascii="Marianne" w:hAnsi="Marianne" w:cs="Arial"/>
          <w:sz w:val="22"/>
          <w:szCs w:val="22"/>
        </w:rPr>
        <w:t>L</w:t>
      </w:r>
      <w:r w:rsidR="00B90505" w:rsidRPr="00B90505">
        <w:rPr>
          <w:rFonts w:ascii="Marianne" w:hAnsi="Marianne" w:cs="Arial"/>
          <w:sz w:val="22"/>
          <w:szCs w:val="22"/>
        </w:rPr>
        <w:t>.</w:t>
      </w:r>
    </w:p>
    <w:p w14:paraId="333539E8" w14:textId="77777777" w:rsidR="00B90505" w:rsidRPr="00B90505" w:rsidRDefault="00B90505" w:rsidP="00E47A52">
      <w:pPr>
        <w:ind w:left="720"/>
        <w:jc w:val="both"/>
        <w:rPr>
          <w:rFonts w:ascii="Marianne" w:hAnsi="Marianne"/>
          <w:sz w:val="22"/>
          <w:szCs w:val="22"/>
        </w:rPr>
      </w:pPr>
    </w:p>
    <w:p w14:paraId="1BFB4363" w14:textId="77777777" w:rsidR="00B90505" w:rsidRDefault="00B90505" w:rsidP="00E47A52">
      <w:pPr>
        <w:pStyle w:val="Paragraphedeliste"/>
        <w:numPr>
          <w:ilvl w:val="1"/>
          <w:numId w:val="11"/>
        </w:numPr>
        <w:jc w:val="both"/>
        <w:rPr>
          <w:rFonts w:ascii="Marianne" w:hAnsi="Marianne" w:cs="Calibri"/>
          <w:b/>
          <w:i/>
          <w:sz w:val="24"/>
        </w:rPr>
      </w:pPr>
      <w:r w:rsidRPr="00B90505">
        <w:rPr>
          <w:rFonts w:ascii="Marianne" w:hAnsi="Marianne" w:cs="Calibri"/>
          <w:b/>
          <w:i/>
          <w:sz w:val="24"/>
        </w:rPr>
        <w:t>Déclarations d’Hémovigilance</w:t>
      </w:r>
      <w:r>
        <w:rPr>
          <w:rFonts w:cs="Calibri"/>
          <w:b/>
          <w:i/>
          <w:sz w:val="24"/>
        </w:rPr>
        <w:t> </w:t>
      </w:r>
      <w:r>
        <w:rPr>
          <w:rFonts w:ascii="Marianne" w:hAnsi="Marianne" w:cs="Calibri"/>
          <w:b/>
          <w:i/>
          <w:sz w:val="24"/>
        </w:rPr>
        <w:t>:</w:t>
      </w:r>
    </w:p>
    <w:p w14:paraId="1154F918" w14:textId="77777777" w:rsidR="00B90505" w:rsidRDefault="00B90505" w:rsidP="00B90505">
      <w:pPr>
        <w:pStyle w:val="Paragraphedeliste"/>
        <w:ind w:left="1440"/>
        <w:rPr>
          <w:rFonts w:ascii="Marianne" w:hAnsi="Marianne" w:cs="Calibri"/>
          <w:b/>
          <w:i/>
          <w:sz w:val="24"/>
        </w:rPr>
      </w:pPr>
    </w:p>
    <w:p w14:paraId="03E4D62E" w14:textId="77777777" w:rsidR="00B90505" w:rsidRPr="00B90505" w:rsidRDefault="00B90505" w:rsidP="00B90505">
      <w:pPr>
        <w:rPr>
          <w:rFonts w:ascii="Marianne" w:hAnsi="Marianne" w:cs="Arial"/>
          <w:b/>
          <w:sz w:val="22"/>
          <w:szCs w:val="22"/>
          <w:u w:val="single"/>
        </w:rPr>
      </w:pPr>
      <w:r w:rsidRPr="00B90505">
        <w:rPr>
          <w:rFonts w:ascii="Marianne" w:hAnsi="Marianne" w:cs="Arial"/>
          <w:b/>
          <w:sz w:val="22"/>
          <w:szCs w:val="22"/>
          <w:u w:val="single"/>
        </w:rPr>
        <w:t>Évènements indésirables receveurs (EIR)</w:t>
      </w:r>
      <w:r w:rsidRPr="00B90505">
        <w:rPr>
          <w:rFonts w:cs="Calibri"/>
          <w:b/>
          <w:sz w:val="22"/>
          <w:szCs w:val="22"/>
          <w:u w:val="single"/>
        </w:rPr>
        <w:t> </w:t>
      </w:r>
    </w:p>
    <w:p w14:paraId="7CF9489F" w14:textId="5753106D" w:rsidR="00B90505" w:rsidRPr="00B90505" w:rsidRDefault="00CF4312" w:rsidP="00E47A52">
      <w:pPr>
        <w:numPr>
          <w:ilvl w:val="0"/>
          <w:numId w:val="12"/>
        </w:numPr>
        <w:jc w:val="both"/>
        <w:rPr>
          <w:rFonts w:ascii="Marianne" w:hAnsi="Marianne"/>
          <w:sz w:val="22"/>
          <w:szCs w:val="22"/>
        </w:rPr>
      </w:pPr>
      <w:r>
        <w:rPr>
          <w:rFonts w:ascii="Marianne" w:hAnsi="Marianne" w:cs="Arial"/>
          <w:color w:val="00B050"/>
          <w:sz w:val="22"/>
          <w:szCs w:val="22"/>
        </w:rPr>
        <w:lastRenderedPageBreak/>
        <w:t>1051</w:t>
      </w:r>
      <w:r w:rsidR="00B90505" w:rsidRPr="00B90505">
        <w:rPr>
          <w:rFonts w:ascii="Marianne" w:hAnsi="Marianne" w:cs="Arial"/>
          <w:sz w:val="22"/>
          <w:szCs w:val="22"/>
        </w:rPr>
        <w:t xml:space="preserve"> EIR déclarés</w:t>
      </w:r>
      <w:r w:rsidR="00B90505" w:rsidRPr="00B90505">
        <w:rPr>
          <w:rFonts w:cs="Calibri"/>
          <w:sz w:val="22"/>
          <w:szCs w:val="22"/>
        </w:rPr>
        <w:t> </w:t>
      </w:r>
      <w:r w:rsidR="00B90505" w:rsidRPr="00B90505">
        <w:rPr>
          <w:rFonts w:ascii="Marianne" w:hAnsi="Marianne" w:cs="Arial"/>
          <w:sz w:val="22"/>
          <w:szCs w:val="22"/>
        </w:rPr>
        <w:t>(</w:t>
      </w:r>
      <w:r>
        <w:rPr>
          <w:rFonts w:ascii="Marianne" w:hAnsi="Marianne" w:cs="Arial"/>
          <w:sz w:val="22"/>
          <w:szCs w:val="22"/>
        </w:rPr>
        <w:t>1020</w:t>
      </w:r>
      <w:r w:rsidR="00B90505">
        <w:rPr>
          <w:rFonts w:ascii="Marianne" w:hAnsi="Marianne" w:cs="Arial"/>
          <w:sz w:val="22"/>
          <w:szCs w:val="22"/>
        </w:rPr>
        <w:t xml:space="preserve"> </w:t>
      </w:r>
      <w:r w:rsidR="00B90505" w:rsidRPr="00B90505">
        <w:rPr>
          <w:rFonts w:ascii="Marianne" w:hAnsi="Marianne" w:cs="Arial"/>
          <w:sz w:val="22"/>
          <w:szCs w:val="22"/>
        </w:rPr>
        <w:t xml:space="preserve">en </w:t>
      </w:r>
      <w:r>
        <w:rPr>
          <w:rFonts w:ascii="Marianne" w:hAnsi="Marianne" w:cs="Arial"/>
          <w:sz w:val="22"/>
          <w:szCs w:val="22"/>
        </w:rPr>
        <w:t>2020</w:t>
      </w:r>
      <w:r w:rsidR="00B90505" w:rsidRPr="00B90505">
        <w:rPr>
          <w:rFonts w:ascii="Marianne" w:hAnsi="Marianne" w:cs="Arial"/>
          <w:sz w:val="22"/>
          <w:szCs w:val="22"/>
        </w:rPr>
        <w:t xml:space="preserve">) dont </w:t>
      </w:r>
      <w:r>
        <w:rPr>
          <w:rFonts w:ascii="Marianne" w:hAnsi="Marianne" w:cs="Arial"/>
          <w:color w:val="00B050"/>
          <w:sz w:val="22"/>
          <w:szCs w:val="22"/>
        </w:rPr>
        <w:t>901</w:t>
      </w:r>
      <w:r w:rsidR="00B90505" w:rsidRPr="00B90505">
        <w:rPr>
          <w:rFonts w:ascii="Marianne" w:hAnsi="Marianne" w:cs="Arial"/>
          <w:sz w:val="22"/>
          <w:szCs w:val="22"/>
        </w:rPr>
        <w:t xml:space="preserve"> d'imputabilité ≥ 1 (possible). </w:t>
      </w:r>
    </w:p>
    <w:p w14:paraId="0263F885" w14:textId="60AFA8A5" w:rsidR="00B90505" w:rsidRPr="00B90505" w:rsidRDefault="00B90505" w:rsidP="00E47A52">
      <w:pPr>
        <w:numPr>
          <w:ilvl w:val="0"/>
          <w:numId w:val="12"/>
        </w:numPr>
        <w:jc w:val="both"/>
        <w:rPr>
          <w:rFonts w:ascii="Marianne" w:hAnsi="Marianne" w:cs="Arial"/>
          <w:sz w:val="22"/>
          <w:szCs w:val="22"/>
        </w:rPr>
      </w:pPr>
      <w:r w:rsidRPr="00B90505">
        <w:rPr>
          <w:rFonts w:ascii="Marianne" w:hAnsi="Marianne" w:cs="Arial"/>
          <w:sz w:val="22"/>
          <w:szCs w:val="22"/>
        </w:rPr>
        <w:t xml:space="preserve">Soit un taux de déclaration de </w:t>
      </w:r>
      <w:r w:rsidR="005E10B4" w:rsidRPr="005E10B4">
        <w:rPr>
          <w:rFonts w:ascii="Marianne" w:hAnsi="Marianne" w:cs="Arial"/>
          <w:b/>
          <w:color w:val="FF0000"/>
          <w:sz w:val="22"/>
          <w:szCs w:val="22"/>
          <w:highlight w:val="yellow"/>
        </w:rPr>
        <w:t>4,1</w:t>
      </w:r>
      <w:r w:rsidRPr="005E10B4">
        <w:rPr>
          <w:rFonts w:ascii="Marianne" w:hAnsi="Marianne" w:cs="Arial"/>
          <w:b/>
          <w:color w:val="FF0000"/>
          <w:sz w:val="22"/>
          <w:szCs w:val="22"/>
          <w:highlight w:val="yellow"/>
        </w:rPr>
        <w:t>/1000 PSL</w:t>
      </w:r>
      <w:r w:rsidRPr="005E10B4">
        <w:rPr>
          <w:rFonts w:ascii="Marianne" w:hAnsi="Marianne" w:cs="Arial"/>
          <w:color w:val="FF0000"/>
          <w:sz w:val="22"/>
          <w:szCs w:val="22"/>
        </w:rPr>
        <w:t xml:space="preserve"> </w:t>
      </w:r>
      <w:r w:rsidRPr="00B90505">
        <w:rPr>
          <w:rFonts w:ascii="Marianne" w:hAnsi="Marianne" w:cs="Arial"/>
          <w:sz w:val="22"/>
          <w:szCs w:val="22"/>
        </w:rPr>
        <w:t xml:space="preserve">transfusés </w:t>
      </w:r>
      <w:r w:rsidRPr="005E10B4">
        <w:rPr>
          <w:rFonts w:ascii="Marianne" w:hAnsi="Marianne" w:cs="Arial"/>
          <w:strike/>
          <w:color w:val="FF0000"/>
          <w:sz w:val="22"/>
          <w:szCs w:val="22"/>
        </w:rPr>
        <w:t xml:space="preserve">(stable par rapport à </w:t>
      </w:r>
      <w:r w:rsidR="00CF4312" w:rsidRPr="005E10B4">
        <w:rPr>
          <w:rFonts w:ascii="Marianne" w:hAnsi="Marianne" w:cs="Arial"/>
          <w:strike/>
          <w:color w:val="FF0000"/>
          <w:sz w:val="22"/>
          <w:szCs w:val="22"/>
        </w:rPr>
        <w:t>2020</w:t>
      </w:r>
      <w:r w:rsidRPr="00B90505">
        <w:rPr>
          <w:rFonts w:ascii="Marianne" w:hAnsi="Marianne" w:cs="Arial"/>
          <w:sz w:val="22"/>
          <w:szCs w:val="22"/>
        </w:rPr>
        <w:t xml:space="preserve">). </w:t>
      </w:r>
    </w:p>
    <w:p w14:paraId="5041CA6D" w14:textId="77777777" w:rsidR="00B90505" w:rsidRPr="00B90505" w:rsidRDefault="00B90505" w:rsidP="00E47A52">
      <w:pPr>
        <w:jc w:val="both"/>
        <w:rPr>
          <w:rFonts w:ascii="Marianne" w:hAnsi="Marianne"/>
          <w:sz w:val="22"/>
          <w:szCs w:val="22"/>
        </w:rPr>
      </w:pPr>
    </w:p>
    <w:p w14:paraId="06FF95B7" w14:textId="77777777" w:rsidR="00B90505" w:rsidRPr="00B90505" w:rsidRDefault="00B90505" w:rsidP="00E47A52">
      <w:pPr>
        <w:numPr>
          <w:ilvl w:val="0"/>
          <w:numId w:val="12"/>
        </w:numPr>
        <w:tabs>
          <w:tab w:val="left" w:pos="709"/>
        </w:tabs>
        <w:autoSpaceDE w:val="0"/>
        <w:autoSpaceDN w:val="0"/>
        <w:adjustRightInd w:val="0"/>
        <w:jc w:val="both"/>
        <w:rPr>
          <w:rFonts w:ascii="Marianne" w:hAnsi="Marianne"/>
          <w:color w:val="00B050"/>
          <w:sz w:val="22"/>
          <w:szCs w:val="22"/>
        </w:rPr>
      </w:pPr>
      <w:r w:rsidRPr="00B90505">
        <w:rPr>
          <w:rFonts w:ascii="Marianne" w:hAnsi="Marianne"/>
          <w:sz w:val="22"/>
          <w:szCs w:val="22"/>
        </w:rPr>
        <w:t xml:space="preserve">Les </w:t>
      </w:r>
      <w:r w:rsidRPr="00B90505">
        <w:rPr>
          <w:rFonts w:ascii="Marianne" w:hAnsi="Marianne"/>
          <w:color w:val="00B050"/>
          <w:sz w:val="22"/>
          <w:szCs w:val="22"/>
        </w:rPr>
        <w:t xml:space="preserve">3 </w:t>
      </w:r>
      <w:r w:rsidRPr="00B90505">
        <w:rPr>
          <w:rFonts w:ascii="Marianne" w:hAnsi="Marianne"/>
          <w:sz w:val="22"/>
          <w:szCs w:val="22"/>
        </w:rPr>
        <w:t>EIR les plus fréquemment rencontrés sont (ordre décroissant)</w:t>
      </w:r>
      <w:r w:rsidRPr="00B90505">
        <w:rPr>
          <w:rFonts w:cs="Calibri"/>
          <w:sz w:val="22"/>
          <w:szCs w:val="22"/>
        </w:rPr>
        <w:t> </w:t>
      </w:r>
      <w:r w:rsidRPr="00B90505">
        <w:rPr>
          <w:rFonts w:ascii="Marianne" w:hAnsi="Marianne"/>
          <w:sz w:val="22"/>
          <w:szCs w:val="22"/>
        </w:rPr>
        <w:t xml:space="preserve">: </w:t>
      </w:r>
      <w:r w:rsidRPr="00B90505">
        <w:rPr>
          <w:rFonts w:ascii="Marianne" w:hAnsi="Marianne"/>
          <w:color w:val="00B050"/>
          <w:sz w:val="22"/>
          <w:szCs w:val="22"/>
        </w:rPr>
        <w:t xml:space="preserve">allo-immunisation isolée, réaction fébrile non hémolytique (RFNH) et les réactions de type allergique. </w:t>
      </w:r>
    </w:p>
    <w:p w14:paraId="161F36FE" w14:textId="77777777" w:rsidR="00B90505" w:rsidRPr="00B90505" w:rsidRDefault="00B90505" w:rsidP="00E47A52">
      <w:pPr>
        <w:jc w:val="both"/>
        <w:rPr>
          <w:rFonts w:ascii="Marianne" w:hAnsi="Marianne" w:cs="Arial"/>
          <w:color w:val="00B050"/>
          <w:sz w:val="22"/>
          <w:szCs w:val="22"/>
        </w:rPr>
      </w:pPr>
    </w:p>
    <w:p w14:paraId="468D79E0" w14:textId="77777777" w:rsidR="00B90505" w:rsidRPr="00B90505" w:rsidRDefault="00B90505" w:rsidP="00E47A52">
      <w:pPr>
        <w:jc w:val="both"/>
        <w:rPr>
          <w:rFonts w:ascii="Marianne" w:hAnsi="Marianne" w:cs="Arial"/>
          <w:sz w:val="22"/>
          <w:szCs w:val="22"/>
        </w:rPr>
      </w:pPr>
      <w:r w:rsidRPr="00B90505">
        <w:rPr>
          <w:rFonts w:ascii="Marianne" w:hAnsi="Marianne" w:cs="Arial"/>
          <w:b/>
          <w:sz w:val="22"/>
          <w:szCs w:val="22"/>
          <w:u w:val="single"/>
        </w:rPr>
        <w:t>Événements indésirables graves donneurs (EIGD)</w:t>
      </w:r>
      <w:r w:rsidRPr="00B90505">
        <w:rPr>
          <w:rFonts w:cs="Calibri"/>
          <w:b/>
          <w:sz w:val="22"/>
          <w:szCs w:val="22"/>
          <w:u w:val="single"/>
        </w:rPr>
        <w:t> </w:t>
      </w:r>
      <w:r w:rsidRPr="00B90505">
        <w:rPr>
          <w:rFonts w:ascii="Marianne" w:hAnsi="Marianne" w:cs="Arial"/>
          <w:b/>
          <w:sz w:val="22"/>
          <w:szCs w:val="22"/>
          <w:u w:val="single"/>
        </w:rPr>
        <w:t>:</w:t>
      </w:r>
    </w:p>
    <w:p w14:paraId="3C896AC8" w14:textId="527DF308" w:rsidR="00B90505" w:rsidRPr="00B90505" w:rsidRDefault="00CF4312" w:rsidP="00E47A52">
      <w:pPr>
        <w:numPr>
          <w:ilvl w:val="0"/>
          <w:numId w:val="12"/>
        </w:numPr>
        <w:jc w:val="both"/>
        <w:rPr>
          <w:rFonts w:ascii="Marianne" w:hAnsi="Marianne"/>
          <w:sz w:val="22"/>
          <w:szCs w:val="22"/>
        </w:rPr>
      </w:pPr>
      <w:r>
        <w:rPr>
          <w:rFonts w:ascii="Marianne" w:hAnsi="Marianne" w:cs="Arial"/>
          <w:color w:val="00B050"/>
          <w:sz w:val="22"/>
          <w:szCs w:val="22"/>
        </w:rPr>
        <w:t>816</w:t>
      </w:r>
      <w:r w:rsidR="00B90505" w:rsidRPr="00B90505">
        <w:rPr>
          <w:rFonts w:ascii="Marianne" w:hAnsi="Marianne" w:cs="Arial"/>
          <w:sz w:val="22"/>
          <w:szCs w:val="22"/>
        </w:rPr>
        <w:t xml:space="preserve"> EIGD déclarés</w:t>
      </w:r>
      <w:r w:rsidR="00B90505" w:rsidRPr="00B90505">
        <w:rPr>
          <w:rFonts w:cs="Calibri"/>
          <w:sz w:val="22"/>
          <w:szCs w:val="22"/>
        </w:rPr>
        <w:t> </w:t>
      </w:r>
      <w:r w:rsidR="00B90505" w:rsidRPr="00B90505">
        <w:rPr>
          <w:rFonts w:ascii="Marianne" w:hAnsi="Marianne" w:cs="Arial"/>
          <w:sz w:val="22"/>
          <w:szCs w:val="22"/>
        </w:rPr>
        <w:t>(</w:t>
      </w:r>
      <w:r>
        <w:rPr>
          <w:rFonts w:ascii="Marianne" w:hAnsi="Marianne" w:cs="Arial"/>
          <w:sz w:val="22"/>
          <w:szCs w:val="22"/>
        </w:rPr>
        <w:t>824</w:t>
      </w:r>
      <w:r w:rsidR="00B90505" w:rsidRPr="00B90505">
        <w:rPr>
          <w:rFonts w:ascii="Marianne" w:hAnsi="Marianne" w:cs="Arial"/>
          <w:sz w:val="22"/>
          <w:szCs w:val="22"/>
        </w:rPr>
        <w:t xml:space="preserve"> en </w:t>
      </w:r>
      <w:r>
        <w:rPr>
          <w:rFonts w:ascii="Marianne" w:hAnsi="Marianne" w:cs="Arial"/>
          <w:sz w:val="22"/>
          <w:szCs w:val="22"/>
        </w:rPr>
        <w:t>2020</w:t>
      </w:r>
      <w:r w:rsidR="00B90505" w:rsidRPr="00B90505">
        <w:rPr>
          <w:rFonts w:ascii="Marianne" w:hAnsi="Marianne" w:cs="Arial"/>
          <w:sz w:val="22"/>
          <w:szCs w:val="22"/>
        </w:rPr>
        <w:t>), 8</w:t>
      </w:r>
      <w:r w:rsidR="009F7116">
        <w:rPr>
          <w:rFonts w:ascii="Marianne" w:hAnsi="Marianne" w:cs="Arial"/>
          <w:sz w:val="22"/>
          <w:szCs w:val="22"/>
        </w:rPr>
        <w:t>3</w:t>
      </w:r>
      <w:r w:rsidR="00B90505" w:rsidRPr="00B90505">
        <w:rPr>
          <w:rFonts w:ascii="Marianne" w:hAnsi="Marianne" w:cs="Arial"/>
          <w:sz w:val="22"/>
          <w:szCs w:val="22"/>
        </w:rPr>
        <w:t xml:space="preserve">% des déclarations sont liées à des prélèvements de sang total. </w:t>
      </w:r>
    </w:p>
    <w:p w14:paraId="7ED23D6A" w14:textId="32D8C443" w:rsidR="00B90505" w:rsidRPr="00B90505" w:rsidRDefault="009F7116" w:rsidP="00E47A52">
      <w:pPr>
        <w:numPr>
          <w:ilvl w:val="0"/>
          <w:numId w:val="12"/>
        </w:numPr>
        <w:jc w:val="both"/>
        <w:rPr>
          <w:rFonts w:ascii="Marianne" w:hAnsi="Marianne" w:cs="Arial"/>
          <w:sz w:val="22"/>
          <w:szCs w:val="22"/>
        </w:rPr>
      </w:pPr>
      <w:r>
        <w:rPr>
          <w:rFonts w:ascii="Marianne" w:hAnsi="Marianne" w:cs="Arial"/>
          <w:color w:val="00B050"/>
          <w:sz w:val="22"/>
          <w:szCs w:val="22"/>
        </w:rPr>
        <w:t>75.3</w:t>
      </w:r>
      <w:r w:rsidR="00B90505" w:rsidRPr="00E47A52">
        <w:rPr>
          <w:rFonts w:ascii="Marianne" w:hAnsi="Marianne" w:cs="Arial"/>
          <w:color w:val="00B050"/>
          <w:sz w:val="22"/>
          <w:szCs w:val="22"/>
        </w:rPr>
        <w:t>%</w:t>
      </w:r>
      <w:r w:rsidR="00B90505" w:rsidRPr="00B90505">
        <w:rPr>
          <w:rFonts w:ascii="Marianne" w:hAnsi="Marianne" w:cs="Arial"/>
          <w:sz w:val="22"/>
          <w:szCs w:val="22"/>
        </w:rPr>
        <w:t xml:space="preserve"> des EIGD sont des malaises vagaux et </w:t>
      </w:r>
      <w:r>
        <w:rPr>
          <w:rFonts w:ascii="Marianne" w:hAnsi="Marianne" w:cs="Arial"/>
          <w:color w:val="00B050"/>
          <w:sz w:val="22"/>
          <w:szCs w:val="22"/>
        </w:rPr>
        <w:t>7.6</w:t>
      </w:r>
      <w:r w:rsidR="00E47A52">
        <w:rPr>
          <w:rFonts w:ascii="Marianne" w:hAnsi="Marianne" w:cs="Arial"/>
          <w:color w:val="00B050"/>
          <w:sz w:val="22"/>
          <w:szCs w:val="22"/>
        </w:rPr>
        <w:t>%</w:t>
      </w:r>
      <w:r w:rsidR="00B90505" w:rsidRPr="00B90505">
        <w:rPr>
          <w:rFonts w:ascii="Marianne" w:hAnsi="Marianne" w:cs="Arial"/>
          <w:sz w:val="22"/>
          <w:szCs w:val="22"/>
        </w:rPr>
        <w:t xml:space="preserve"> des hématomes au point de ponction.</w:t>
      </w:r>
    </w:p>
    <w:p w14:paraId="628B05A4" w14:textId="77777777" w:rsidR="00B90505" w:rsidRPr="00B90505" w:rsidRDefault="00B90505" w:rsidP="00E47A52">
      <w:pPr>
        <w:jc w:val="both"/>
        <w:rPr>
          <w:rFonts w:ascii="Marianne" w:hAnsi="Marianne" w:cs="Arial"/>
          <w:sz w:val="22"/>
          <w:szCs w:val="22"/>
        </w:rPr>
      </w:pPr>
    </w:p>
    <w:p w14:paraId="64741983" w14:textId="77777777" w:rsidR="00B90505" w:rsidRPr="00B90505" w:rsidRDefault="00B90505" w:rsidP="00E47A52">
      <w:pPr>
        <w:jc w:val="both"/>
        <w:rPr>
          <w:rFonts w:ascii="Marianne" w:hAnsi="Marianne" w:cs="Arial"/>
          <w:b/>
          <w:sz w:val="22"/>
          <w:szCs w:val="22"/>
          <w:u w:val="single"/>
        </w:rPr>
      </w:pPr>
      <w:r w:rsidRPr="00B90505">
        <w:rPr>
          <w:rFonts w:ascii="Marianne" w:hAnsi="Marianne" w:cs="Arial"/>
          <w:b/>
          <w:sz w:val="22"/>
          <w:szCs w:val="22"/>
          <w:u w:val="single"/>
        </w:rPr>
        <w:t>Incidents graves de la chaine transfusionnelle (IG)</w:t>
      </w:r>
      <w:r w:rsidRPr="00B90505">
        <w:rPr>
          <w:rFonts w:cs="Calibri"/>
          <w:b/>
          <w:sz w:val="22"/>
          <w:szCs w:val="22"/>
          <w:u w:val="single"/>
        </w:rPr>
        <w:t> </w:t>
      </w:r>
      <w:r w:rsidRPr="00B90505">
        <w:rPr>
          <w:rFonts w:ascii="Marianne" w:hAnsi="Marianne" w:cs="Arial"/>
          <w:b/>
          <w:sz w:val="22"/>
          <w:szCs w:val="22"/>
          <w:u w:val="single"/>
        </w:rPr>
        <w:t>:</w:t>
      </w:r>
    </w:p>
    <w:p w14:paraId="550393CD" w14:textId="3124FBE4" w:rsidR="00B90505" w:rsidRPr="00B90505" w:rsidRDefault="009F7116" w:rsidP="00E47A52">
      <w:pPr>
        <w:numPr>
          <w:ilvl w:val="0"/>
          <w:numId w:val="12"/>
        </w:numPr>
        <w:jc w:val="both"/>
        <w:rPr>
          <w:rFonts w:ascii="Marianne" w:hAnsi="Marianne" w:cs="Arial"/>
          <w:sz w:val="22"/>
          <w:szCs w:val="22"/>
        </w:rPr>
      </w:pPr>
      <w:r>
        <w:rPr>
          <w:rFonts w:ascii="Marianne" w:hAnsi="Marianne" w:cs="Arial"/>
          <w:color w:val="00B050"/>
          <w:sz w:val="22"/>
          <w:szCs w:val="22"/>
        </w:rPr>
        <w:t>112</w:t>
      </w:r>
      <w:r w:rsidR="00B90505" w:rsidRPr="00B90505">
        <w:rPr>
          <w:rFonts w:ascii="Marianne" w:hAnsi="Marianne" w:cs="Arial"/>
          <w:sz w:val="22"/>
          <w:szCs w:val="22"/>
        </w:rPr>
        <w:t xml:space="preserve"> IG déclarés (</w:t>
      </w:r>
      <w:r>
        <w:rPr>
          <w:rFonts w:ascii="Marianne" w:hAnsi="Marianne" w:cs="Arial"/>
          <w:sz w:val="22"/>
          <w:szCs w:val="22"/>
        </w:rPr>
        <w:t>79</w:t>
      </w:r>
      <w:r w:rsidR="00B90505" w:rsidRPr="00B90505">
        <w:rPr>
          <w:rFonts w:ascii="Marianne" w:hAnsi="Marianne" w:cs="Arial"/>
          <w:sz w:val="22"/>
          <w:szCs w:val="22"/>
        </w:rPr>
        <w:t xml:space="preserve"> en </w:t>
      </w:r>
      <w:r>
        <w:rPr>
          <w:rFonts w:ascii="Marianne" w:hAnsi="Marianne" w:cs="Arial"/>
          <w:sz w:val="22"/>
          <w:szCs w:val="22"/>
        </w:rPr>
        <w:t>2020</w:t>
      </w:r>
      <w:r w:rsidR="00B90505" w:rsidRPr="00B90505">
        <w:rPr>
          <w:rFonts w:ascii="Marianne" w:hAnsi="Marianne" w:cs="Arial"/>
          <w:sz w:val="22"/>
          <w:szCs w:val="22"/>
        </w:rPr>
        <w:t>) dont</w:t>
      </w:r>
      <w:r w:rsidR="00B90505" w:rsidRPr="00B90505">
        <w:rPr>
          <w:rFonts w:cs="Calibri"/>
          <w:sz w:val="22"/>
          <w:szCs w:val="22"/>
        </w:rPr>
        <w:t> </w:t>
      </w:r>
      <w:r>
        <w:rPr>
          <w:rFonts w:ascii="Marianne" w:hAnsi="Marianne" w:cs="Arial"/>
          <w:color w:val="00B050"/>
          <w:sz w:val="22"/>
          <w:szCs w:val="22"/>
        </w:rPr>
        <w:t>81</w:t>
      </w:r>
      <w:r w:rsidR="00B90505" w:rsidRPr="00B90505">
        <w:rPr>
          <w:rFonts w:ascii="Marianne" w:hAnsi="Marianne" w:cs="Arial"/>
          <w:sz w:val="22"/>
          <w:szCs w:val="22"/>
        </w:rPr>
        <w:t xml:space="preserve"> survenus en ES,</w:t>
      </w:r>
      <w:r w:rsidR="00B90505" w:rsidRPr="00B90505">
        <w:rPr>
          <w:rFonts w:ascii="Marianne" w:hAnsi="Marianne" w:cs="Arial"/>
          <w:bCs/>
          <w:color w:val="FF0000"/>
          <w:sz w:val="22"/>
          <w:szCs w:val="22"/>
        </w:rPr>
        <w:t xml:space="preserve"> </w:t>
      </w:r>
      <w:r>
        <w:rPr>
          <w:rFonts w:ascii="Marianne" w:hAnsi="Marianne" w:cs="Arial"/>
          <w:color w:val="00B050"/>
          <w:sz w:val="22"/>
          <w:szCs w:val="22"/>
        </w:rPr>
        <w:t>26</w:t>
      </w:r>
      <w:r w:rsidR="00B90505" w:rsidRPr="00B90505">
        <w:rPr>
          <w:rFonts w:ascii="Marianne" w:hAnsi="Marianne" w:cs="Arial"/>
          <w:sz w:val="22"/>
          <w:szCs w:val="22"/>
        </w:rPr>
        <w:t xml:space="preserve"> survenus à l'ETS et </w:t>
      </w:r>
      <w:r w:rsidR="00E47A52">
        <w:rPr>
          <w:rFonts w:ascii="Marianne" w:hAnsi="Marianne" w:cs="Arial"/>
          <w:color w:val="00B050"/>
          <w:sz w:val="22"/>
          <w:szCs w:val="22"/>
        </w:rPr>
        <w:t>5</w:t>
      </w:r>
      <w:r w:rsidR="00B90505" w:rsidRPr="00B90505">
        <w:rPr>
          <w:rFonts w:ascii="Marianne" w:hAnsi="Marianne" w:cs="Arial"/>
          <w:sz w:val="22"/>
          <w:szCs w:val="22"/>
        </w:rPr>
        <w:t xml:space="preserve"> survenus chez un tiers. </w:t>
      </w:r>
    </w:p>
    <w:p w14:paraId="0549F7D1" w14:textId="77777777" w:rsidR="00B90505" w:rsidRPr="00B90505" w:rsidRDefault="00B90505" w:rsidP="00E47A52">
      <w:pPr>
        <w:jc w:val="both"/>
        <w:rPr>
          <w:rFonts w:ascii="Marianne" w:hAnsi="Marianne"/>
          <w:sz w:val="22"/>
          <w:szCs w:val="22"/>
        </w:rPr>
      </w:pPr>
    </w:p>
    <w:p w14:paraId="01B4C653" w14:textId="77777777" w:rsidR="00B90505" w:rsidRPr="00B90505" w:rsidRDefault="00B90505" w:rsidP="00E47A52">
      <w:pPr>
        <w:jc w:val="both"/>
        <w:rPr>
          <w:rFonts w:ascii="Marianne" w:hAnsi="Marianne" w:cs="Arial"/>
          <w:b/>
          <w:sz w:val="22"/>
          <w:szCs w:val="22"/>
          <w:u w:val="single"/>
        </w:rPr>
      </w:pPr>
      <w:r w:rsidRPr="00B90505">
        <w:rPr>
          <w:rFonts w:ascii="Marianne" w:hAnsi="Marianne" w:cs="Arial"/>
          <w:b/>
          <w:sz w:val="22"/>
          <w:szCs w:val="22"/>
          <w:u w:val="single"/>
        </w:rPr>
        <w:t>Informations post don (IPD)</w:t>
      </w:r>
      <w:r>
        <w:rPr>
          <w:rFonts w:ascii="Marianne" w:hAnsi="Marianne" w:cs="Arial"/>
          <w:b/>
          <w:sz w:val="22"/>
          <w:szCs w:val="22"/>
          <w:u w:val="single"/>
        </w:rPr>
        <w:t xml:space="preserve"> </w:t>
      </w:r>
      <w:r w:rsidRPr="00B90505">
        <w:rPr>
          <w:rFonts w:ascii="Marianne" w:hAnsi="Marianne" w:cs="Arial"/>
          <w:b/>
          <w:sz w:val="22"/>
          <w:szCs w:val="22"/>
          <w:u w:val="single"/>
        </w:rPr>
        <w:t>:</w:t>
      </w:r>
    </w:p>
    <w:p w14:paraId="0F2916E0" w14:textId="0AFCF78E" w:rsidR="00B90505" w:rsidRPr="00B90505" w:rsidRDefault="009F7116" w:rsidP="00E47A52">
      <w:pPr>
        <w:numPr>
          <w:ilvl w:val="0"/>
          <w:numId w:val="12"/>
        </w:numPr>
        <w:jc w:val="both"/>
        <w:rPr>
          <w:rFonts w:ascii="Marianne" w:hAnsi="Marianne" w:cs="Arial"/>
          <w:sz w:val="22"/>
          <w:szCs w:val="22"/>
        </w:rPr>
      </w:pPr>
      <w:r>
        <w:rPr>
          <w:rFonts w:ascii="Marianne" w:hAnsi="Marianne" w:cs="Arial"/>
          <w:color w:val="00B050"/>
          <w:sz w:val="22"/>
          <w:szCs w:val="22"/>
        </w:rPr>
        <w:t>183</w:t>
      </w:r>
      <w:r w:rsidR="00E47A52">
        <w:rPr>
          <w:rFonts w:ascii="Marianne" w:hAnsi="Marianne" w:cs="Arial"/>
          <w:color w:val="00B050"/>
          <w:sz w:val="22"/>
          <w:szCs w:val="22"/>
        </w:rPr>
        <w:t xml:space="preserve"> </w:t>
      </w:r>
      <w:r w:rsidR="00E47A52">
        <w:rPr>
          <w:rFonts w:ascii="Marianne" w:hAnsi="Marianne" w:cs="Arial"/>
          <w:sz w:val="22"/>
          <w:szCs w:val="22"/>
        </w:rPr>
        <w:t>IPD</w:t>
      </w:r>
      <w:r w:rsidR="00B90505" w:rsidRPr="00B90505">
        <w:rPr>
          <w:rFonts w:ascii="Marianne" w:hAnsi="Marianne" w:cs="Arial"/>
          <w:sz w:val="22"/>
          <w:szCs w:val="22"/>
        </w:rPr>
        <w:t xml:space="preserve"> déclarés</w:t>
      </w:r>
      <w:r w:rsidR="00B90505" w:rsidRPr="00B90505">
        <w:rPr>
          <w:rFonts w:cs="Calibri"/>
          <w:sz w:val="22"/>
          <w:szCs w:val="22"/>
        </w:rPr>
        <w:t> </w:t>
      </w:r>
      <w:r w:rsidR="00B90505" w:rsidRPr="00B90505">
        <w:rPr>
          <w:rFonts w:ascii="Marianne" w:hAnsi="Marianne" w:cs="Arial"/>
          <w:sz w:val="22"/>
          <w:szCs w:val="22"/>
        </w:rPr>
        <w:t>(</w:t>
      </w:r>
      <w:r>
        <w:rPr>
          <w:rFonts w:ascii="Marianne" w:hAnsi="Marianne" w:cs="Arial"/>
          <w:sz w:val="22"/>
          <w:szCs w:val="22"/>
        </w:rPr>
        <w:t>203 en 2020</w:t>
      </w:r>
      <w:r w:rsidR="00B90505" w:rsidRPr="00B90505">
        <w:rPr>
          <w:rFonts w:ascii="Marianne" w:hAnsi="Marianne" w:cs="Arial"/>
          <w:sz w:val="22"/>
          <w:szCs w:val="22"/>
        </w:rPr>
        <w:t>), essentiellement en lien avec des risques transfusionnel</w:t>
      </w:r>
      <w:r w:rsidR="00E47A52">
        <w:rPr>
          <w:rFonts w:ascii="Marianne" w:hAnsi="Marianne" w:cs="Arial"/>
          <w:sz w:val="22"/>
          <w:szCs w:val="22"/>
        </w:rPr>
        <w:t>s</w:t>
      </w:r>
      <w:r w:rsidR="00B90505" w:rsidRPr="00B90505">
        <w:rPr>
          <w:rFonts w:ascii="Marianne" w:hAnsi="Marianne" w:cs="Arial"/>
          <w:sz w:val="22"/>
          <w:szCs w:val="22"/>
        </w:rPr>
        <w:t>, médicamenteux ou infectieux.</w:t>
      </w:r>
    </w:p>
    <w:p w14:paraId="365F561C" w14:textId="77777777" w:rsidR="00B90505" w:rsidRPr="00B90505" w:rsidRDefault="00B90505" w:rsidP="00E47A52">
      <w:pPr>
        <w:jc w:val="both"/>
        <w:rPr>
          <w:rFonts w:ascii="Marianne" w:hAnsi="Marianne" w:cs="Arial"/>
          <w:sz w:val="22"/>
          <w:szCs w:val="22"/>
        </w:rPr>
      </w:pPr>
    </w:p>
    <w:p w14:paraId="02774CA3" w14:textId="77777777" w:rsidR="00B90505" w:rsidRPr="00B90505" w:rsidRDefault="00B90505" w:rsidP="00B90505">
      <w:pPr>
        <w:rPr>
          <w:rFonts w:ascii="Marianne" w:hAnsi="Marianne" w:cs="Arial"/>
          <w:sz w:val="22"/>
          <w:szCs w:val="22"/>
        </w:rPr>
      </w:pPr>
    </w:p>
    <w:p w14:paraId="35C3C23C" w14:textId="4AAA6201" w:rsidR="00B90505" w:rsidRPr="00B90505" w:rsidRDefault="00B90505" w:rsidP="00B90505">
      <w:pPr>
        <w:tabs>
          <w:tab w:val="left" w:pos="4680"/>
        </w:tabs>
        <w:autoSpaceDE w:val="0"/>
        <w:autoSpaceDN w:val="0"/>
        <w:adjustRightInd w:val="0"/>
        <w:jc w:val="both"/>
        <w:rPr>
          <w:rFonts w:ascii="Marianne" w:hAnsi="Marianne"/>
          <w:sz w:val="22"/>
          <w:szCs w:val="22"/>
        </w:rPr>
      </w:pPr>
      <w:r w:rsidRPr="00B90505">
        <w:rPr>
          <w:rFonts w:ascii="Marianne" w:hAnsi="Marianne"/>
          <w:b/>
          <w:sz w:val="22"/>
          <w:szCs w:val="22"/>
        </w:rPr>
        <w:t>Au tota</w:t>
      </w:r>
      <w:r w:rsidRPr="00E47A52">
        <w:rPr>
          <w:rFonts w:ascii="Marianne" w:hAnsi="Marianne"/>
          <w:b/>
          <w:sz w:val="22"/>
          <w:szCs w:val="22"/>
        </w:rPr>
        <w:t>l</w:t>
      </w:r>
      <w:r w:rsidRPr="00E47A52">
        <w:rPr>
          <w:rFonts w:ascii="Marianne" w:hAnsi="Marianne"/>
          <w:sz w:val="22"/>
          <w:szCs w:val="22"/>
        </w:rPr>
        <w:t xml:space="preserve">, </w:t>
      </w:r>
      <w:r w:rsidR="009F7116">
        <w:rPr>
          <w:rFonts w:ascii="Marianne" w:hAnsi="Marianne"/>
          <w:color w:val="00B050"/>
          <w:sz w:val="22"/>
          <w:szCs w:val="22"/>
        </w:rPr>
        <w:t>2162</w:t>
      </w:r>
      <w:r w:rsidRPr="00B90505">
        <w:rPr>
          <w:rFonts w:ascii="Marianne" w:hAnsi="Marianne"/>
          <w:color w:val="FF0000"/>
          <w:sz w:val="22"/>
          <w:szCs w:val="22"/>
        </w:rPr>
        <w:t xml:space="preserve"> </w:t>
      </w:r>
      <w:r w:rsidRPr="00B90505">
        <w:rPr>
          <w:rFonts w:ascii="Marianne" w:hAnsi="Marianne"/>
          <w:sz w:val="22"/>
          <w:szCs w:val="22"/>
        </w:rPr>
        <w:t xml:space="preserve">événements ont été déclarés sur e-fit en </w:t>
      </w:r>
      <w:r w:rsidR="009F7116">
        <w:rPr>
          <w:rFonts w:ascii="Marianne" w:hAnsi="Marianne"/>
          <w:color w:val="00B050"/>
          <w:sz w:val="22"/>
          <w:szCs w:val="22"/>
        </w:rPr>
        <w:t>2021</w:t>
      </w:r>
      <w:r w:rsidRPr="00B90505">
        <w:rPr>
          <w:rFonts w:ascii="Marianne" w:hAnsi="Marianne"/>
          <w:sz w:val="22"/>
          <w:szCs w:val="22"/>
        </w:rPr>
        <w:t xml:space="preserve"> (</w:t>
      </w:r>
      <w:r w:rsidR="009F7116">
        <w:rPr>
          <w:rFonts w:ascii="Marianne" w:hAnsi="Marianne"/>
          <w:sz w:val="22"/>
          <w:szCs w:val="22"/>
        </w:rPr>
        <w:t>20126</w:t>
      </w:r>
      <w:r w:rsidRPr="00B90505">
        <w:rPr>
          <w:rFonts w:ascii="Marianne" w:hAnsi="Marianne"/>
          <w:color w:val="00B050"/>
          <w:sz w:val="22"/>
          <w:szCs w:val="22"/>
        </w:rPr>
        <w:t xml:space="preserve"> </w:t>
      </w:r>
      <w:r w:rsidRPr="00B90505">
        <w:rPr>
          <w:rFonts w:ascii="Marianne" w:hAnsi="Marianne"/>
          <w:sz w:val="22"/>
          <w:szCs w:val="22"/>
        </w:rPr>
        <w:t xml:space="preserve">en </w:t>
      </w:r>
      <w:r w:rsidR="009F7116">
        <w:rPr>
          <w:rFonts w:ascii="Marianne" w:hAnsi="Marianne"/>
          <w:sz w:val="22"/>
          <w:szCs w:val="22"/>
        </w:rPr>
        <w:t>2020</w:t>
      </w:r>
      <w:r w:rsidRPr="00B90505">
        <w:rPr>
          <w:rFonts w:ascii="Marianne" w:hAnsi="Marianne"/>
          <w:sz w:val="22"/>
          <w:szCs w:val="22"/>
        </w:rPr>
        <w:t xml:space="preserve">). </w:t>
      </w:r>
    </w:p>
    <w:p w14:paraId="31FF5A68" w14:textId="77777777" w:rsidR="00B90505" w:rsidRDefault="00B90505" w:rsidP="00B90505">
      <w:pPr>
        <w:rPr>
          <w:rFonts w:ascii="Marianne" w:hAnsi="Marianne" w:cs="Calibri"/>
          <w:sz w:val="22"/>
          <w:szCs w:val="22"/>
        </w:rPr>
      </w:pPr>
    </w:p>
    <w:p w14:paraId="2C3C13C3" w14:textId="77777777" w:rsidR="00E47A52" w:rsidRDefault="00E47A52" w:rsidP="00E47A52">
      <w:pPr>
        <w:pStyle w:val="Paragraphedeliste"/>
        <w:numPr>
          <w:ilvl w:val="1"/>
          <w:numId w:val="11"/>
        </w:numPr>
        <w:jc w:val="both"/>
        <w:rPr>
          <w:rFonts w:ascii="Marianne" w:hAnsi="Marianne" w:cs="Calibri"/>
          <w:b/>
          <w:i/>
          <w:sz w:val="24"/>
        </w:rPr>
      </w:pPr>
      <w:r w:rsidRPr="00E47A52">
        <w:rPr>
          <w:rFonts w:ascii="Marianne" w:hAnsi="Marianne" w:cs="Calibri"/>
          <w:b/>
          <w:i/>
          <w:sz w:val="24"/>
        </w:rPr>
        <w:t xml:space="preserve">Le réseau régional </w:t>
      </w:r>
    </w:p>
    <w:p w14:paraId="17CEDA5D" w14:textId="77777777" w:rsidR="00E47A52" w:rsidRPr="00E47A52" w:rsidRDefault="00E47A52" w:rsidP="00E47A52">
      <w:pPr>
        <w:jc w:val="both"/>
        <w:rPr>
          <w:rFonts w:ascii="Marianne" w:hAnsi="Marianne" w:cs="Calibri"/>
          <w:b/>
          <w:i/>
          <w:sz w:val="22"/>
          <w:szCs w:val="22"/>
        </w:rPr>
      </w:pPr>
    </w:p>
    <w:p w14:paraId="759BCFF0" w14:textId="3C4CB2FC" w:rsidR="00E47A52" w:rsidRPr="00E47A52" w:rsidRDefault="009F7116" w:rsidP="00E47A52">
      <w:pPr>
        <w:numPr>
          <w:ilvl w:val="0"/>
          <w:numId w:val="13"/>
        </w:numPr>
        <w:rPr>
          <w:rFonts w:ascii="Marianne" w:hAnsi="Marianne"/>
          <w:sz w:val="22"/>
          <w:szCs w:val="22"/>
        </w:rPr>
      </w:pPr>
      <w:r>
        <w:rPr>
          <w:rFonts w:ascii="Marianne" w:hAnsi="Marianne" w:cs="Arial"/>
          <w:color w:val="00B050"/>
          <w:sz w:val="22"/>
          <w:szCs w:val="22"/>
        </w:rPr>
        <w:t>174</w:t>
      </w:r>
      <w:r w:rsidR="00E47A52" w:rsidRPr="00E47A52">
        <w:rPr>
          <w:rFonts w:ascii="Marianne" w:hAnsi="Marianne" w:cs="Arial"/>
          <w:sz w:val="22"/>
          <w:szCs w:val="22"/>
        </w:rPr>
        <w:t xml:space="preserve"> ES transfuseurs, </w:t>
      </w:r>
      <w:r>
        <w:rPr>
          <w:rFonts w:ascii="Marianne" w:hAnsi="Marianne" w:cs="Arial"/>
          <w:color w:val="00B050"/>
          <w:sz w:val="22"/>
          <w:szCs w:val="22"/>
        </w:rPr>
        <w:t>174</w:t>
      </w:r>
      <w:r w:rsidR="00E47A52" w:rsidRPr="00E47A52">
        <w:rPr>
          <w:rFonts w:ascii="Marianne" w:hAnsi="Marianne" w:cs="Arial"/>
          <w:sz w:val="22"/>
          <w:szCs w:val="22"/>
        </w:rPr>
        <w:t xml:space="preserve"> correspondants d'hémovigilance.</w:t>
      </w:r>
    </w:p>
    <w:p w14:paraId="75852631" w14:textId="77777777" w:rsidR="00E47A52" w:rsidRPr="00E47A52" w:rsidRDefault="009E3D31" w:rsidP="00E47A52">
      <w:pPr>
        <w:numPr>
          <w:ilvl w:val="0"/>
          <w:numId w:val="13"/>
        </w:numPr>
        <w:rPr>
          <w:rFonts w:ascii="Marianne" w:hAnsi="Marianne"/>
          <w:color w:val="00B050"/>
          <w:sz w:val="22"/>
          <w:szCs w:val="22"/>
        </w:rPr>
      </w:pPr>
      <w:r>
        <w:rPr>
          <w:rFonts w:ascii="Marianne" w:hAnsi="Marianne" w:cs="Arial"/>
          <w:color w:val="00B050"/>
          <w:sz w:val="22"/>
          <w:szCs w:val="22"/>
        </w:rPr>
        <w:t>76</w:t>
      </w:r>
      <w:r w:rsidR="00E47A52" w:rsidRPr="00E47A52">
        <w:rPr>
          <w:rFonts w:ascii="Marianne" w:hAnsi="Marianne" w:cs="Arial"/>
          <w:sz w:val="22"/>
          <w:szCs w:val="22"/>
        </w:rPr>
        <w:t xml:space="preserve"> dépôts de sang (</w:t>
      </w:r>
      <w:r>
        <w:rPr>
          <w:rFonts w:ascii="Marianne" w:hAnsi="Marianne" w:cs="Arial"/>
          <w:sz w:val="22"/>
          <w:szCs w:val="22"/>
        </w:rPr>
        <w:t>36</w:t>
      </w:r>
      <w:r w:rsidR="00E47A52" w:rsidRPr="00E47A52">
        <w:rPr>
          <w:rFonts w:ascii="Marianne" w:hAnsi="Marianne" w:cs="Arial"/>
          <w:sz w:val="22"/>
          <w:szCs w:val="22"/>
        </w:rPr>
        <w:t xml:space="preserve"> dépôts d’UV, </w:t>
      </w:r>
      <w:r>
        <w:rPr>
          <w:rFonts w:ascii="Marianne" w:hAnsi="Marianne" w:cs="Arial"/>
          <w:sz w:val="22"/>
          <w:szCs w:val="22"/>
        </w:rPr>
        <w:t>17</w:t>
      </w:r>
      <w:r w:rsidR="00E47A52" w:rsidRPr="00E47A52">
        <w:rPr>
          <w:rFonts w:ascii="Marianne" w:hAnsi="Marianne" w:cs="Arial"/>
          <w:sz w:val="22"/>
          <w:szCs w:val="22"/>
        </w:rPr>
        <w:t xml:space="preserve"> dépôts UV+Relais, 1 dépôts-relais, </w:t>
      </w:r>
      <w:r>
        <w:rPr>
          <w:rFonts w:ascii="Marianne" w:hAnsi="Marianne" w:cs="Arial"/>
          <w:sz w:val="22"/>
          <w:szCs w:val="22"/>
        </w:rPr>
        <w:t>22</w:t>
      </w:r>
      <w:r w:rsidR="00E47A52" w:rsidRPr="00E47A52">
        <w:rPr>
          <w:rFonts w:ascii="Marianne" w:hAnsi="Marianne" w:cs="Arial"/>
          <w:sz w:val="22"/>
          <w:szCs w:val="22"/>
        </w:rPr>
        <w:t xml:space="preserve"> dépôts de délivrance).</w:t>
      </w:r>
      <w:r w:rsidR="00E47A52" w:rsidRPr="00E47A52">
        <w:rPr>
          <w:rFonts w:ascii="Marianne" w:hAnsi="Marianne" w:cs="Arial"/>
          <w:color w:val="00B050"/>
          <w:sz w:val="22"/>
          <w:szCs w:val="22"/>
        </w:rPr>
        <w:t xml:space="preserve"> </w:t>
      </w:r>
    </w:p>
    <w:p w14:paraId="10171752" w14:textId="78148608" w:rsidR="00E47A52" w:rsidRPr="00E47A52" w:rsidRDefault="00E47A52" w:rsidP="00E47A52">
      <w:pPr>
        <w:numPr>
          <w:ilvl w:val="0"/>
          <w:numId w:val="13"/>
        </w:numPr>
        <w:tabs>
          <w:tab w:val="left" w:pos="709"/>
        </w:tabs>
        <w:autoSpaceDE w:val="0"/>
        <w:autoSpaceDN w:val="0"/>
        <w:adjustRightInd w:val="0"/>
        <w:jc w:val="both"/>
        <w:rPr>
          <w:rFonts w:ascii="Marianne" w:hAnsi="Marianne"/>
          <w:sz w:val="22"/>
          <w:szCs w:val="22"/>
        </w:rPr>
      </w:pPr>
      <w:r w:rsidRPr="00E47A52">
        <w:rPr>
          <w:rFonts w:ascii="Marianne" w:hAnsi="Marianne"/>
          <w:sz w:val="22"/>
          <w:szCs w:val="22"/>
        </w:rPr>
        <w:t xml:space="preserve">En </w:t>
      </w:r>
      <w:r w:rsidR="009F7116">
        <w:rPr>
          <w:rFonts w:ascii="Marianne" w:hAnsi="Marianne"/>
          <w:color w:val="00B050"/>
          <w:sz w:val="22"/>
          <w:szCs w:val="22"/>
        </w:rPr>
        <w:t>2021</w:t>
      </w:r>
      <w:r w:rsidRPr="00E47A52">
        <w:rPr>
          <w:rFonts w:ascii="Marianne" w:hAnsi="Marianne"/>
          <w:sz w:val="22"/>
          <w:szCs w:val="22"/>
        </w:rPr>
        <w:t xml:space="preserve">, </w:t>
      </w:r>
      <w:r w:rsidR="009F7116">
        <w:rPr>
          <w:rFonts w:ascii="Marianne" w:hAnsi="Marianne"/>
          <w:color w:val="00B050"/>
          <w:sz w:val="22"/>
          <w:szCs w:val="22"/>
        </w:rPr>
        <w:t>19</w:t>
      </w:r>
      <w:r w:rsidRPr="00E47A52">
        <w:rPr>
          <w:rFonts w:ascii="Marianne" w:hAnsi="Marianne"/>
          <w:sz w:val="22"/>
          <w:szCs w:val="22"/>
        </w:rPr>
        <w:t xml:space="preserve"> dépôts de sang ont été inspectés par l'ARS. </w:t>
      </w:r>
    </w:p>
    <w:p w14:paraId="60E65F75" w14:textId="42E0B557" w:rsidR="00E47A52" w:rsidRPr="00E47A52" w:rsidRDefault="00E47A52" w:rsidP="00E47A52">
      <w:pPr>
        <w:numPr>
          <w:ilvl w:val="0"/>
          <w:numId w:val="13"/>
        </w:numPr>
        <w:rPr>
          <w:rFonts w:ascii="Marianne" w:hAnsi="Marianne" w:cs="Arial"/>
          <w:sz w:val="22"/>
          <w:szCs w:val="22"/>
        </w:rPr>
      </w:pPr>
      <w:r w:rsidRPr="00E47A52">
        <w:rPr>
          <w:rFonts w:ascii="Marianne" w:hAnsi="Marianne" w:cs="Arial"/>
          <w:sz w:val="22"/>
          <w:szCs w:val="22"/>
        </w:rPr>
        <w:t>1 EFS (</w:t>
      </w:r>
      <w:r w:rsidRPr="00E47A52">
        <w:rPr>
          <w:rFonts w:ascii="Marianne" w:hAnsi="Marianne" w:cs="Arial"/>
          <w:color w:val="00B050"/>
          <w:sz w:val="22"/>
          <w:szCs w:val="22"/>
        </w:rPr>
        <w:t>17</w:t>
      </w:r>
      <w:r w:rsidR="009F7116">
        <w:rPr>
          <w:rFonts w:ascii="Marianne" w:hAnsi="Marianne" w:cs="Arial"/>
          <w:sz w:val="22"/>
          <w:szCs w:val="22"/>
        </w:rPr>
        <w:t xml:space="preserve"> sites ETS de délivrance en 2021</w:t>
      </w:r>
      <w:r w:rsidRPr="00E47A52">
        <w:rPr>
          <w:rFonts w:ascii="Marianne" w:hAnsi="Marianne" w:cs="Arial"/>
          <w:sz w:val="22"/>
          <w:szCs w:val="22"/>
        </w:rPr>
        <w:t>).</w:t>
      </w:r>
    </w:p>
    <w:p w14:paraId="00E8EDF7" w14:textId="7B5DE880" w:rsidR="00E47A52" w:rsidRPr="00E47A52" w:rsidRDefault="009F7116" w:rsidP="00E47A52">
      <w:pPr>
        <w:numPr>
          <w:ilvl w:val="0"/>
          <w:numId w:val="13"/>
        </w:numPr>
        <w:autoSpaceDE w:val="0"/>
        <w:autoSpaceDN w:val="0"/>
        <w:adjustRightInd w:val="0"/>
        <w:jc w:val="both"/>
        <w:rPr>
          <w:rFonts w:ascii="Marianne" w:hAnsi="Marianne"/>
          <w:sz w:val="22"/>
          <w:szCs w:val="22"/>
        </w:rPr>
      </w:pPr>
      <w:r>
        <w:rPr>
          <w:rFonts w:ascii="Marianne" w:hAnsi="Marianne" w:cs="Arial"/>
          <w:color w:val="00B050"/>
          <w:sz w:val="22"/>
          <w:szCs w:val="22"/>
        </w:rPr>
        <w:lastRenderedPageBreak/>
        <w:t>166</w:t>
      </w:r>
      <w:r w:rsidR="00E47A52" w:rsidRPr="00E47A52">
        <w:rPr>
          <w:rFonts w:ascii="Marianne" w:hAnsi="Marianne" w:cs="Arial"/>
          <w:sz w:val="22"/>
          <w:szCs w:val="22"/>
        </w:rPr>
        <w:t xml:space="preserve"> réunions en établissement dont SCSTH (hôpitaux publics et Privé non lucratif) et CSTH (hôpitaux privés).</w:t>
      </w:r>
    </w:p>
    <w:p w14:paraId="02FDC3C6" w14:textId="77777777" w:rsidR="00E47A52" w:rsidRPr="00E47A52" w:rsidRDefault="00E47A52" w:rsidP="00E47A52">
      <w:pPr>
        <w:numPr>
          <w:ilvl w:val="0"/>
          <w:numId w:val="13"/>
        </w:numPr>
        <w:autoSpaceDE w:val="0"/>
        <w:autoSpaceDN w:val="0"/>
        <w:adjustRightInd w:val="0"/>
        <w:jc w:val="both"/>
        <w:rPr>
          <w:rFonts w:ascii="Marianne" w:hAnsi="Marianne"/>
          <w:sz w:val="22"/>
          <w:szCs w:val="22"/>
        </w:rPr>
      </w:pPr>
      <w:r w:rsidRPr="00E47A52">
        <w:rPr>
          <w:rFonts w:ascii="Marianne" w:hAnsi="Marianne"/>
          <w:sz w:val="22"/>
          <w:szCs w:val="22"/>
        </w:rPr>
        <w:t>Tous les ES transfuseurs disposent d’un correspondant d’hémovigilance.</w:t>
      </w:r>
    </w:p>
    <w:p w14:paraId="5C4C2865" w14:textId="77777777" w:rsidR="00E47A52" w:rsidRPr="00E47A52" w:rsidRDefault="00E47A52" w:rsidP="00E47A52">
      <w:pPr>
        <w:tabs>
          <w:tab w:val="left" w:pos="4680"/>
        </w:tabs>
        <w:autoSpaceDE w:val="0"/>
        <w:autoSpaceDN w:val="0"/>
        <w:adjustRightInd w:val="0"/>
        <w:jc w:val="both"/>
        <w:rPr>
          <w:rFonts w:ascii="Marianne" w:hAnsi="Marianne"/>
          <w:sz w:val="22"/>
          <w:szCs w:val="22"/>
        </w:rPr>
      </w:pPr>
    </w:p>
    <w:p w14:paraId="70B68922" w14:textId="77777777" w:rsidR="00E47A52" w:rsidRPr="00E47A52" w:rsidRDefault="00E47A52" w:rsidP="00E47A52">
      <w:pPr>
        <w:jc w:val="both"/>
        <w:rPr>
          <w:rFonts w:ascii="Marianne" w:hAnsi="Marianne"/>
          <w:b/>
          <w:sz w:val="22"/>
          <w:szCs w:val="22"/>
        </w:rPr>
      </w:pPr>
    </w:p>
    <w:p w14:paraId="25B7D829" w14:textId="77777777" w:rsidR="00E47A52" w:rsidRPr="00E47A52" w:rsidRDefault="00E47A52" w:rsidP="00E47A52">
      <w:pPr>
        <w:jc w:val="both"/>
        <w:rPr>
          <w:rFonts w:ascii="Marianne" w:hAnsi="Marianne"/>
          <w:b/>
          <w:sz w:val="22"/>
          <w:szCs w:val="22"/>
        </w:rPr>
      </w:pPr>
    </w:p>
    <w:p w14:paraId="18EC6BA6" w14:textId="3570BE0A" w:rsidR="00E47A52" w:rsidRPr="00E47A52" w:rsidRDefault="00E47A52" w:rsidP="00E47A52">
      <w:pPr>
        <w:jc w:val="both"/>
        <w:rPr>
          <w:rFonts w:ascii="Marianne" w:hAnsi="Marianne"/>
          <w:b/>
          <w:sz w:val="22"/>
          <w:szCs w:val="22"/>
        </w:rPr>
      </w:pPr>
      <w:r w:rsidRPr="00E47A52">
        <w:rPr>
          <w:rFonts w:ascii="Marianne" w:hAnsi="Marianne"/>
          <w:b/>
          <w:sz w:val="22"/>
          <w:szCs w:val="22"/>
        </w:rPr>
        <w:t xml:space="preserve">En résumé, l’activité transfusionnelle observée en </w:t>
      </w:r>
      <w:r w:rsidR="009E3D31">
        <w:rPr>
          <w:rFonts w:ascii="Marianne" w:hAnsi="Marianne"/>
          <w:b/>
          <w:sz w:val="22"/>
          <w:szCs w:val="22"/>
        </w:rPr>
        <w:t>202</w:t>
      </w:r>
      <w:r w:rsidR="009F7116">
        <w:rPr>
          <w:rFonts w:ascii="Marianne" w:hAnsi="Marianne"/>
          <w:b/>
          <w:sz w:val="22"/>
          <w:szCs w:val="22"/>
        </w:rPr>
        <w:t>1</w:t>
      </w:r>
      <w:r w:rsidRPr="00E47A52">
        <w:rPr>
          <w:rFonts w:ascii="Marianne" w:hAnsi="Marianne"/>
          <w:b/>
          <w:sz w:val="22"/>
          <w:szCs w:val="22"/>
        </w:rPr>
        <w:t xml:space="preserve"> pour la région Auvergne-Rhône-Alpes reste globalement stable et gérée conformément à la réglementation. </w:t>
      </w:r>
      <w:r w:rsidRPr="009F7116">
        <w:rPr>
          <w:rFonts w:ascii="Marianne" w:hAnsi="Marianne"/>
          <w:b/>
          <w:sz w:val="22"/>
          <w:szCs w:val="22"/>
          <w:highlight w:val="yellow"/>
        </w:rPr>
        <w:t>Les indicateurs régionaux du suivi sont cohérents avec les données et objectifs nationaux.</w:t>
      </w:r>
      <w:r w:rsidRPr="00E47A52">
        <w:rPr>
          <w:rFonts w:ascii="Marianne" w:hAnsi="Marianne"/>
          <w:b/>
          <w:sz w:val="22"/>
          <w:szCs w:val="22"/>
        </w:rPr>
        <w:t xml:space="preserve"> </w:t>
      </w:r>
    </w:p>
    <w:p w14:paraId="40EA6F1C" w14:textId="77777777" w:rsidR="00E47A52" w:rsidRPr="008748B0" w:rsidRDefault="00E47A52" w:rsidP="00E47A52">
      <w:pPr>
        <w:rPr>
          <w:color w:val="00B050"/>
        </w:rPr>
      </w:pPr>
    </w:p>
    <w:p w14:paraId="7CB55AA9" w14:textId="77777777" w:rsidR="00AD127D" w:rsidRDefault="00E47A52" w:rsidP="009E3D31">
      <w:pPr>
        <w:ind w:left="360"/>
        <w:rPr>
          <w:color w:val="365F91"/>
          <w:sz w:val="32"/>
          <w:szCs w:val="32"/>
          <w:u w:val="single"/>
        </w:rPr>
      </w:pPr>
      <w:r w:rsidRPr="00BE2A28">
        <w:rPr>
          <w:color w:val="365F91"/>
          <w:sz w:val="32"/>
          <w:szCs w:val="32"/>
          <w:u w:val="single"/>
        </w:rPr>
        <w:br w:type="page"/>
      </w:r>
      <w:r w:rsidR="009E3D31" w:rsidRPr="009E3D31">
        <w:rPr>
          <w:rFonts w:ascii="Marianne" w:hAnsi="Marianne"/>
          <w:color w:val="2424FF" w:themeColor="text2" w:themeTint="99"/>
          <w:sz w:val="28"/>
          <w:u w:val="single"/>
        </w:rPr>
        <w:lastRenderedPageBreak/>
        <w:t>2. Tableau de synthèse</w:t>
      </w:r>
      <w:r w:rsidR="009E3D31">
        <w:rPr>
          <w:color w:val="365F91"/>
          <w:sz w:val="32"/>
          <w:szCs w:val="32"/>
          <w:u w:val="single"/>
        </w:rPr>
        <w:t xml:space="preserve"> </w:t>
      </w:r>
    </w:p>
    <w:p w14:paraId="54640F43" w14:textId="77777777" w:rsidR="009E3D31" w:rsidRDefault="009E3D31" w:rsidP="009E3D31">
      <w:pPr>
        <w:ind w:left="360"/>
        <w:rPr>
          <w:color w:val="365F91"/>
          <w:sz w:val="32"/>
          <w:szCs w:val="32"/>
          <w:u w:val="single"/>
        </w:rPr>
      </w:pPr>
    </w:p>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1509"/>
        <w:gridCol w:w="1509"/>
        <w:gridCol w:w="1509"/>
        <w:gridCol w:w="1509"/>
      </w:tblGrid>
      <w:tr w:rsidR="006E24CB" w:rsidRPr="009E3D31" w14:paraId="0815B831" w14:textId="4C22B6AB" w:rsidTr="006E24CB">
        <w:trPr>
          <w:jc w:val="center"/>
        </w:trPr>
        <w:tc>
          <w:tcPr>
            <w:tcW w:w="4016" w:type="dxa"/>
          </w:tcPr>
          <w:p w14:paraId="1DAA5F93" w14:textId="77777777" w:rsidR="006E24CB" w:rsidRPr="009E3D31" w:rsidRDefault="006E24CB" w:rsidP="00C70AA0">
            <w:pPr>
              <w:pStyle w:val="NormalWeb"/>
              <w:jc w:val="both"/>
              <w:rPr>
                <w:rFonts w:ascii="Marianne" w:hAnsi="Marianne"/>
                <w:b/>
                <w:color w:val="FF0000"/>
                <w:sz w:val="22"/>
                <w:szCs w:val="22"/>
              </w:rPr>
            </w:pPr>
          </w:p>
        </w:tc>
        <w:tc>
          <w:tcPr>
            <w:tcW w:w="1509" w:type="dxa"/>
            <w:shd w:val="clear" w:color="auto" w:fill="FFFFFF" w:themeFill="background1"/>
            <w:vAlign w:val="center"/>
          </w:tcPr>
          <w:p w14:paraId="131049C0" w14:textId="77777777" w:rsidR="006E24CB" w:rsidRPr="009E3D31" w:rsidRDefault="006E24CB" w:rsidP="009E3D31">
            <w:pPr>
              <w:jc w:val="center"/>
              <w:rPr>
                <w:rFonts w:ascii="Marianne" w:hAnsi="Marianne"/>
                <w:b/>
                <w:sz w:val="22"/>
                <w:szCs w:val="22"/>
              </w:rPr>
            </w:pPr>
            <w:r w:rsidRPr="009E3D31">
              <w:rPr>
                <w:rFonts w:ascii="Marianne" w:hAnsi="Marianne"/>
                <w:b/>
                <w:sz w:val="22"/>
                <w:szCs w:val="22"/>
              </w:rPr>
              <w:t>ARA 2020</w:t>
            </w:r>
          </w:p>
        </w:tc>
        <w:tc>
          <w:tcPr>
            <w:tcW w:w="1509" w:type="dxa"/>
            <w:shd w:val="clear" w:color="auto" w:fill="FFC6C9" w:themeFill="background2" w:themeFillTint="33"/>
            <w:vAlign w:val="center"/>
          </w:tcPr>
          <w:p w14:paraId="439449F9" w14:textId="41A8BE84" w:rsidR="006E24CB" w:rsidRPr="009E3D31" w:rsidRDefault="006E24CB" w:rsidP="006E24CB">
            <w:pPr>
              <w:jc w:val="center"/>
              <w:rPr>
                <w:rFonts w:ascii="Marianne" w:hAnsi="Marianne"/>
                <w:b/>
                <w:sz w:val="22"/>
                <w:szCs w:val="22"/>
              </w:rPr>
            </w:pPr>
            <w:r>
              <w:rPr>
                <w:rFonts w:ascii="Marianne" w:hAnsi="Marianne"/>
                <w:b/>
                <w:sz w:val="22"/>
                <w:szCs w:val="22"/>
              </w:rPr>
              <w:t>ARA 2021</w:t>
            </w:r>
          </w:p>
        </w:tc>
        <w:tc>
          <w:tcPr>
            <w:tcW w:w="1509" w:type="dxa"/>
            <w:shd w:val="clear" w:color="auto" w:fill="FFFFFF" w:themeFill="background1"/>
          </w:tcPr>
          <w:p w14:paraId="14973695" w14:textId="77777777" w:rsidR="006E24CB" w:rsidRPr="009E3D31" w:rsidRDefault="006E24CB" w:rsidP="00C70AA0">
            <w:pPr>
              <w:jc w:val="center"/>
              <w:rPr>
                <w:rFonts w:ascii="Marianne" w:hAnsi="Marianne"/>
                <w:b/>
                <w:sz w:val="22"/>
                <w:szCs w:val="22"/>
              </w:rPr>
            </w:pPr>
            <w:r>
              <w:rPr>
                <w:rFonts w:ascii="Marianne" w:hAnsi="Marianne"/>
                <w:b/>
                <w:sz w:val="22"/>
                <w:szCs w:val="22"/>
              </w:rPr>
              <w:t>National 2020 (ANSM)</w:t>
            </w:r>
          </w:p>
        </w:tc>
        <w:tc>
          <w:tcPr>
            <w:tcW w:w="1509" w:type="dxa"/>
            <w:shd w:val="clear" w:color="auto" w:fill="BBC5E5" w:themeFill="accent2" w:themeFillTint="66"/>
          </w:tcPr>
          <w:p w14:paraId="6AC68A40" w14:textId="31914A15" w:rsidR="006E24CB" w:rsidRDefault="006E24CB" w:rsidP="006E24CB">
            <w:pPr>
              <w:jc w:val="center"/>
              <w:rPr>
                <w:rFonts w:ascii="Marianne" w:hAnsi="Marianne"/>
                <w:b/>
                <w:sz w:val="22"/>
                <w:szCs w:val="22"/>
              </w:rPr>
            </w:pPr>
            <w:r>
              <w:rPr>
                <w:rFonts w:ascii="Marianne" w:hAnsi="Marianne"/>
                <w:b/>
                <w:sz w:val="22"/>
                <w:szCs w:val="22"/>
              </w:rPr>
              <w:t>National 2021 (ANSM)</w:t>
            </w:r>
          </w:p>
        </w:tc>
      </w:tr>
      <w:tr w:rsidR="006E24CB" w:rsidRPr="009E3D31" w14:paraId="561F4AB0" w14:textId="5DB298B5" w:rsidTr="006E24CB">
        <w:trPr>
          <w:jc w:val="center"/>
        </w:trPr>
        <w:tc>
          <w:tcPr>
            <w:tcW w:w="4016" w:type="dxa"/>
          </w:tcPr>
          <w:p w14:paraId="4447DCE8" w14:textId="77777777" w:rsidR="006E24CB" w:rsidRPr="009E3D31" w:rsidRDefault="006E24CB"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Nombre de prélèvements</w:t>
            </w:r>
          </w:p>
        </w:tc>
        <w:tc>
          <w:tcPr>
            <w:tcW w:w="1509" w:type="dxa"/>
            <w:shd w:val="clear" w:color="auto" w:fill="FFFFFF" w:themeFill="background1"/>
          </w:tcPr>
          <w:p w14:paraId="5CA941EA"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394</w:t>
            </w:r>
            <w:r w:rsidRPr="006E24CB">
              <w:rPr>
                <w:rFonts w:cs="Calibri"/>
                <w:b/>
                <w:sz w:val="22"/>
                <w:szCs w:val="22"/>
              </w:rPr>
              <w:t> </w:t>
            </w:r>
            <w:r w:rsidRPr="006E24CB">
              <w:rPr>
                <w:rFonts w:ascii="Marianne" w:hAnsi="Marianne"/>
                <w:b/>
                <w:sz w:val="22"/>
                <w:szCs w:val="22"/>
              </w:rPr>
              <w:t xml:space="preserve">270 </w:t>
            </w:r>
          </w:p>
        </w:tc>
        <w:tc>
          <w:tcPr>
            <w:tcW w:w="1509" w:type="dxa"/>
            <w:shd w:val="clear" w:color="auto" w:fill="FFC6C9" w:themeFill="background2" w:themeFillTint="33"/>
          </w:tcPr>
          <w:p w14:paraId="7041585F" w14:textId="27C26725" w:rsidR="006E24CB" w:rsidRPr="009E3D31" w:rsidRDefault="00580512" w:rsidP="00C70AA0">
            <w:pPr>
              <w:spacing w:before="120"/>
              <w:jc w:val="center"/>
              <w:rPr>
                <w:rFonts w:ascii="Marianne" w:hAnsi="Marianne"/>
                <w:b/>
                <w:sz w:val="22"/>
                <w:szCs w:val="22"/>
              </w:rPr>
            </w:pPr>
            <w:r>
              <w:rPr>
                <w:rFonts w:ascii="Marianne" w:hAnsi="Marianne"/>
                <w:b/>
                <w:sz w:val="22"/>
                <w:szCs w:val="22"/>
              </w:rPr>
              <w:t>390 459</w:t>
            </w:r>
          </w:p>
        </w:tc>
        <w:tc>
          <w:tcPr>
            <w:tcW w:w="1509" w:type="dxa"/>
            <w:shd w:val="clear" w:color="auto" w:fill="FFFFFF" w:themeFill="background1"/>
          </w:tcPr>
          <w:p w14:paraId="4C6EEA4C"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2</w:t>
            </w:r>
            <w:r w:rsidRPr="006E24CB">
              <w:rPr>
                <w:rFonts w:cs="Calibri"/>
                <w:b/>
                <w:sz w:val="22"/>
                <w:szCs w:val="22"/>
              </w:rPr>
              <w:t> </w:t>
            </w:r>
            <w:r w:rsidRPr="006E24CB">
              <w:rPr>
                <w:rFonts w:ascii="Marianne" w:hAnsi="Marianne"/>
                <w:b/>
                <w:sz w:val="22"/>
                <w:szCs w:val="22"/>
              </w:rPr>
              <w:t>805 904</w:t>
            </w:r>
          </w:p>
        </w:tc>
        <w:tc>
          <w:tcPr>
            <w:tcW w:w="1509" w:type="dxa"/>
            <w:shd w:val="clear" w:color="auto" w:fill="BBC5E5" w:themeFill="accent2" w:themeFillTint="66"/>
          </w:tcPr>
          <w:p w14:paraId="2799417B" w14:textId="77777777" w:rsidR="006E24CB" w:rsidRDefault="006E24CB" w:rsidP="00C70AA0">
            <w:pPr>
              <w:spacing w:before="120"/>
              <w:jc w:val="center"/>
              <w:rPr>
                <w:rFonts w:ascii="Marianne" w:hAnsi="Marianne"/>
                <w:b/>
                <w:color w:val="00B050"/>
                <w:sz w:val="22"/>
                <w:szCs w:val="22"/>
              </w:rPr>
            </w:pPr>
          </w:p>
        </w:tc>
      </w:tr>
      <w:tr w:rsidR="006E24CB" w:rsidRPr="009E3D31" w14:paraId="315541A5" w14:textId="3D71CA79" w:rsidTr="006E24CB">
        <w:trPr>
          <w:jc w:val="center"/>
        </w:trPr>
        <w:tc>
          <w:tcPr>
            <w:tcW w:w="4016" w:type="dxa"/>
          </w:tcPr>
          <w:p w14:paraId="09811D0E" w14:textId="77777777" w:rsidR="006E24CB" w:rsidRPr="009E3D31" w:rsidRDefault="006E24CB"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Nombre de PSL cédés</w:t>
            </w:r>
          </w:p>
        </w:tc>
        <w:tc>
          <w:tcPr>
            <w:tcW w:w="1509" w:type="dxa"/>
            <w:shd w:val="clear" w:color="auto" w:fill="FFFFFF" w:themeFill="background1"/>
          </w:tcPr>
          <w:p w14:paraId="0CDB4F44"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330 710</w:t>
            </w:r>
          </w:p>
        </w:tc>
        <w:tc>
          <w:tcPr>
            <w:tcW w:w="1509" w:type="dxa"/>
            <w:shd w:val="clear" w:color="auto" w:fill="FFC6C9" w:themeFill="background2" w:themeFillTint="33"/>
          </w:tcPr>
          <w:p w14:paraId="06F09107" w14:textId="5070A557" w:rsidR="006E24CB" w:rsidRPr="009E3D31" w:rsidRDefault="00580512" w:rsidP="00C70AA0">
            <w:pPr>
              <w:spacing w:before="120"/>
              <w:jc w:val="center"/>
              <w:rPr>
                <w:rFonts w:ascii="Marianne" w:hAnsi="Marianne"/>
                <w:b/>
                <w:sz w:val="22"/>
                <w:szCs w:val="22"/>
              </w:rPr>
            </w:pPr>
            <w:r>
              <w:rPr>
                <w:rFonts w:ascii="Marianne" w:hAnsi="Marianne"/>
                <w:b/>
                <w:sz w:val="22"/>
                <w:szCs w:val="22"/>
              </w:rPr>
              <w:t>327 207</w:t>
            </w:r>
          </w:p>
        </w:tc>
        <w:tc>
          <w:tcPr>
            <w:tcW w:w="1509" w:type="dxa"/>
            <w:shd w:val="clear" w:color="auto" w:fill="FFFFFF" w:themeFill="background1"/>
          </w:tcPr>
          <w:p w14:paraId="49F75A6F"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2</w:t>
            </w:r>
            <w:r w:rsidRPr="006E24CB">
              <w:rPr>
                <w:rFonts w:cs="Calibri"/>
                <w:b/>
                <w:sz w:val="22"/>
                <w:szCs w:val="22"/>
              </w:rPr>
              <w:t> </w:t>
            </w:r>
            <w:r w:rsidRPr="006E24CB">
              <w:rPr>
                <w:rFonts w:ascii="Marianne" w:hAnsi="Marianne"/>
                <w:b/>
                <w:sz w:val="22"/>
                <w:szCs w:val="22"/>
              </w:rPr>
              <w:t>975 851</w:t>
            </w:r>
          </w:p>
        </w:tc>
        <w:tc>
          <w:tcPr>
            <w:tcW w:w="1509" w:type="dxa"/>
            <w:shd w:val="clear" w:color="auto" w:fill="BBC5E5" w:themeFill="accent2" w:themeFillTint="66"/>
          </w:tcPr>
          <w:p w14:paraId="5171660A" w14:textId="77777777" w:rsidR="006E24CB" w:rsidRDefault="006E24CB" w:rsidP="00C70AA0">
            <w:pPr>
              <w:spacing w:before="120"/>
              <w:jc w:val="center"/>
              <w:rPr>
                <w:rFonts w:ascii="Marianne" w:hAnsi="Marianne"/>
                <w:b/>
                <w:color w:val="00B050"/>
                <w:sz w:val="22"/>
                <w:szCs w:val="22"/>
              </w:rPr>
            </w:pPr>
          </w:p>
        </w:tc>
      </w:tr>
      <w:tr w:rsidR="006E24CB" w:rsidRPr="009E3D31" w14:paraId="278BD282" w14:textId="06645E8F" w:rsidTr="006E24CB">
        <w:trPr>
          <w:jc w:val="center"/>
        </w:trPr>
        <w:tc>
          <w:tcPr>
            <w:tcW w:w="4016" w:type="dxa"/>
          </w:tcPr>
          <w:p w14:paraId="2EC4314E" w14:textId="77777777" w:rsidR="006E24CB" w:rsidRPr="009E3D31" w:rsidRDefault="006E24CB" w:rsidP="00C70AA0">
            <w:pPr>
              <w:pStyle w:val="NormalWeb"/>
              <w:spacing w:beforeLines="40" w:before="96" w:beforeAutospacing="0" w:afterLines="40" w:after="96" w:afterAutospacing="0"/>
              <w:jc w:val="both"/>
              <w:rPr>
                <w:rFonts w:ascii="Marianne" w:hAnsi="Marianne" w:cs="Arial"/>
                <w:sz w:val="22"/>
                <w:szCs w:val="22"/>
              </w:rPr>
            </w:pPr>
            <w:r w:rsidRPr="009E3D31">
              <w:rPr>
                <w:rFonts w:ascii="Marianne" w:hAnsi="Marianne" w:cs="Arial"/>
                <w:sz w:val="22"/>
                <w:szCs w:val="22"/>
              </w:rPr>
              <w:t>Nombre de PSL transfusés</w:t>
            </w:r>
          </w:p>
        </w:tc>
        <w:tc>
          <w:tcPr>
            <w:tcW w:w="1509" w:type="dxa"/>
            <w:shd w:val="clear" w:color="auto" w:fill="FFFFFF" w:themeFill="background1"/>
          </w:tcPr>
          <w:p w14:paraId="37076724"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315 627</w:t>
            </w:r>
          </w:p>
        </w:tc>
        <w:tc>
          <w:tcPr>
            <w:tcW w:w="1509" w:type="dxa"/>
            <w:shd w:val="clear" w:color="auto" w:fill="FFC6C9" w:themeFill="background2" w:themeFillTint="33"/>
          </w:tcPr>
          <w:p w14:paraId="387233DB" w14:textId="0801FE34" w:rsidR="006E24CB" w:rsidRPr="009E3D31" w:rsidRDefault="00580512" w:rsidP="00C70AA0">
            <w:pPr>
              <w:spacing w:before="120"/>
              <w:jc w:val="center"/>
              <w:rPr>
                <w:rFonts w:ascii="Marianne" w:hAnsi="Marianne"/>
                <w:b/>
                <w:sz w:val="22"/>
                <w:szCs w:val="22"/>
              </w:rPr>
            </w:pPr>
            <w:r>
              <w:rPr>
                <w:rFonts w:ascii="Marianne" w:hAnsi="Marianne"/>
                <w:b/>
                <w:sz w:val="22"/>
                <w:szCs w:val="22"/>
              </w:rPr>
              <w:t>311 564</w:t>
            </w:r>
          </w:p>
        </w:tc>
        <w:tc>
          <w:tcPr>
            <w:tcW w:w="1509" w:type="dxa"/>
            <w:shd w:val="clear" w:color="auto" w:fill="FFFFFF" w:themeFill="background1"/>
          </w:tcPr>
          <w:p w14:paraId="29867D90"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2</w:t>
            </w:r>
            <w:r w:rsidRPr="006E24CB">
              <w:rPr>
                <w:rFonts w:cs="Calibri"/>
                <w:b/>
                <w:sz w:val="22"/>
                <w:szCs w:val="22"/>
              </w:rPr>
              <w:t> </w:t>
            </w:r>
            <w:r w:rsidRPr="006E24CB">
              <w:rPr>
                <w:rFonts w:ascii="Marianne" w:hAnsi="Marianne"/>
                <w:b/>
                <w:sz w:val="22"/>
                <w:szCs w:val="22"/>
              </w:rPr>
              <w:t>807 229</w:t>
            </w:r>
          </w:p>
        </w:tc>
        <w:tc>
          <w:tcPr>
            <w:tcW w:w="1509" w:type="dxa"/>
            <w:shd w:val="clear" w:color="auto" w:fill="BBC5E5" w:themeFill="accent2" w:themeFillTint="66"/>
          </w:tcPr>
          <w:p w14:paraId="538C4E05" w14:textId="77777777" w:rsidR="006E24CB" w:rsidRDefault="006E24CB" w:rsidP="00C70AA0">
            <w:pPr>
              <w:spacing w:before="120"/>
              <w:jc w:val="center"/>
              <w:rPr>
                <w:rFonts w:ascii="Marianne" w:hAnsi="Marianne"/>
                <w:b/>
                <w:color w:val="00B050"/>
                <w:sz w:val="22"/>
                <w:szCs w:val="22"/>
              </w:rPr>
            </w:pPr>
          </w:p>
        </w:tc>
      </w:tr>
      <w:tr w:rsidR="006E24CB" w:rsidRPr="009E3D31" w14:paraId="3387317B" w14:textId="4899E6E3" w:rsidTr="006E24CB">
        <w:trPr>
          <w:jc w:val="center"/>
        </w:trPr>
        <w:tc>
          <w:tcPr>
            <w:tcW w:w="4016" w:type="dxa"/>
          </w:tcPr>
          <w:p w14:paraId="3A178CDC" w14:textId="77777777" w:rsidR="006E24CB" w:rsidRPr="009E3D31" w:rsidRDefault="006E24CB"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Taux de destruction après distribution</w:t>
            </w:r>
          </w:p>
        </w:tc>
        <w:tc>
          <w:tcPr>
            <w:tcW w:w="1509" w:type="dxa"/>
            <w:shd w:val="clear" w:color="auto" w:fill="FFFFFF" w:themeFill="background1"/>
          </w:tcPr>
          <w:p w14:paraId="38A87ACB"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0.84%</w:t>
            </w:r>
          </w:p>
        </w:tc>
        <w:tc>
          <w:tcPr>
            <w:tcW w:w="1509" w:type="dxa"/>
            <w:shd w:val="clear" w:color="auto" w:fill="FFC6C9" w:themeFill="background2" w:themeFillTint="33"/>
          </w:tcPr>
          <w:p w14:paraId="717D182E" w14:textId="0B70B124" w:rsidR="006E24CB" w:rsidRPr="009E3D31" w:rsidRDefault="00580512" w:rsidP="00C70AA0">
            <w:pPr>
              <w:spacing w:before="120"/>
              <w:jc w:val="center"/>
              <w:rPr>
                <w:rFonts w:ascii="Marianne" w:hAnsi="Marianne"/>
                <w:b/>
                <w:sz w:val="22"/>
                <w:szCs w:val="22"/>
              </w:rPr>
            </w:pPr>
            <w:r>
              <w:rPr>
                <w:rFonts w:ascii="Marianne" w:hAnsi="Marianne"/>
                <w:b/>
                <w:sz w:val="22"/>
                <w:szCs w:val="22"/>
              </w:rPr>
              <w:t>0.78%</w:t>
            </w:r>
          </w:p>
        </w:tc>
        <w:tc>
          <w:tcPr>
            <w:tcW w:w="1509" w:type="dxa"/>
            <w:shd w:val="clear" w:color="auto" w:fill="FFFFFF" w:themeFill="background1"/>
          </w:tcPr>
          <w:p w14:paraId="469093E9"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0.82%</w:t>
            </w:r>
          </w:p>
        </w:tc>
        <w:tc>
          <w:tcPr>
            <w:tcW w:w="1509" w:type="dxa"/>
            <w:shd w:val="clear" w:color="auto" w:fill="BBC5E5" w:themeFill="accent2" w:themeFillTint="66"/>
          </w:tcPr>
          <w:p w14:paraId="533B80D5" w14:textId="77777777" w:rsidR="006E24CB" w:rsidRDefault="006E24CB" w:rsidP="00C70AA0">
            <w:pPr>
              <w:spacing w:before="120"/>
              <w:jc w:val="center"/>
              <w:rPr>
                <w:rFonts w:ascii="Marianne" w:hAnsi="Marianne"/>
                <w:b/>
                <w:color w:val="00B050"/>
                <w:sz w:val="22"/>
                <w:szCs w:val="22"/>
              </w:rPr>
            </w:pPr>
          </w:p>
        </w:tc>
      </w:tr>
      <w:tr w:rsidR="006E24CB" w:rsidRPr="009E3D31" w14:paraId="654313DC" w14:textId="2CCA5A93" w:rsidTr="006E24CB">
        <w:trPr>
          <w:jc w:val="center"/>
        </w:trPr>
        <w:tc>
          <w:tcPr>
            <w:tcW w:w="4016" w:type="dxa"/>
          </w:tcPr>
          <w:p w14:paraId="6481FB5F" w14:textId="77777777" w:rsidR="006E24CB" w:rsidRPr="009E3D31" w:rsidRDefault="006E24CB"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Nombre de patients transfusés</w:t>
            </w:r>
          </w:p>
        </w:tc>
        <w:tc>
          <w:tcPr>
            <w:tcW w:w="1509" w:type="dxa"/>
            <w:shd w:val="clear" w:color="auto" w:fill="FFFFFF" w:themeFill="background1"/>
          </w:tcPr>
          <w:p w14:paraId="20D7053F"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89 451</w:t>
            </w:r>
          </w:p>
        </w:tc>
        <w:tc>
          <w:tcPr>
            <w:tcW w:w="1509" w:type="dxa"/>
            <w:shd w:val="clear" w:color="auto" w:fill="FFC6C9" w:themeFill="background2" w:themeFillTint="33"/>
          </w:tcPr>
          <w:p w14:paraId="40B64B69" w14:textId="054912BE" w:rsidR="006E24CB" w:rsidRPr="00EC3D6C" w:rsidRDefault="00EC3D6C" w:rsidP="00C70AA0">
            <w:pPr>
              <w:spacing w:before="120"/>
              <w:jc w:val="center"/>
              <w:rPr>
                <w:rFonts w:ascii="Marianne" w:hAnsi="Marianne"/>
                <w:b/>
                <w:sz w:val="22"/>
                <w:szCs w:val="22"/>
              </w:rPr>
            </w:pPr>
            <w:r w:rsidRPr="00EC3D6C">
              <w:rPr>
                <w:rFonts w:ascii="Marianne" w:hAnsi="Marianne"/>
                <w:b/>
                <w:sz w:val="22"/>
                <w:szCs w:val="22"/>
              </w:rPr>
              <w:t>60 734</w:t>
            </w:r>
          </w:p>
        </w:tc>
        <w:tc>
          <w:tcPr>
            <w:tcW w:w="1509" w:type="dxa"/>
            <w:shd w:val="clear" w:color="auto" w:fill="FFFFFF" w:themeFill="background1"/>
          </w:tcPr>
          <w:p w14:paraId="7FAB2F50"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522 298</w:t>
            </w:r>
          </w:p>
        </w:tc>
        <w:tc>
          <w:tcPr>
            <w:tcW w:w="1509" w:type="dxa"/>
            <w:shd w:val="clear" w:color="auto" w:fill="BBC5E5" w:themeFill="accent2" w:themeFillTint="66"/>
          </w:tcPr>
          <w:p w14:paraId="6A018228" w14:textId="77777777" w:rsidR="006E24CB" w:rsidRDefault="006E24CB" w:rsidP="00C70AA0">
            <w:pPr>
              <w:spacing w:before="120"/>
              <w:jc w:val="center"/>
              <w:rPr>
                <w:rFonts w:ascii="Marianne" w:hAnsi="Marianne"/>
                <w:b/>
                <w:color w:val="00B050"/>
                <w:sz w:val="22"/>
                <w:szCs w:val="22"/>
              </w:rPr>
            </w:pPr>
          </w:p>
        </w:tc>
      </w:tr>
      <w:tr w:rsidR="006E24CB" w:rsidRPr="009E3D31" w14:paraId="7A7B9318" w14:textId="56EB20AE" w:rsidTr="006E24CB">
        <w:trPr>
          <w:jc w:val="center"/>
        </w:trPr>
        <w:tc>
          <w:tcPr>
            <w:tcW w:w="4016" w:type="dxa"/>
          </w:tcPr>
          <w:p w14:paraId="595DCC3E" w14:textId="77777777" w:rsidR="006E24CB" w:rsidRPr="009E3D31" w:rsidRDefault="006E24CB"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Nombre d’établissements transfuseurs</w:t>
            </w:r>
          </w:p>
        </w:tc>
        <w:tc>
          <w:tcPr>
            <w:tcW w:w="1509" w:type="dxa"/>
            <w:shd w:val="clear" w:color="auto" w:fill="FFFFFF" w:themeFill="background1"/>
          </w:tcPr>
          <w:p w14:paraId="59D3208D"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169</w:t>
            </w:r>
          </w:p>
        </w:tc>
        <w:tc>
          <w:tcPr>
            <w:tcW w:w="1509" w:type="dxa"/>
            <w:shd w:val="clear" w:color="auto" w:fill="FFC6C9" w:themeFill="background2" w:themeFillTint="33"/>
          </w:tcPr>
          <w:p w14:paraId="0CB9B325" w14:textId="75995C97" w:rsidR="006E24CB" w:rsidRPr="009E3D31" w:rsidRDefault="00EC3D6C" w:rsidP="00C70AA0">
            <w:pPr>
              <w:spacing w:before="120"/>
              <w:jc w:val="center"/>
              <w:rPr>
                <w:rFonts w:ascii="Marianne" w:hAnsi="Marianne"/>
                <w:b/>
                <w:sz w:val="22"/>
                <w:szCs w:val="22"/>
              </w:rPr>
            </w:pPr>
            <w:r>
              <w:rPr>
                <w:rFonts w:ascii="Marianne" w:hAnsi="Marianne"/>
                <w:b/>
                <w:sz w:val="22"/>
                <w:szCs w:val="22"/>
              </w:rPr>
              <w:t>174</w:t>
            </w:r>
          </w:p>
        </w:tc>
        <w:tc>
          <w:tcPr>
            <w:tcW w:w="1509" w:type="dxa"/>
            <w:shd w:val="clear" w:color="auto" w:fill="FFFFFF" w:themeFill="background1"/>
          </w:tcPr>
          <w:p w14:paraId="486C36B5"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1358</w:t>
            </w:r>
          </w:p>
        </w:tc>
        <w:tc>
          <w:tcPr>
            <w:tcW w:w="1509" w:type="dxa"/>
            <w:shd w:val="clear" w:color="auto" w:fill="BBC5E5" w:themeFill="accent2" w:themeFillTint="66"/>
          </w:tcPr>
          <w:p w14:paraId="15519F7C" w14:textId="77777777" w:rsidR="006E24CB" w:rsidRDefault="006E24CB" w:rsidP="00C70AA0">
            <w:pPr>
              <w:spacing w:before="120"/>
              <w:jc w:val="center"/>
              <w:rPr>
                <w:rFonts w:ascii="Marianne" w:hAnsi="Marianne"/>
                <w:b/>
                <w:color w:val="00B050"/>
                <w:sz w:val="22"/>
                <w:szCs w:val="22"/>
              </w:rPr>
            </w:pPr>
          </w:p>
        </w:tc>
      </w:tr>
      <w:tr w:rsidR="006E24CB" w:rsidRPr="009E3D31" w14:paraId="14FFB5A8" w14:textId="77601D94" w:rsidTr="006E24CB">
        <w:trPr>
          <w:jc w:val="center"/>
        </w:trPr>
        <w:tc>
          <w:tcPr>
            <w:tcW w:w="4016" w:type="dxa"/>
            <w:tcBorders>
              <w:bottom w:val="nil"/>
            </w:tcBorders>
          </w:tcPr>
          <w:p w14:paraId="71C6FBA6" w14:textId="77777777" w:rsidR="006E24CB" w:rsidRPr="009E3D31" w:rsidRDefault="006E24CB" w:rsidP="00C70AA0">
            <w:pPr>
              <w:pStyle w:val="NormalWeb"/>
              <w:spacing w:beforeLines="40" w:before="96" w:beforeAutospacing="0" w:afterLines="40" w:after="96" w:afterAutospacing="0"/>
              <w:jc w:val="both"/>
              <w:rPr>
                <w:rFonts w:ascii="Marianne" w:hAnsi="Marianne" w:cs="Arial"/>
                <w:sz w:val="22"/>
                <w:szCs w:val="22"/>
              </w:rPr>
            </w:pPr>
            <w:r w:rsidRPr="009E3D31">
              <w:rPr>
                <w:rFonts w:ascii="Marianne" w:hAnsi="Marianne" w:cs="Arial"/>
                <w:sz w:val="22"/>
                <w:szCs w:val="22"/>
              </w:rPr>
              <w:t>Nombre de CSTH, SCSTH…</w:t>
            </w:r>
          </w:p>
        </w:tc>
        <w:tc>
          <w:tcPr>
            <w:tcW w:w="1509" w:type="dxa"/>
            <w:tcBorders>
              <w:bottom w:val="nil"/>
            </w:tcBorders>
            <w:shd w:val="clear" w:color="auto" w:fill="FFFFFF" w:themeFill="background1"/>
          </w:tcPr>
          <w:p w14:paraId="1570E539"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88</w:t>
            </w:r>
          </w:p>
        </w:tc>
        <w:tc>
          <w:tcPr>
            <w:tcW w:w="1509" w:type="dxa"/>
            <w:tcBorders>
              <w:bottom w:val="nil"/>
            </w:tcBorders>
            <w:shd w:val="clear" w:color="auto" w:fill="FFC6C9" w:themeFill="background2" w:themeFillTint="33"/>
          </w:tcPr>
          <w:p w14:paraId="499FFE0D" w14:textId="1E444AD8" w:rsidR="006E24CB" w:rsidRPr="009E3D31" w:rsidRDefault="00EC3D6C" w:rsidP="00C70AA0">
            <w:pPr>
              <w:spacing w:before="120"/>
              <w:jc w:val="center"/>
              <w:rPr>
                <w:rFonts w:ascii="Marianne" w:hAnsi="Marianne"/>
                <w:b/>
                <w:sz w:val="22"/>
                <w:szCs w:val="22"/>
              </w:rPr>
            </w:pPr>
            <w:r>
              <w:rPr>
                <w:rFonts w:ascii="Marianne" w:hAnsi="Marianne"/>
                <w:b/>
                <w:sz w:val="22"/>
                <w:szCs w:val="22"/>
              </w:rPr>
              <w:t>166</w:t>
            </w:r>
          </w:p>
        </w:tc>
        <w:tc>
          <w:tcPr>
            <w:tcW w:w="1509" w:type="dxa"/>
            <w:tcBorders>
              <w:bottom w:val="nil"/>
            </w:tcBorders>
            <w:shd w:val="clear" w:color="auto" w:fill="FFFFFF" w:themeFill="background1"/>
          </w:tcPr>
          <w:p w14:paraId="23552882"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w:t>
            </w:r>
          </w:p>
        </w:tc>
        <w:tc>
          <w:tcPr>
            <w:tcW w:w="1509" w:type="dxa"/>
            <w:tcBorders>
              <w:bottom w:val="nil"/>
            </w:tcBorders>
            <w:shd w:val="clear" w:color="auto" w:fill="BBC5E5" w:themeFill="accent2" w:themeFillTint="66"/>
          </w:tcPr>
          <w:p w14:paraId="3D5BA62F" w14:textId="77777777" w:rsidR="006E24CB" w:rsidRDefault="006E24CB" w:rsidP="00C70AA0">
            <w:pPr>
              <w:spacing w:before="120"/>
              <w:jc w:val="center"/>
              <w:rPr>
                <w:rFonts w:ascii="Marianne" w:hAnsi="Marianne"/>
                <w:b/>
                <w:color w:val="00B050"/>
                <w:sz w:val="22"/>
                <w:szCs w:val="22"/>
              </w:rPr>
            </w:pPr>
          </w:p>
        </w:tc>
      </w:tr>
      <w:tr w:rsidR="006E24CB" w:rsidRPr="009E3D31" w14:paraId="1D9F9DAA" w14:textId="000336D0" w:rsidTr="006E24CB">
        <w:trPr>
          <w:jc w:val="center"/>
        </w:trPr>
        <w:tc>
          <w:tcPr>
            <w:tcW w:w="4016" w:type="dxa"/>
            <w:tcBorders>
              <w:bottom w:val="nil"/>
            </w:tcBorders>
          </w:tcPr>
          <w:p w14:paraId="30E8AAE0" w14:textId="77777777" w:rsidR="006E24CB" w:rsidRPr="009E3D31" w:rsidRDefault="006E24CB" w:rsidP="00C70AA0">
            <w:pPr>
              <w:pStyle w:val="NormalWeb"/>
              <w:spacing w:beforeLines="40" w:before="96" w:beforeAutospacing="0" w:afterLines="40" w:after="96" w:afterAutospacing="0"/>
              <w:jc w:val="both"/>
              <w:rPr>
                <w:rFonts w:ascii="Marianne" w:hAnsi="Marianne" w:cs="Arial"/>
                <w:sz w:val="22"/>
                <w:szCs w:val="22"/>
              </w:rPr>
            </w:pPr>
            <w:r w:rsidRPr="009E3D31">
              <w:rPr>
                <w:rFonts w:ascii="Marianne" w:hAnsi="Marianne" w:cs="Arial"/>
                <w:sz w:val="22"/>
                <w:szCs w:val="22"/>
              </w:rPr>
              <w:t>Nombre de dépôts de sang</w:t>
            </w:r>
          </w:p>
        </w:tc>
        <w:tc>
          <w:tcPr>
            <w:tcW w:w="1509" w:type="dxa"/>
            <w:tcBorders>
              <w:bottom w:val="nil"/>
            </w:tcBorders>
            <w:shd w:val="clear" w:color="auto" w:fill="FFFFFF" w:themeFill="background1"/>
          </w:tcPr>
          <w:p w14:paraId="5E180A47"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76</w:t>
            </w:r>
          </w:p>
        </w:tc>
        <w:tc>
          <w:tcPr>
            <w:tcW w:w="1509" w:type="dxa"/>
            <w:tcBorders>
              <w:bottom w:val="nil"/>
            </w:tcBorders>
            <w:shd w:val="clear" w:color="auto" w:fill="FFC6C9" w:themeFill="background2" w:themeFillTint="33"/>
          </w:tcPr>
          <w:p w14:paraId="12C37AE8" w14:textId="2816213F" w:rsidR="00EC3D6C" w:rsidRPr="009E3D31" w:rsidRDefault="00EC3D6C" w:rsidP="00EC3D6C">
            <w:pPr>
              <w:spacing w:before="120"/>
              <w:jc w:val="center"/>
              <w:rPr>
                <w:rFonts w:ascii="Marianne" w:hAnsi="Marianne"/>
                <w:b/>
                <w:sz w:val="22"/>
                <w:szCs w:val="22"/>
              </w:rPr>
            </w:pPr>
            <w:r>
              <w:rPr>
                <w:rFonts w:ascii="Marianne" w:hAnsi="Marianne"/>
                <w:b/>
                <w:sz w:val="22"/>
                <w:szCs w:val="22"/>
              </w:rPr>
              <w:t>76</w:t>
            </w:r>
          </w:p>
        </w:tc>
        <w:tc>
          <w:tcPr>
            <w:tcW w:w="1509" w:type="dxa"/>
            <w:tcBorders>
              <w:bottom w:val="nil"/>
            </w:tcBorders>
            <w:shd w:val="clear" w:color="auto" w:fill="FFFFFF" w:themeFill="background1"/>
          </w:tcPr>
          <w:p w14:paraId="0504A0F6"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628</w:t>
            </w:r>
          </w:p>
        </w:tc>
        <w:tc>
          <w:tcPr>
            <w:tcW w:w="1509" w:type="dxa"/>
            <w:tcBorders>
              <w:bottom w:val="nil"/>
            </w:tcBorders>
            <w:shd w:val="clear" w:color="auto" w:fill="BBC5E5" w:themeFill="accent2" w:themeFillTint="66"/>
          </w:tcPr>
          <w:p w14:paraId="165A85F5" w14:textId="77777777" w:rsidR="006E24CB" w:rsidRDefault="006E24CB" w:rsidP="00C70AA0">
            <w:pPr>
              <w:spacing w:before="120"/>
              <w:jc w:val="center"/>
              <w:rPr>
                <w:rFonts w:ascii="Marianne" w:hAnsi="Marianne"/>
                <w:b/>
                <w:color w:val="00B050"/>
                <w:sz w:val="22"/>
                <w:szCs w:val="22"/>
              </w:rPr>
            </w:pPr>
          </w:p>
        </w:tc>
      </w:tr>
      <w:tr w:rsidR="006E24CB" w:rsidRPr="009E3D31" w14:paraId="03EF6AD0" w14:textId="29D1CAEB" w:rsidTr="006E24CB">
        <w:trPr>
          <w:jc w:val="center"/>
        </w:trPr>
        <w:tc>
          <w:tcPr>
            <w:tcW w:w="4016" w:type="dxa"/>
            <w:tcBorders>
              <w:top w:val="nil"/>
              <w:bottom w:val="nil"/>
            </w:tcBorders>
          </w:tcPr>
          <w:p w14:paraId="0F704140" w14:textId="77777777" w:rsidR="006E24CB" w:rsidRDefault="006E24CB" w:rsidP="009E3D31">
            <w:pPr>
              <w:pStyle w:val="NormalWeb"/>
              <w:tabs>
                <w:tab w:val="left" w:pos="1398"/>
                <w:tab w:val="left" w:leader="dot" w:pos="5823"/>
              </w:tabs>
              <w:spacing w:before="0" w:beforeAutospacing="0" w:after="0" w:afterAutospacing="0"/>
              <w:jc w:val="both"/>
              <w:rPr>
                <w:rFonts w:ascii="Marianne" w:hAnsi="Marianne" w:cs="Arial"/>
                <w:sz w:val="22"/>
                <w:szCs w:val="22"/>
              </w:rPr>
            </w:pPr>
            <w:r w:rsidRPr="009E3D31">
              <w:rPr>
                <w:rFonts w:ascii="Marianne" w:hAnsi="Marianne" w:cs="Arial"/>
                <w:sz w:val="22"/>
                <w:szCs w:val="22"/>
              </w:rPr>
              <w:t>Dont</w:t>
            </w:r>
            <w:r w:rsidRPr="009E3D31">
              <w:rPr>
                <w:rFonts w:ascii="Calibri" w:hAnsi="Calibri" w:cs="Calibri"/>
                <w:sz w:val="22"/>
                <w:szCs w:val="22"/>
              </w:rPr>
              <w:t> </w:t>
            </w:r>
            <w:r>
              <w:rPr>
                <w:rFonts w:ascii="Marianne" w:hAnsi="Marianne" w:cs="Arial"/>
                <w:sz w:val="22"/>
                <w:szCs w:val="22"/>
              </w:rPr>
              <w:t xml:space="preserve">:    </w:t>
            </w:r>
          </w:p>
          <w:p w14:paraId="6083FA75" w14:textId="77777777" w:rsidR="006E24CB" w:rsidRPr="009E3D31" w:rsidRDefault="006E24CB" w:rsidP="009E3D31">
            <w:pPr>
              <w:pStyle w:val="NormalWeb"/>
              <w:tabs>
                <w:tab w:val="left" w:pos="1398"/>
                <w:tab w:val="left" w:leader="dot" w:pos="5823"/>
              </w:tabs>
              <w:spacing w:before="0" w:beforeAutospacing="0" w:after="0" w:afterAutospacing="0"/>
              <w:jc w:val="both"/>
              <w:rPr>
                <w:rFonts w:ascii="Marianne" w:hAnsi="Marianne" w:cs="Arial"/>
                <w:sz w:val="22"/>
                <w:szCs w:val="22"/>
              </w:rPr>
            </w:pPr>
            <w:r>
              <w:rPr>
                <w:rFonts w:ascii="Marianne" w:hAnsi="Marianne" w:cs="Arial"/>
                <w:sz w:val="22"/>
                <w:szCs w:val="22"/>
              </w:rPr>
              <w:t>DELIVRANCE</w:t>
            </w:r>
          </w:p>
        </w:tc>
        <w:tc>
          <w:tcPr>
            <w:tcW w:w="1509" w:type="dxa"/>
            <w:tcBorders>
              <w:top w:val="nil"/>
              <w:bottom w:val="nil"/>
            </w:tcBorders>
            <w:shd w:val="clear" w:color="auto" w:fill="FFFFFF" w:themeFill="background1"/>
          </w:tcPr>
          <w:p w14:paraId="36033894"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22</w:t>
            </w:r>
          </w:p>
        </w:tc>
        <w:tc>
          <w:tcPr>
            <w:tcW w:w="1509" w:type="dxa"/>
            <w:tcBorders>
              <w:top w:val="nil"/>
              <w:bottom w:val="nil"/>
            </w:tcBorders>
            <w:shd w:val="clear" w:color="auto" w:fill="FFC6C9" w:themeFill="background2" w:themeFillTint="33"/>
          </w:tcPr>
          <w:p w14:paraId="1C5F2977" w14:textId="45C4F37B" w:rsidR="006E24CB" w:rsidRPr="009E3D31" w:rsidRDefault="00EC3D6C" w:rsidP="00C70AA0">
            <w:pPr>
              <w:spacing w:before="120"/>
              <w:jc w:val="center"/>
              <w:rPr>
                <w:rFonts w:ascii="Marianne" w:hAnsi="Marianne"/>
                <w:b/>
                <w:sz w:val="22"/>
                <w:szCs w:val="22"/>
              </w:rPr>
            </w:pPr>
            <w:r>
              <w:rPr>
                <w:rFonts w:ascii="Marianne" w:hAnsi="Marianne"/>
                <w:b/>
                <w:sz w:val="22"/>
                <w:szCs w:val="22"/>
              </w:rPr>
              <w:t>22</w:t>
            </w:r>
          </w:p>
        </w:tc>
        <w:tc>
          <w:tcPr>
            <w:tcW w:w="1509" w:type="dxa"/>
            <w:tcBorders>
              <w:top w:val="nil"/>
              <w:bottom w:val="nil"/>
            </w:tcBorders>
            <w:shd w:val="clear" w:color="auto" w:fill="FFFFFF" w:themeFill="background1"/>
          </w:tcPr>
          <w:p w14:paraId="3B92A5CD" w14:textId="77777777" w:rsidR="006E24CB" w:rsidRPr="006E24CB" w:rsidRDefault="006E24CB" w:rsidP="00C70AA0">
            <w:pPr>
              <w:spacing w:before="120"/>
              <w:jc w:val="center"/>
              <w:rPr>
                <w:rFonts w:ascii="Marianne" w:hAnsi="Marianne"/>
                <w:b/>
                <w:sz w:val="22"/>
                <w:szCs w:val="22"/>
              </w:rPr>
            </w:pPr>
          </w:p>
        </w:tc>
        <w:tc>
          <w:tcPr>
            <w:tcW w:w="1509" w:type="dxa"/>
            <w:tcBorders>
              <w:top w:val="nil"/>
              <w:bottom w:val="nil"/>
            </w:tcBorders>
            <w:shd w:val="clear" w:color="auto" w:fill="BBC5E5" w:themeFill="accent2" w:themeFillTint="66"/>
          </w:tcPr>
          <w:p w14:paraId="70626289" w14:textId="77777777" w:rsidR="006E24CB" w:rsidRPr="009E3D31" w:rsidRDefault="006E24CB" w:rsidP="00C70AA0">
            <w:pPr>
              <w:spacing w:before="120"/>
              <w:jc w:val="center"/>
              <w:rPr>
                <w:rFonts w:ascii="Marianne" w:hAnsi="Marianne"/>
                <w:b/>
                <w:color w:val="00B050"/>
                <w:sz w:val="22"/>
                <w:szCs w:val="22"/>
              </w:rPr>
            </w:pPr>
          </w:p>
        </w:tc>
      </w:tr>
      <w:tr w:rsidR="006E24CB" w:rsidRPr="009E3D31" w14:paraId="583CD271" w14:textId="096B1D11" w:rsidTr="006E24CB">
        <w:trPr>
          <w:jc w:val="center"/>
        </w:trPr>
        <w:tc>
          <w:tcPr>
            <w:tcW w:w="4016" w:type="dxa"/>
            <w:tcBorders>
              <w:top w:val="nil"/>
              <w:bottom w:val="nil"/>
            </w:tcBorders>
          </w:tcPr>
          <w:p w14:paraId="12E17007" w14:textId="77777777" w:rsidR="006E24CB" w:rsidRPr="009E3D31" w:rsidRDefault="006E24CB" w:rsidP="009E3D31">
            <w:pPr>
              <w:pStyle w:val="NormalWeb"/>
              <w:tabs>
                <w:tab w:val="left" w:pos="1398"/>
                <w:tab w:val="left" w:leader="dot" w:pos="5823"/>
              </w:tabs>
              <w:spacing w:after="0" w:afterAutospacing="0"/>
              <w:jc w:val="both"/>
              <w:rPr>
                <w:rFonts w:ascii="Marianne" w:hAnsi="Marianne" w:cs="Arial"/>
                <w:sz w:val="22"/>
                <w:szCs w:val="22"/>
              </w:rPr>
            </w:pPr>
            <w:r w:rsidRPr="009E3D31">
              <w:rPr>
                <w:rFonts w:ascii="Marianne" w:hAnsi="Marianne"/>
                <w:sz w:val="22"/>
                <w:szCs w:val="22"/>
              </w:rPr>
              <w:t>RELAIS</w:t>
            </w:r>
            <w:r w:rsidRPr="009E3D31">
              <w:rPr>
                <w:rFonts w:ascii="Marianne" w:hAnsi="Marianne"/>
                <w:sz w:val="22"/>
                <w:szCs w:val="22"/>
              </w:rPr>
              <w:tab/>
            </w:r>
          </w:p>
        </w:tc>
        <w:tc>
          <w:tcPr>
            <w:tcW w:w="1509" w:type="dxa"/>
            <w:tcBorders>
              <w:top w:val="nil"/>
              <w:bottom w:val="nil"/>
            </w:tcBorders>
            <w:shd w:val="clear" w:color="auto" w:fill="FFFFFF" w:themeFill="background1"/>
          </w:tcPr>
          <w:p w14:paraId="4CE6D9DC"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1</w:t>
            </w:r>
          </w:p>
        </w:tc>
        <w:tc>
          <w:tcPr>
            <w:tcW w:w="1509" w:type="dxa"/>
            <w:tcBorders>
              <w:top w:val="nil"/>
              <w:bottom w:val="nil"/>
            </w:tcBorders>
            <w:shd w:val="clear" w:color="auto" w:fill="FFC6C9" w:themeFill="background2" w:themeFillTint="33"/>
          </w:tcPr>
          <w:p w14:paraId="20485DF1" w14:textId="542554D5" w:rsidR="006E24CB" w:rsidRPr="009E3D31" w:rsidRDefault="00EC3D6C" w:rsidP="00C70AA0">
            <w:pPr>
              <w:spacing w:before="120"/>
              <w:jc w:val="center"/>
              <w:rPr>
                <w:rFonts w:ascii="Marianne" w:hAnsi="Marianne"/>
                <w:b/>
                <w:sz w:val="22"/>
                <w:szCs w:val="22"/>
              </w:rPr>
            </w:pPr>
            <w:r>
              <w:rPr>
                <w:rFonts w:ascii="Marianne" w:hAnsi="Marianne"/>
                <w:b/>
                <w:sz w:val="22"/>
                <w:szCs w:val="22"/>
              </w:rPr>
              <w:t>1</w:t>
            </w:r>
          </w:p>
        </w:tc>
        <w:tc>
          <w:tcPr>
            <w:tcW w:w="1509" w:type="dxa"/>
            <w:tcBorders>
              <w:top w:val="nil"/>
              <w:bottom w:val="nil"/>
            </w:tcBorders>
            <w:shd w:val="clear" w:color="auto" w:fill="FFFFFF" w:themeFill="background1"/>
          </w:tcPr>
          <w:p w14:paraId="7C4AAF87" w14:textId="77777777" w:rsidR="006E24CB" w:rsidRPr="006E24CB" w:rsidRDefault="006E24CB" w:rsidP="00C70AA0">
            <w:pPr>
              <w:spacing w:before="120"/>
              <w:jc w:val="center"/>
              <w:rPr>
                <w:rFonts w:ascii="Marianne" w:hAnsi="Marianne"/>
                <w:b/>
                <w:sz w:val="22"/>
                <w:szCs w:val="22"/>
              </w:rPr>
            </w:pPr>
          </w:p>
        </w:tc>
        <w:tc>
          <w:tcPr>
            <w:tcW w:w="1509" w:type="dxa"/>
            <w:tcBorders>
              <w:top w:val="nil"/>
              <w:bottom w:val="nil"/>
            </w:tcBorders>
            <w:shd w:val="clear" w:color="auto" w:fill="BBC5E5" w:themeFill="accent2" w:themeFillTint="66"/>
          </w:tcPr>
          <w:p w14:paraId="6D46D7A2" w14:textId="77777777" w:rsidR="006E24CB" w:rsidRPr="009E3D31" w:rsidRDefault="006E24CB" w:rsidP="00C70AA0">
            <w:pPr>
              <w:spacing w:before="120"/>
              <w:jc w:val="center"/>
              <w:rPr>
                <w:rFonts w:ascii="Marianne" w:hAnsi="Marianne"/>
                <w:b/>
                <w:color w:val="00B050"/>
                <w:sz w:val="22"/>
                <w:szCs w:val="22"/>
              </w:rPr>
            </w:pPr>
          </w:p>
        </w:tc>
      </w:tr>
      <w:tr w:rsidR="006E24CB" w:rsidRPr="009E3D31" w14:paraId="4101A7F4" w14:textId="51CB6679" w:rsidTr="006E24CB">
        <w:trPr>
          <w:jc w:val="center"/>
        </w:trPr>
        <w:tc>
          <w:tcPr>
            <w:tcW w:w="4016" w:type="dxa"/>
            <w:tcBorders>
              <w:top w:val="nil"/>
              <w:bottom w:val="nil"/>
            </w:tcBorders>
          </w:tcPr>
          <w:p w14:paraId="30621164" w14:textId="77777777" w:rsidR="006E24CB" w:rsidRPr="009E3D31" w:rsidRDefault="006E24CB" w:rsidP="00C70AA0">
            <w:pPr>
              <w:pStyle w:val="NormalWeb"/>
              <w:tabs>
                <w:tab w:val="left" w:pos="1398"/>
                <w:tab w:val="left" w:leader="dot" w:pos="5823"/>
              </w:tabs>
              <w:spacing w:before="0" w:beforeAutospacing="0" w:after="0" w:afterAutospacing="0"/>
              <w:jc w:val="both"/>
              <w:rPr>
                <w:rFonts w:ascii="Marianne" w:hAnsi="Marianne" w:cs="Arial"/>
                <w:sz w:val="22"/>
                <w:szCs w:val="22"/>
              </w:rPr>
            </w:pPr>
            <w:r w:rsidRPr="009E3D31">
              <w:rPr>
                <w:rFonts w:ascii="Marianne" w:hAnsi="Marianne"/>
                <w:sz w:val="22"/>
                <w:szCs w:val="22"/>
              </w:rPr>
              <w:t>URGENCE VI</w:t>
            </w:r>
            <w:r w:rsidRPr="009E3D31">
              <w:rPr>
                <w:rFonts w:ascii="Marianne" w:hAnsi="Marianne"/>
                <w:sz w:val="22"/>
                <w:szCs w:val="22"/>
              </w:rPr>
              <w:tab/>
            </w:r>
          </w:p>
        </w:tc>
        <w:tc>
          <w:tcPr>
            <w:tcW w:w="1509" w:type="dxa"/>
            <w:tcBorders>
              <w:top w:val="nil"/>
              <w:bottom w:val="nil"/>
            </w:tcBorders>
            <w:shd w:val="clear" w:color="auto" w:fill="FFFFFF" w:themeFill="background1"/>
          </w:tcPr>
          <w:p w14:paraId="29637014"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36</w:t>
            </w:r>
          </w:p>
        </w:tc>
        <w:tc>
          <w:tcPr>
            <w:tcW w:w="1509" w:type="dxa"/>
            <w:tcBorders>
              <w:top w:val="nil"/>
              <w:bottom w:val="nil"/>
            </w:tcBorders>
            <w:shd w:val="clear" w:color="auto" w:fill="FFC6C9" w:themeFill="background2" w:themeFillTint="33"/>
          </w:tcPr>
          <w:p w14:paraId="637D8DE3" w14:textId="5B1108AA" w:rsidR="006E24CB" w:rsidRPr="009E3D31" w:rsidRDefault="00EC3D6C" w:rsidP="00C70AA0">
            <w:pPr>
              <w:spacing w:before="120"/>
              <w:jc w:val="center"/>
              <w:rPr>
                <w:rFonts w:ascii="Marianne" w:hAnsi="Marianne"/>
                <w:b/>
                <w:sz w:val="22"/>
                <w:szCs w:val="22"/>
              </w:rPr>
            </w:pPr>
            <w:r>
              <w:rPr>
                <w:rFonts w:ascii="Marianne" w:hAnsi="Marianne"/>
                <w:b/>
                <w:sz w:val="22"/>
                <w:szCs w:val="22"/>
              </w:rPr>
              <w:t>36</w:t>
            </w:r>
          </w:p>
        </w:tc>
        <w:tc>
          <w:tcPr>
            <w:tcW w:w="1509" w:type="dxa"/>
            <w:tcBorders>
              <w:top w:val="nil"/>
              <w:bottom w:val="nil"/>
            </w:tcBorders>
            <w:shd w:val="clear" w:color="auto" w:fill="FFFFFF" w:themeFill="background1"/>
          </w:tcPr>
          <w:p w14:paraId="3FEEA375" w14:textId="77777777" w:rsidR="006E24CB" w:rsidRPr="006E24CB" w:rsidRDefault="006E24CB" w:rsidP="00C70AA0">
            <w:pPr>
              <w:spacing w:before="120"/>
              <w:jc w:val="center"/>
              <w:rPr>
                <w:rFonts w:ascii="Marianne" w:hAnsi="Marianne"/>
                <w:b/>
                <w:sz w:val="22"/>
                <w:szCs w:val="22"/>
              </w:rPr>
            </w:pPr>
          </w:p>
        </w:tc>
        <w:tc>
          <w:tcPr>
            <w:tcW w:w="1509" w:type="dxa"/>
            <w:tcBorders>
              <w:top w:val="nil"/>
              <w:bottom w:val="nil"/>
            </w:tcBorders>
            <w:shd w:val="clear" w:color="auto" w:fill="BBC5E5" w:themeFill="accent2" w:themeFillTint="66"/>
          </w:tcPr>
          <w:p w14:paraId="03271D48" w14:textId="77777777" w:rsidR="006E24CB" w:rsidRPr="009E3D31" w:rsidRDefault="006E24CB" w:rsidP="00C70AA0">
            <w:pPr>
              <w:spacing w:before="120"/>
              <w:jc w:val="center"/>
              <w:rPr>
                <w:rFonts w:ascii="Marianne" w:hAnsi="Marianne"/>
                <w:b/>
                <w:color w:val="00B050"/>
                <w:sz w:val="22"/>
                <w:szCs w:val="22"/>
              </w:rPr>
            </w:pPr>
          </w:p>
        </w:tc>
      </w:tr>
      <w:tr w:rsidR="006E24CB" w:rsidRPr="009E3D31" w14:paraId="5D18E008" w14:textId="0E9B0729" w:rsidTr="006E24CB">
        <w:trPr>
          <w:jc w:val="center"/>
        </w:trPr>
        <w:tc>
          <w:tcPr>
            <w:tcW w:w="4016" w:type="dxa"/>
            <w:tcBorders>
              <w:top w:val="nil"/>
              <w:bottom w:val="single" w:sz="4" w:space="0" w:color="auto"/>
            </w:tcBorders>
            <w:vAlign w:val="center"/>
          </w:tcPr>
          <w:p w14:paraId="77951D6B" w14:textId="77777777" w:rsidR="006E24CB" w:rsidRPr="009E3D31" w:rsidRDefault="006E24CB" w:rsidP="00C70AA0">
            <w:pPr>
              <w:tabs>
                <w:tab w:val="left" w:pos="1398"/>
                <w:tab w:val="left" w:leader="dot" w:pos="5823"/>
              </w:tabs>
              <w:rPr>
                <w:rFonts w:ascii="Marianne" w:hAnsi="Marianne"/>
                <w:sz w:val="22"/>
                <w:szCs w:val="22"/>
              </w:rPr>
            </w:pPr>
            <w:r w:rsidRPr="009E3D31">
              <w:rPr>
                <w:rFonts w:ascii="Marianne" w:hAnsi="Marianne"/>
                <w:sz w:val="22"/>
                <w:szCs w:val="22"/>
              </w:rPr>
              <w:t xml:space="preserve">UV+RELAIS </w:t>
            </w:r>
            <w:r w:rsidRPr="009E3D31">
              <w:rPr>
                <w:rFonts w:ascii="Marianne" w:hAnsi="Marianne"/>
                <w:sz w:val="22"/>
                <w:szCs w:val="22"/>
              </w:rPr>
              <w:tab/>
            </w:r>
          </w:p>
        </w:tc>
        <w:tc>
          <w:tcPr>
            <w:tcW w:w="1509" w:type="dxa"/>
            <w:tcBorders>
              <w:top w:val="nil"/>
              <w:bottom w:val="single" w:sz="4" w:space="0" w:color="auto"/>
            </w:tcBorders>
            <w:shd w:val="clear" w:color="auto" w:fill="FFFFFF" w:themeFill="background1"/>
          </w:tcPr>
          <w:p w14:paraId="61AB11DB"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17</w:t>
            </w:r>
          </w:p>
        </w:tc>
        <w:tc>
          <w:tcPr>
            <w:tcW w:w="1509" w:type="dxa"/>
            <w:tcBorders>
              <w:top w:val="nil"/>
              <w:bottom w:val="single" w:sz="4" w:space="0" w:color="auto"/>
            </w:tcBorders>
            <w:shd w:val="clear" w:color="auto" w:fill="FFC6C9" w:themeFill="background2" w:themeFillTint="33"/>
          </w:tcPr>
          <w:p w14:paraId="72105962" w14:textId="246F3A55" w:rsidR="006E24CB" w:rsidRPr="009E3D31" w:rsidRDefault="00EC3D6C" w:rsidP="00C70AA0">
            <w:pPr>
              <w:spacing w:before="120"/>
              <w:jc w:val="center"/>
              <w:rPr>
                <w:rFonts w:ascii="Marianne" w:hAnsi="Marianne"/>
                <w:b/>
                <w:sz w:val="22"/>
                <w:szCs w:val="22"/>
              </w:rPr>
            </w:pPr>
            <w:r>
              <w:rPr>
                <w:rFonts w:ascii="Marianne" w:hAnsi="Marianne"/>
                <w:b/>
                <w:sz w:val="22"/>
                <w:szCs w:val="22"/>
              </w:rPr>
              <w:t>17</w:t>
            </w:r>
          </w:p>
        </w:tc>
        <w:tc>
          <w:tcPr>
            <w:tcW w:w="1509" w:type="dxa"/>
            <w:tcBorders>
              <w:top w:val="nil"/>
              <w:bottom w:val="single" w:sz="4" w:space="0" w:color="auto"/>
            </w:tcBorders>
            <w:shd w:val="clear" w:color="auto" w:fill="FFFFFF" w:themeFill="background1"/>
          </w:tcPr>
          <w:p w14:paraId="7028823A" w14:textId="77777777" w:rsidR="006E24CB" w:rsidRPr="006E24CB" w:rsidRDefault="006E24CB" w:rsidP="00C70AA0">
            <w:pPr>
              <w:spacing w:before="120"/>
              <w:jc w:val="center"/>
              <w:rPr>
                <w:rFonts w:ascii="Marianne" w:hAnsi="Marianne"/>
                <w:b/>
                <w:sz w:val="22"/>
                <w:szCs w:val="22"/>
              </w:rPr>
            </w:pPr>
          </w:p>
        </w:tc>
        <w:tc>
          <w:tcPr>
            <w:tcW w:w="1509" w:type="dxa"/>
            <w:tcBorders>
              <w:top w:val="nil"/>
              <w:bottom w:val="single" w:sz="4" w:space="0" w:color="auto"/>
            </w:tcBorders>
            <w:shd w:val="clear" w:color="auto" w:fill="BBC5E5" w:themeFill="accent2" w:themeFillTint="66"/>
          </w:tcPr>
          <w:p w14:paraId="6C6E659E" w14:textId="77777777" w:rsidR="006E24CB" w:rsidRPr="009E3D31" w:rsidRDefault="006E24CB" w:rsidP="00C70AA0">
            <w:pPr>
              <w:spacing w:before="120"/>
              <w:jc w:val="center"/>
              <w:rPr>
                <w:rFonts w:ascii="Marianne" w:hAnsi="Marianne"/>
                <w:b/>
                <w:color w:val="00B050"/>
                <w:sz w:val="22"/>
                <w:szCs w:val="22"/>
              </w:rPr>
            </w:pPr>
          </w:p>
        </w:tc>
      </w:tr>
      <w:tr w:rsidR="006E24CB" w:rsidRPr="009E3D31" w14:paraId="30068DD2" w14:textId="623D584E" w:rsidTr="006E24CB">
        <w:trPr>
          <w:jc w:val="center"/>
        </w:trPr>
        <w:tc>
          <w:tcPr>
            <w:tcW w:w="4016" w:type="dxa"/>
            <w:tcBorders>
              <w:top w:val="single" w:sz="4" w:space="0" w:color="auto"/>
            </w:tcBorders>
          </w:tcPr>
          <w:p w14:paraId="1E578194" w14:textId="77777777" w:rsidR="006E24CB" w:rsidRPr="009E3D31" w:rsidRDefault="006E24CB"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Taux de traçabilité :</w:t>
            </w:r>
          </w:p>
        </w:tc>
        <w:tc>
          <w:tcPr>
            <w:tcW w:w="1509" w:type="dxa"/>
            <w:tcBorders>
              <w:top w:val="single" w:sz="4" w:space="0" w:color="auto"/>
            </w:tcBorders>
            <w:shd w:val="clear" w:color="auto" w:fill="FFFFFF" w:themeFill="background1"/>
          </w:tcPr>
          <w:p w14:paraId="51B9EF71"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99.95%</w:t>
            </w:r>
          </w:p>
        </w:tc>
        <w:tc>
          <w:tcPr>
            <w:tcW w:w="1509" w:type="dxa"/>
            <w:tcBorders>
              <w:top w:val="single" w:sz="4" w:space="0" w:color="auto"/>
            </w:tcBorders>
            <w:shd w:val="clear" w:color="auto" w:fill="FFC6C9" w:themeFill="background2" w:themeFillTint="33"/>
          </w:tcPr>
          <w:p w14:paraId="17A265E1" w14:textId="44EF5170" w:rsidR="006E24CB" w:rsidRPr="009E3D31" w:rsidRDefault="00EC3D6C" w:rsidP="00C70AA0">
            <w:pPr>
              <w:spacing w:before="120"/>
              <w:jc w:val="center"/>
              <w:rPr>
                <w:rFonts w:ascii="Marianne" w:hAnsi="Marianne"/>
                <w:b/>
                <w:sz w:val="22"/>
                <w:szCs w:val="22"/>
              </w:rPr>
            </w:pPr>
            <w:r>
              <w:rPr>
                <w:rFonts w:ascii="Marianne" w:hAnsi="Marianne"/>
                <w:b/>
                <w:sz w:val="22"/>
                <w:szCs w:val="22"/>
              </w:rPr>
              <w:t>99.73%</w:t>
            </w:r>
          </w:p>
        </w:tc>
        <w:tc>
          <w:tcPr>
            <w:tcW w:w="1509" w:type="dxa"/>
            <w:tcBorders>
              <w:top w:val="single" w:sz="4" w:space="0" w:color="auto"/>
            </w:tcBorders>
            <w:shd w:val="clear" w:color="auto" w:fill="FFFFFF" w:themeFill="background1"/>
          </w:tcPr>
          <w:p w14:paraId="247ED037"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99.1%</w:t>
            </w:r>
          </w:p>
        </w:tc>
        <w:tc>
          <w:tcPr>
            <w:tcW w:w="1509" w:type="dxa"/>
            <w:tcBorders>
              <w:top w:val="single" w:sz="4" w:space="0" w:color="auto"/>
            </w:tcBorders>
            <w:shd w:val="clear" w:color="auto" w:fill="BBC5E5" w:themeFill="accent2" w:themeFillTint="66"/>
          </w:tcPr>
          <w:p w14:paraId="6671968E" w14:textId="77777777" w:rsidR="006E24CB" w:rsidRDefault="006E24CB" w:rsidP="00C70AA0">
            <w:pPr>
              <w:spacing w:before="120"/>
              <w:jc w:val="center"/>
              <w:rPr>
                <w:rFonts w:ascii="Marianne" w:hAnsi="Marianne"/>
                <w:b/>
                <w:color w:val="00B050"/>
                <w:sz w:val="22"/>
                <w:szCs w:val="22"/>
              </w:rPr>
            </w:pPr>
          </w:p>
        </w:tc>
      </w:tr>
      <w:tr w:rsidR="006E24CB" w:rsidRPr="009E3D31" w14:paraId="77CD9627" w14:textId="2EA9A6D8" w:rsidTr="006E24CB">
        <w:trPr>
          <w:jc w:val="center"/>
        </w:trPr>
        <w:tc>
          <w:tcPr>
            <w:tcW w:w="4016" w:type="dxa"/>
          </w:tcPr>
          <w:p w14:paraId="067B81D7" w14:textId="77777777" w:rsidR="006E24CB" w:rsidRPr="009E3D31" w:rsidRDefault="006E24CB" w:rsidP="00C70AA0">
            <w:pPr>
              <w:pStyle w:val="NormalWeb"/>
              <w:spacing w:beforeLines="40" w:before="96" w:beforeAutospacing="0" w:afterLines="40" w:after="96" w:afterAutospacing="0"/>
              <w:rPr>
                <w:rFonts w:ascii="Marianne" w:hAnsi="Marianne"/>
                <w:sz w:val="22"/>
                <w:szCs w:val="22"/>
              </w:rPr>
            </w:pPr>
            <w:r w:rsidRPr="009E3D31">
              <w:rPr>
                <w:rFonts w:ascii="Marianne" w:hAnsi="Marianne" w:cs="Arial"/>
                <w:sz w:val="22"/>
                <w:szCs w:val="22"/>
              </w:rPr>
              <w:t xml:space="preserve">Nombre d'Effets Indésirables Receveur (EIR) </w:t>
            </w:r>
          </w:p>
        </w:tc>
        <w:tc>
          <w:tcPr>
            <w:tcW w:w="1509" w:type="dxa"/>
            <w:shd w:val="clear" w:color="auto" w:fill="FFFFFF" w:themeFill="background1"/>
          </w:tcPr>
          <w:p w14:paraId="2B0FDC58" w14:textId="49222DE2" w:rsidR="006E24CB" w:rsidRPr="006E24CB" w:rsidRDefault="00EC3D6C" w:rsidP="00C70AA0">
            <w:pPr>
              <w:spacing w:before="120"/>
              <w:jc w:val="center"/>
              <w:rPr>
                <w:rFonts w:ascii="Marianne" w:hAnsi="Marianne"/>
                <w:b/>
                <w:sz w:val="22"/>
                <w:szCs w:val="22"/>
              </w:rPr>
            </w:pPr>
            <w:r>
              <w:rPr>
                <w:rFonts w:ascii="Marianne" w:hAnsi="Marianne"/>
                <w:b/>
                <w:sz w:val="22"/>
                <w:szCs w:val="22"/>
              </w:rPr>
              <w:t>1020</w:t>
            </w:r>
          </w:p>
        </w:tc>
        <w:tc>
          <w:tcPr>
            <w:tcW w:w="1509" w:type="dxa"/>
            <w:shd w:val="clear" w:color="auto" w:fill="FFC6C9" w:themeFill="background2" w:themeFillTint="33"/>
          </w:tcPr>
          <w:p w14:paraId="2E506B5C" w14:textId="111283D8" w:rsidR="006E24CB" w:rsidRPr="009E3D31" w:rsidRDefault="00EC3D6C" w:rsidP="00C70AA0">
            <w:pPr>
              <w:spacing w:before="120"/>
              <w:jc w:val="center"/>
              <w:rPr>
                <w:rFonts w:ascii="Marianne" w:hAnsi="Marianne"/>
                <w:b/>
                <w:sz w:val="22"/>
                <w:szCs w:val="22"/>
              </w:rPr>
            </w:pPr>
            <w:r>
              <w:rPr>
                <w:rFonts w:ascii="Marianne" w:hAnsi="Marianne"/>
                <w:b/>
                <w:sz w:val="22"/>
                <w:szCs w:val="22"/>
              </w:rPr>
              <w:t>1051</w:t>
            </w:r>
          </w:p>
        </w:tc>
        <w:tc>
          <w:tcPr>
            <w:tcW w:w="1509" w:type="dxa"/>
            <w:shd w:val="clear" w:color="auto" w:fill="FFFFFF" w:themeFill="background1"/>
          </w:tcPr>
          <w:p w14:paraId="76E2D9E1"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9060</w:t>
            </w:r>
          </w:p>
        </w:tc>
        <w:tc>
          <w:tcPr>
            <w:tcW w:w="1509" w:type="dxa"/>
            <w:shd w:val="clear" w:color="auto" w:fill="BBC5E5" w:themeFill="accent2" w:themeFillTint="66"/>
          </w:tcPr>
          <w:p w14:paraId="3D727D77" w14:textId="77777777" w:rsidR="006E24CB" w:rsidRDefault="006E24CB" w:rsidP="00C70AA0">
            <w:pPr>
              <w:spacing w:before="120"/>
              <w:jc w:val="center"/>
              <w:rPr>
                <w:rFonts w:ascii="Marianne" w:hAnsi="Marianne"/>
                <w:b/>
                <w:color w:val="00B050"/>
                <w:sz w:val="22"/>
                <w:szCs w:val="22"/>
              </w:rPr>
            </w:pPr>
          </w:p>
        </w:tc>
      </w:tr>
      <w:tr w:rsidR="006E24CB" w:rsidRPr="009E3D31" w14:paraId="3D911FE4" w14:textId="6C4425A1" w:rsidTr="006E24CB">
        <w:trPr>
          <w:jc w:val="center"/>
        </w:trPr>
        <w:tc>
          <w:tcPr>
            <w:tcW w:w="4016" w:type="dxa"/>
          </w:tcPr>
          <w:p w14:paraId="25065B78" w14:textId="77777777" w:rsidR="006E24CB" w:rsidRPr="009E3D31" w:rsidRDefault="006E24CB"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Ratio d’EIR/1000 PSL transfusés</w:t>
            </w:r>
          </w:p>
        </w:tc>
        <w:tc>
          <w:tcPr>
            <w:tcW w:w="1509" w:type="dxa"/>
            <w:shd w:val="clear" w:color="auto" w:fill="FFFFFF" w:themeFill="background1"/>
          </w:tcPr>
          <w:p w14:paraId="2C2A80E7"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3.8/1000</w:t>
            </w:r>
          </w:p>
        </w:tc>
        <w:tc>
          <w:tcPr>
            <w:tcW w:w="1509" w:type="dxa"/>
            <w:shd w:val="clear" w:color="auto" w:fill="FFC6C9" w:themeFill="background2" w:themeFillTint="33"/>
          </w:tcPr>
          <w:p w14:paraId="75F43A38" w14:textId="6EE52643" w:rsidR="006E24CB" w:rsidRPr="008279BE" w:rsidRDefault="008279BE" w:rsidP="00C70AA0">
            <w:pPr>
              <w:spacing w:before="120"/>
              <w:jc w:val="center"/>
              <w:rPr>
                <w:rFonts w:ascii="Marianne" w:hAnsi="Marianne"/>
                <w:b/>
                <w:sz w:val="22"/>
                <w:szCs w:val="22"/>
              </w:rPr>
            </w:pPr>
            <w:r w:rsidRPr="008279BE">
              <w:rPr>
                <w:rFonts w:ascii="Marianne" w:hAnsi="Marianne"/>
                <w:b/>
                <w:color w:val="FF0000"/>
                <w:sz w:val="22"/>
                <w:szCs w:val="22"/>
                <w:highlight w:val="yellow"/>
              </w:rPr>
              <w:t>4,1/1000</w:t>
            </w:r>
          </w:p>
        </w:tc>
        <w:tc>
          <w:tcPr>
            <w:tcW w:w="1509" w:type="dxa"/>
            <w:shd w:val="clear" w:color="auto" w:fill="FFFFFF" w:themeFill="background1"/>
          </w:tcPr>
          <w:p w14:paraId="10AC504C"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3/1000</w:t>
            </w:r>
          </w:p>
        </w:tc>
        <w:tc>
          <w:tcPr>
            <w:tcW w:w="1509" w:type="dxa"/>
            <w:shd w:val="clear" w:color="auto" w:fill="BBC5E5" w:themeFill="accent2" w:themeFillTint="66"/>
          </w:tcPr>
          <w:p w14:paraId="0D6484CE" w14:textId="77777777" w:rsidR="006E24CB" w:rsidRDefault="006E24CB" w:rsidP="00C70AA0">
            <w:pPr>
              <w:spacing w:before="120"/>
              <w:jc w:val="center"/>
              <w:rPr>
                <w:rFonts w:ascii="Marianne" w:hAnsi="Marianne"/>
                <w:b/>
                <w:color w:val="00B050"/>
                <w:sz w:val="22"/>
                <w:szCs w:val="22"/>
              </w:rPr>
            </w:pPr>
          </w:p>
        </w:tc>
      </w:tr>
      <w:tr w:rsidR="006E24CB" w:rsidRPr="009E3D31" w14:paraId="4D6A8A70" w14:textId="64479B4A" w:rsidTr="006E24CB">
        <w:trPr>
          <w:jc w:val="center"/>
        </w:trPr>
        <w:tc>
          <w:tcPr>
            <w:tcW w:w="4016" w:type="dxa"/>
          </w:tcPr>
          <w:p w14:paraId="03815515" w14:textId="77777777" w:rsidR="006E24CB" w:rsidRPr="009E3D31" w:rsidRDefault="006E24CB"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Nombre d’Effets Indésirables Graves Donneur (EIGD)</w:t>
            </w:r>
          </w:p>
        </w:tc>
        <w:tc>
          <w:tcPr>
            <w:tcW w:w="1509" w:type="dxa"/>
            <w:shd w:val="clear" w:color="auto" w:fill="FFFFFF" w:themeFill="background1"/>
          </w:tcPr>
          <w:p w14:paraId="73101B90"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824</w:t>
            </w:r>
          </w:p>
        </w:tc>
        <w:tc>
          <w:tcPr>
            <w:tcW w:w="1509" w:type="dxa"/>
            <w:shd w:val="clear" w:color="auto" w:fill="FFC6C9" w:themeFill="background2" w:themeFillTint="33"/>
          </w:tcPr>
          <w:p w14:paraId="50B46635" w14:textId="2621FA04" w:rsidR="006E24CB" w:rsidRPr="009E3D31" w:rsidRDefault="00EC3D6C" w:rsidP="00C70AA0">
            <w:pPr>
              <w:spacing w:before="120"/>
              <w:jc w:val="center"/>
              <w:rPr>
                <w:rFonts w:ascii="Marianne" w:hAnsi="Marianne"/>
                <w:b/>
                <w:sz w:val="22"/>
                <w:szCs w:val="22"/>
              </w:rPr>
            </w:pPr>
            <w:r>
              <w:rPr>
                <w:rFonts w:ascii="Marianne" w:hAnsi="Marianne"/>
                <w:b/>
                <w:sz w:val="22"/>
                <w:szCs w:val="22"/>
              </w:rPr>
              <w:t>316</w:t>
            </w:r>
          </w:p>
        </w:tc>
        <w:tc>
          <w:tcPr>
            <w:tcW w:w="1509" w:type="dxa"/>
            <w:shd w:val="clear" w:color="auto" w:fill="FFFFFF" w:themeFill="background1"/>
          </w:tcPr>
          <w:p w14:paraId="760C356D" w14:textId="77777777" w:rsidR="006E24CB" w:rsidRPr="006E24CB" w:rsidRDefault="006E24CB" w:rsidP="00C01E29">
            <w:pPr>
              <w:spacing w:before="120"/>
              <w:jc w:val="center"/>
              <w:rPr>
                <w:rFonts w:ascii="Marianne" w:hAnsi="Marianne"/>
                <w:b/>
                <w:sz w:val="22"/>
                <w:szCs w:val="22"/>
              </w:rPr>
            </w:pPr>
            <w:r w:rsidRPr="006E24CB">
              <w:rPr>
                <w:rFonts w:ascii="Marianne" w:hAnsi="Marianne"/>
                <w:b/>
                <w:sz w:val="22"/>
                <w:szCs w:val="22"/>
              </w:rPr>
              <w:t>6443</w:t>
            </w:r>
          </w:p>
        </w:tc>
        <w:tc>
          <w:tcPr>
            <w:tcW w:w="1509" w:type="dxa"/>
            <w:shd w:val="clear" w:color="auto" w:fill="BBC5E5" w:themeFill="accent2" w:themeFillTint="66"/>
          </w:tcPr>
          <w:p w14:paraId="2A1D5886" w14:textId="77777777" w:rsidR="006E24CB" w:rsidRDefault="006E24CB" w:rsidP="00C01E29">
            <w:pPr>
              <w:spacing w:before="120"/>
              <w:jc w:val="center"/>
              <w:rPr>
                <w:rFonts w:ascii="Marianne" w:hAnsi="Marianne"/>
                <w:b/>
                <w:color w:val="00B050"/>
                <w:sz w:val="22"/>
                <w:szCs w:val="22"/>
              </w:rPr>
            </w:pPr>
          </w:p>
        </w:tc>
      </w:tr>
      <w:tr w:rsidR="006E24CB" w:rsidRPr="009E3D31" w14:paraId="46AFFEAB" w14:textId="42D9E312" w:rsidTr="006E24CB">
        <w:trPr>
          <w:jc w:val="center"/>
        </w:trPr>
        <w:tc>
          <w:tcPr>
            <w:tcW w:w="4016" w:type="dxa"/>
          </w:tcPr>
          <w:p w14:paraId="0B4DBDA3" w14:textId="77777777" w:rsidR="006E24CB" w:rsidRPr="009E3D31" w:rsidRDefault="006E24CB" w:rsidP="00C70AA0">
            <w:pPr>
              <w:pStyle w:val="NormalWeb"/>
              <w:spacing w:beforeLines="40" w:before="96" w:beforeAutospacing="0" w:afterLines="40" w:after="96" w:afterAutospacing="0"/>
              <w:jc w:val="both"/>
              <w:rPr>
                <w:rFonts w:ascii="Marianne" w:hAnsi="Marianne" w:cs="Arial"/>
                <w:sz w:val="22"/>
                <w:szCs w:val="22"/>
              </w:rPr>
            </w:pPr>
            <w:r w:rsidRPr="009E3D31">
              <w:rPr>
                <w:rFonts w:ascii="Marianne" w:hAnsi="Marianne" w:cs="Arial"/>
                <w:sz w:val="22"/>
                <w:szCs w:val="22"/>
              </w:rPr>
              <w:t>Nombre d’Incidents Graves de la chaine transfusionnelle (IG)</w:t>
            </w:r>
          </w:p>
        </w:tc>
        <w:tc>
          <w:tcPr>
            <w:tcW w:w="1509" w:type="dxa"/>
            <w:shd w:val="clear" w:color="auto" w:fill="FFFFFF" w:themeFill="background1"/>
          </w:tcPr>
          <w:p w14:paraId="426677EE" w14:textId="1A1331E5" w:rsidR="006E24CB" w:rsidRPr="006E24CB" w:rsidRDefault="00EC3D6C" w:rsidP="00C70AA0">
            <w:pPr>
              <w:spacing w:before="120"/>
              <w:jc w:val="center"/>
              <w:rPr>
                <w:rFonts w:ascii="Marianne" w:hAnsi="Marianne"/>
                <w:b/>
                <w:sz w:val="22"/>
                <w:szCs w:val="22"/>
              </w:rPr>
            </w:pPr>
            <w:r>
              <w:rPr>
                <w:rFonts w:ascii="Marianne" w:hAnsi="Marianne"/>
                <w:b/>
                <w:sz w:val="22"/>
                <w:szCs w:val="22"/>
              </w:rPr>
              <w:t>79</w:t>
            </w:r>
          </w:p>
        </w:tc>
        <w:tc>
          <w:tcPr>
            <w:tcW w:w="1509" w:type="dxa"/>
            <w:shd w:val="clear" w:color="auto" w:fill="FFC6C9" w:themeFill="background2" w:themeFillTint="33"/>
          </w:tcPr>
          <w:p w14:paraId="31ABFD1F" w14:textId="67B3E2FC" w:rsidR="006E24CB" w:rsidRPr="009E3D31" w:rsidRDefault="00EC3D6C" w:rsidP="00C70AA0">
            <w:pPr>
              <w:spacing w:before="120"/>
              <w:jc w:val="center"/>
              <w:rPr>
                <w:rFonts w:ascii="Marianne" w:hAnsi="Marianne"/>
                <w:b/>
                <w:sz w:val="22"/>
                <w:szCs w:val="22"/>
              </w:rPr>
            </w:pPr>
            <w:r>
              <w:rPr>
                <w:rFonts w:ascii="Marianne" w:hAnsi="Marianne"/>
                <w:b/>
                <w:sz w:val="22"/>
                <w:szCs w:val="22"/>
              </w:rPr>
              <w:t>112</w:t>
            </w:r>
          </w:p>
        </w:tc>
        <w:tc>
          <w:tcPr>
            <w:tcW w:w="1509" w:type="dxa"/>
            <w:shd w:val="clear" w:color="auto" w:fill="FFFFFF" w:themeFill="background1"/>
          </w:tcPr>
          <w:p w14:paraId="3F76ABF7"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1215</w:t>
            </w:r>
          </w:p>
        </w:tc>
        <w:tc>
          <w:tcPr>
            <w:tcW w:w="1509" w:type="dxa"/>
            <w:shd w:val="clear" w:color="auto" w:fill="BBC5E5" w:themeFill="accent2" w:themeFillTint="66"/>
          </w:tcPr>
          <w:p w14:paraId="3BE913F0" w14:textId="77777777" w:rsidR="006E24CB" w:rsidRDefault="006E24CB" w:rsidP="00C70AA0">
            <w:pPr>
              <w:spacing w:before="120"/>
              <w:jc w:val="center"/>
              <w:rPr>
                <w:rFonts w:ascii="Marianne" w:hAnsi="Marianne"/>
                <w:b/>
                <w:color w:val="00B050"/>
                <w:sz w:val="22"/>
                <w:szCs w:val="22"/>
              </w:rPr>
            </w:pPr>
          </w:p>
        </w:tc>
      </w:tr>
      <w:tr w:rsidR="006E24CB" w:rsidRPr="009E3D31" w14:paraId="165856D5" w14:textId="77AEB553" w:rsidTr="006E24CB">
        <w:trPr>
          <w:jc w:val="center"/>
        </w:trPr>
        <w:tc>
          <w:tcPr>
            <w:tcW w:w="4016" w:type="dxa"/>
          </w:tcPr>
          <w:p w14:paraId="68C9BB16" w14:textId="77777777" w:rsidR="006E24CB" w:rsidRPr="009E3D31" w:rsidRDefault="006E24CB" w:rsidP="00C70AA0">
            <w:pPr>
              <w:pStyle w:val="NormalWeb"/>
              <w:spacing w:beforeLines="40" w:before="96" w:beforeAutospacing="0" w:afterLines="40" w:after="96" w:afterAutospacing="0"/>
              <w:jc w:val="both"/>
              <w:rPr>
                <w:rFonts w:ascii="Marianne" w:hAnsi="Marianne" w:cs="Arial"/>
                <w:sz w:val="22"/>
                <w:szCs w:val="22"/>
              </w:rPr>
            </w:pPr>
            <w:r w:rsidRPr="009E3D31">
              <w:rPr>
                <w:rFonts w:ascii="Marianne" w:hAnsi="Marianne" w:cs="Arial"/>
                <w:sz w:val="22"/>
                <w:szCs w:val="22"/>
              </w:rPr>
              <w:lastRenderedPageBreak/>
              <w:t>Nombre d’Informations Post Don (IPD)</w:t>
            </w:r>
          </w:p>
        </w:tc>
        <w:tc>
          <w:tcPr>
            <w:tcW w:w="1509" w:type="dxa"/>
            <w:shd w:val="clear" w:color="auto" w:fill="FFFFFF" w:themeFill="background1"/>
          </w:tcPr>
          <w:p w14:paraId="159E0022"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203</w:t>
            </w:r>
          </w:p>
        </w:tc>
        <w:tc>
          <w:tcPr>
            <w:tcW w:w="1509" w:type="dxa"/>
            <w:shd w:val="clear" w:color="auto" w:fill="FFC6C9" w:themeFill="background2" w:themeFillTint="33"/>
          </w:tcPr>
          <w:p w14:paraId="43583ECD" w14:textId="006C8BC4" w:rsidR="006E24CB" w:rsidRPr="009E3D31" w:rsidRDefault="00EC3D6C" w:rsidP="00C70AA0">
            <w:pPr>
              <w:spacing w:before="120"/>
              <w:jc w:val="center"/>
              <w:rPr>
                <w:rFonts w:ascii="Marianne" w:hAnsi="Marianne"/>
                <w:b/>
                <w:sz w:val="22"/>
                <w:szCs w:val="22"/>
              </w:rPr>
            </w:pPr>
            <w:r>
              <w:rPr>
                <w:rFonts w:ascii="Marianne" w:hAnsi="Marianne"/>
                <w:b/>
                <w:sz w:val="22"/>
                <w:szCs w:val="22"/>
              </w:rPr>
              <w:t>183</w:t>
            </w:r>
          </w:p>
        </w:tc>
        <w:tc>
          <w:tcPr>
            <w:tcW w:w="1509" w:type="dxa"/>
            <w:shd w:val="clear" w:color="auto" w:fill="FFFFFF" w:themeFill="background1"/>
          </w:tcPr>
          <w:p w14:paraId="342F518D" w14:textId="77777777" w:rsidR="006E24CB" w:rsidRPr="006E24CB" w:rsidRDefault="006E24CB" w:rsidP="00C70AA0">
            <w:pPr>
              <w:spacing w:before="120"/>
              <w:jc w:val="center"/>
              <w:rPr>
                <w:rFonts w:ascii="Marianne" w:hAnsi="Marianne"/>
                <w:b/>
                <w:sz w:val="22"/>
                <w:szCs w:val="22"/>
              </w:rPr>
            </w:pPr>
            <w:r w:rsidRPr="006E24CB">
              <w:rPr>
                <w:rFonts w:ascii="Marianne" w:hAnsi="Marianne"/>
                <w:b/>
                <w:sz w:val="22"/>
                <w:szCs w:val="22"/>
              </w:rPr>
              <w:t>1973</w:t>
            </w:r>
          </w:p>
        </w:tc>
        <w:tc>
          <w:tcPr>
            <w:tcW w:w="1509" w:type="dxa"/>
            <w:shd w:val="clear" w:color="auto" w:fill="BBC5E5" w:themeFill="accent2" w:themeFillTint="66"/>
          </w:tcPr>
          <w:p w14:paraId="046F3AE0" w14:textId="77777777" w:rsidR="006E24CB" w:rsidRDefault="006E24CB" w:rsidP="00C70AA0">
            <w:pPr>
              <w:spacing w:before="120"/>
              <w:jc w:val="center"/>
              <w:rPr>
                <w:rFonts w:ascii="Marianne" w:hAnsi="Marianne"/>
                <w:b/>
                <w:color w:val="00B050"/>
                <w:sz w:val="22"/>
                <w:szCs w:val="22"/>
              </w:rPr>
            </w:pPr>
          </w:p>
        </w:tc>
      </w:tr>
    </w:tbl>
    <w:p w14:paraId="5607DD3A" w14:textId="77777777" w:rsidR="00A93183" w:rsidRDefault="00A93183" w:rsidP="009E3D31">
      <w:pPr>
        <w:ind w:left="360"/>
        <w:rPr>
          <w:rFonts w:ascii="Marianne" w:hAnsi="Marianne" w:cs="Calibri"/>
          <w:sz w:val="24"/>
        </w:rPr>
      </w:pPr>
    </w:p>
    <w:p w14:paraId="06BEEE96" w14:textId="77777777" w:rsidR="00A93183" w:rsidRDefault="00A93183">
      <w:pPr>
        <w:rPr>
          <w:rFonts w:ascii="Marianne" w:hAnsi="Marianne" w:cs="Calibri"/>
          <w:sz w:val="24"/>
        </w:rPr>
      </w:pPr>
      <w:r>
        <w:rPr>
          <w:rFonts w:ascii="Marianne" w:hAnsi="Marianne" w:cs="Calibri"/>
          <w:sz w:val="24"/>
        </w:rPr>
        <w:br w:type="page"/>
      </w:r>
    </w:p>
    <w:p w14:paraId="65D3B546" w14:textId="77777777" w:rsidR="00A93183" w:rsidRPr="00A93183" w:rsidRDefault="00A93183" w:rsidP="00A93183">
      <w:pPr>
        <w:pStyle w:val="Titre1"/>
        <w:pBdr>
          <w:top w:val="single" w:sz="4" w:space="1" w:color="auto"/>
          <w:left w:val="single" w:sz="4" w:space="4" w:color="auto"/>
          <w:bottom w:val="single" w:sz="4" w:space="1" w:color="auto"/>
          <w:right w:val="single" w:sz="4" w:space="4" w:color="auto"/>
        </w:pBdr>
        <w:jc w:val="center"/>
        <w:rPr>
          <w:rFonts w:ascii="Marianne" w:hAnsi="Marianne"/>
          <w:color w:val="003366"/>
          <w:sz w:val="22"/>
          <w:szCs w:val="22"/>
        </w:rPr>
      </w:pPr>
      <w:r w:rsidRPr="00A93183">
        <w:rPr>
          <w:rFonts w:ascii="Marianne" w:hAnsi="Marianne"/>
          <w:color w:val="003366"/>
          <w:szCs w:val="22"/>
        </w:rPr>
        <w:lastRenderedPageBreak/>
        <w:t>GLOSSAIRE</w:t>
      </w:r>
      <w:r w:rsidRPr="00A93183">
        <w:rPr>
          <w:rFonts w:ascii="Calibri" w:hAnsi="Calibri" w:cs="Calibri"/>
          <w:color w:val="003366"/>
          <w:szCs w:val="22"/>
        </w:rPr>
        <w:t> </w:t>
      </w:r>
      <w:r w:rsidRPr="00A93183">
        <w:rPr>
          <w:rFonts w:ascii="Marianne" w:hAnsi="Marianne"/>
          <w:color w:val="003366"/>
          <w:sz w:val="22"/>
          <w:szCs w:val="22"/>
        </w:rPr>
        <w:t>:</w:t>
      </w:r>
    </w:p>
    <w:p w14:paraId="05DE34E5"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BoldMT"/>
          <w:b/>
          <w:bCs/>
          <w:sz w:val="22"/>
          <w:szCs w:val="22"/>
        </w:rPr>
      </w:pPr>
    </w:p>
    <w:p w14:paraId="389FEF56"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ANSM</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Agence Nationale de Sécurité du Médicaments et des Produits de Santé</w:t>
      </w:r>
    </w:p>
    <w:p w14:paraId="6AAD8E48"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ARA</w:t>
      </w:r>
      <w:r w:rsidRPr="00A93183">
        <w:rPr>
          <w:rFonts w:cs="Calibri"/>
          <w:sz w:val="22"/>
          <w:szCs w:val="22"/>
        </w:rPr>
        <w:t> </w:t>
      </w:r>
      <w:r w:rsidRPr="00A93183">
        <w:rPr>
          <w:rFonts w:ascii="Marianne" w:hAnsi="Marianne" w:cs="ArialMT"/>
          <w:sz w:val="22"/>
          <w:szCs w:val="22"/>
        </w:rPr>
        <w:t>: Auvergne-Rh</w:t>
      </w:r>
      <w:r w:rsidRPr="00A93183">
        <w:rPr>
          <w:rFonts w:ascii="Marianne" w:hAnsi="Marianne" w:cs="Marianne"/>
          <w:sz w:val="22"/>
          <w:szCs w:val="22"/>
        </w:rPr>
        <w:t>ô</w:t>
      </w:r>
      <w:r w:rsidRPr="00A93183">
        <w:rPr>
          <w:rFonts w:ascii="Marianne" w:hAnsi="Marianne" w:cs="ArialMT"/>
          <w:sz w:val="22"/>
          <w:szCs w:val="22"/>
        </w:rPr>
        <w:t>ne-Alpes</w:t>
      </w:r>
    </w:p>
    <w:p w14:paraId="1F384A68"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ARS</w:t>
      </w:r>
      <w:r w:rsidRPr="00A93183">
        <w:rPr>
          <w:rFonts w:cs="Calibri"/>
          <w:b/>
          <w:bCs/>
          <w:sz w:val="22"/>
          <w:szCs w:val="22"/>
        </w:rPr>
        <w:t> </w:t>
      </w:r>
      <w:r w:rsidRPr="00A93183">
        <w:rPr>
          <w:rFonts w:ascii="Marianne" w:hAnsi="Marianne" w:cs="Arial-BoldMT"/>
          <w:b/>
          <w:bCs/>
          <w:sz w:val="22"/>
          <w:szCs w:val="22"/>
        </w:rPr>
        <w:t xml:space="preserve">: </w:t>
      </w:r>
      <w:r w:rsidRPr="00A93183">
        <w:rPr>
          <w:rFonts w:ascii="Marianne" w:hAnsi="Marianne" w:cs="ArialMT"/>
          <w:sz w:val="22"/>
          <w:szCs w:val="22"/>
        </w:rPr>
        <w:t>Agence Régionale de Santé</w:t>
      </w:r>
    </w:p>
    <w:p w14:paraId="4D8B40FC"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CGA</w:t>
      </w:r>
      <w:r w:rsidRPr="00A93183">
        <w:rPr>
          <w:rFonts w:cs="Calibri"/>
          <w:sz w:val="22"/>
          <w:szCs w:val="22"/>
        </w:rPr>
        <w:t> </w:t>
      </w:r>
      <w:r w:rsidRPr="00A93183">
        <w:rPr>
          <w:rFonts w:ascii="Marianne" w:hAnsi="Marianne" w:cs="ArialMT"/>
          <w:sz w:val="22"/>
          <w:szCs w:val="22"/>
        </w:rPr>
        <w:t>: Concentr</w:t>
      </w:r>
      <w:r w:rsidRPr="00A93183">
        <w:rPr>
          <w:rFonts w:ascii="Marianne" w:hAnsi="Marianne" w:cs="Marianne"/>
          <w:sz w:val="22"/>
          <w:szCs w:val="22"/>
        </w:rPr>
        <w:t>é</w:t>
      </w:r>
      <w:r w:rsidRPr="00A93183">
        <w:rPr>
          <w:rFonts w:ascii="Marianne" w:hAnsi="Marianne" w:cs="ArialMT"/>
          <w:sz w:val="22"/>
          <w:szCs w:val="22"/>
        </w:rPr>
        <w:t xml:space="preserve"> de Granulocytes d</w:t>
      </w:r>
      <w:r w:rsidRPr="00A93183">
        <w:rPr>
          <w:rFonts w:ascii="Marianne" w:hAnsi="Marianne" w:cs="Marianne"/>
          <w:sz w:val="22"/>
          <w:szCs w:val="22"/>
        </w:rPr>
        <w:t>’</w:t>
      </w:r>
      <w:r w:rsidRPr="00A93183">
        <w:rPr>
          <w:rFonts w:ascii="Marianne" w:hAnsi="Marianne" w:cs="ArialMT"/>
          <w:sz w:val="22"/>
          <w:szCs w:val="22"/>
        </w:rPr>
        <w:t>Aph</w:t>
      </w:r>
      <w:r w:rsidRPr="00A93183">
        <w:rPr>
          <w:rFonts w:ascii="Marianne" w:hAnsi="Marianne" w:cs="Marianne"/>
          <w:sz w:val="22"/>
          <w:szCs w:val="22"/>
        </w:rPr>
        <w:t>é</w:t>
      </w:r>
      <w:r w:rsidRPr="00A93183">
        <w:rPr>
          <w:rFonts w:ascii="Marianne" w:hAnsi="Marianne" w:cs="ArialMT"/>
          <w:sz w:val="22"/>
          <w:szCs w:val="22"/>
        </w:rPr>
        <w:t>r</w:t>
      </w:r>
      <w:r w:rsidRPr="00A93183">
        <w:rPr>
          <w:rFonts w:ascii="Marianne" w:hAnsi="Marianne" w:cs="Marianne"/>
          <w:sz w:val="22"/>
          <w:szCs w:val="22"/>
        </w:rPr>
        <w:t>è</w:t>
      </w:r>
      <w:r w:rsidRPr="00A93183">
        <w:rPr>
          <w:rFonts w:ascii="Marianne" w:hAnsi="Marianne" w:cs="ArialMT"/>
          <w:sz w:val="22"/>
          <w:szCs w:val="22"/>
        </w:rPr>
        <w:t>se</w:t>
      </w:r>
    </w:p>
    <w:p w14:paraId="7248EF24"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CGR</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Concentré de Globules Rouges</w:t>
      </w:r>
    </w:p>
    <w:p w14:paraId="730B31FC"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CPA</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Concentré de Plaquettes d’Aphérèse</w:t>
      </w:r>
    </w:p>
    <w:p w14:paraId="0F897EC5"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CRHST</w:t>
      </w:r>
      <w:r w:rsidRPr="00A93183">
        <w:rPr>
          <w:rFonts w:cs="Calibri"/>
          <w:b/>
          <w:bCs/>
          <w:sz w:val="22"/>
          <w:szCs w:val="22"/>
        </w:rPr>
        <w:t> </w:t>
      </w:r>
      <w:r w:rsidRPr="00A93183">
        <w:rPr>
          <w:rFonts w:ascii="Marianne" w:hAnsi="Marianne" w:cs="Arial-BoldMT"/>
          <w:b/>
          <w:bCs/>
          <w:sz w:val="22"/>
          <w:szCs w:val="22"/>
        </w:rPr>
        <w:t xml:space="preserve">: </w:t>
      </w:r>
      <w:r w:rsidRPr="00A93183">
        <w:rPr>
          <w:rFonts w:ascii="Marianne" w:hAnsi="Marianne" w:cs="ArialMT"/>
          <w:sz w:val="22"/>
          <w:szCs w:val="22"/>
        </w:rPr>
        <w:t>Coordonnateur Régional d’Hémovigilance et de Sécurité Transfusionnelle</w:t>
      </w:r>
    </w:p>
    <w:p w14:paraId="28D10689"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CSTH</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Comité de Sécurité Transfusionnelle et d’Hémovigilance (Hôpitaux privés)</w:t>
      </w:r>
    </w:p>
    <w:p w14:paraId="75F48DBB"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EFS</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Établissement Français du Sang</w:t>
      </w:r>
    </w:p>
    <w:p w14:paraId="41EE4894"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EFS ARA</w:t>
      </w:r>
      <w:r w:rsidRPr="00A93183">
        <w:rPr>
          <w:rFonts w:cs="Calibri"/>
          <w:sz w:val="22"/>
          <w:szCs w:val="22"/>
        </w:rPr>
        <w:t> </w:t>
      </w:r>
      <w:r w:rsidRPr="00A93183">
        <w:rPr>
          <w:rFonts w:ascii="Marianne" w:hAnsi="Marianne" w:cs="ArialMT"/>
          <w:sz w:val="22"/>
          <w:szCs w:val="22"/>
        </w:rPr>
        <w:t>: EFS Auvergne-Rh</w:t>
      </w:r>
      <w:r w:rsidRPr="00A93183">
        <w:rPr>
          <w:rFonts w:ascii="Marianne" w:hAnsi="Marianne" w:cs="Marianne"/>
          <w:sz w:val="22"/>
          <w:szCs w:val="22"/>
        </w:rPr>
        <w:t>ô</w:t>
      </w:r>
      <w:r w:rsidRPr="00A93183">
        <w:rPr>
          <w:rFonts w:ascii="Marianne" w:hAnsi="Marianne" w:cs="ArialMT"/>
          <w:sz w:val="22"/>
          <w:szCs w:val="22"/>
        </w:rPr>
        <w:t>ne-Alpes</w:t>
      </w:r>
    </w:p>
    <w:p w14:paraId="6D63232A"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EIGD</w:t>
      </w:r>
      <w:r w:rsidRPr="00A93183">
        <w:rPr>
          <w:rFonts w:cs="Calibri"/>
          <w:b/>
          <w:sz w:val="22"/>
          <w:szCs w:val="22"/>
        </w:rPr>
        <w:t> </w:t>
      </w:r>
      <w:r w:rsidRPr="00A93183">
        <w:rPr>
          <w:rFonts w:ascii="Marianne" w:hAnsi="Marianne" w:cs="ArialMT"/>
          <w:b/>
          <w:sz w:val="22"/>
          <w:szCs w:val="22"/>
        </w:rPr>
        <w:t>:</w:t>
      </w:r>
      <w:r w:rsidRPr="00A93183">
        <w:rPr>
          <w:rFonts w:ascii="Marianne" w:hAnsi="Marianne" w:cs="ArialMT"/>
          <w:sz w:val="22"/>
          <w:szCs w:val="22"/>
        </w:rPr>
        <w:t xml:space="preserve"> Évènement Indésirable Grave Donneur</w:t>
      </w:r>
    </w:p>
    <w:p w14:paraId="0F48F474"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EIR</w:t>
      </w:r>
      <w:r w:rsidRPr="00A93183">
        <w:rPr>
          <w:rFonts w:cs="Calibri"/>
          <w:b/>
          <w:bCs/>
          <w:sz w:val="22"/>
          <w:szCs w:val="22"/>
        </w:rPr>
        <w:t> </w:t>
      </w:r>
      <w:r w:rsidRPr="00A93183">
        <w:rPr>
          <w:rFonts w:ascii="Marianne" w:hAnsi="Marianne" w:cs="Arial-BoldMT"/>
          <w:b/>
          <w:bCs/>
          <w:sz w:val="22"/>
          <w:szCs w:val="22"/>
        </w:rPr>
        <w:t xml:space="preserve">: </w:t>
      </w:r>
      <w:r w:rsidRPr="00A93183">
        <w:rPr>
          <w:rFonts w:ascii="Marianne" w:hAnsi="Marianne" w:cs="ArialMT"/>
          <w:sz w:val="22"/>
          <w:szCs w:val="22"/>
        </w:rPr>
        <w:t>Effet Indésirable Receveur</w:t>
      </w:r>
    </w:p>
    <w:p w14:paraId="7CD6B2B8"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ES</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Établissement de Santé</w:t>
      </w:r>
    </w:p>
    <w:p w14:paraId="53933FF8"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ETS</w:t>
      </w:r>
      <w:r w:rsidRPr="00A93183">
        <w:rPr>
          <w:rFonts w:cs="Calibri"/>
          <w:b/>
          <w:bCs/>
          <w:sz w:val="22"/>
          <w:szCs w:val="22"/>
        </w:rPr>
        <w:t> </w:t>
      </w:r>
      <w:r w:rsidRPr="00A93183">
        <w:rPr>
          <w:rFonts w:ascii="Marianne" w:hAnsi="Marianne" w:cs="Arial-BoldMT"/>
          <w:b/>
          <w:bCs/>
          <w:sz w:val="22"/>
          <w:szCs w:val="22"/>
        </w:rPr>
        <w:t xml:space="preserve">: </w:t>
      </w:r>
      <w:r w:rsidRPr="00A93183">
        <w:rPr>
          <w:rFonts w:ascii="Marianne" w:hAnsi="Marianne" w:cs="ArialMT"/>
          <w:sz w:val="22"/>
          <w:szCs w:val="22"/>
        </w:rPr>
        <w:t>Établissement de Transfusion Sanguine</w:t>
      </w:r>
    </w:p>
    <w:p w14:paraId="5309E223"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lastRenderedPageBreak/>
        <w:t>FEIGD</w:t>
      </w:r>
      <w:r w:rsidRPr="00A93183">
        <w:rPr>
          <w:rFonts w:cs="Calibri"/>
          <w:b/>
          <w:sz w:val="22"/>
          <w:szCs w:val="22"/>
        </w:rPr>
        <w:t> </w:t>
      </w:r>
      <w:r w:rsidRPr="00A93183">
        <w:rPr>
          <w:rFonts w:ascii="Marianne" w:hAnsi="Marianne" w:cs="ArialMT"/>
          <w:b/>
          <w:sz w:val="22"/>
          <w:szCs w:val="22"/>
        </w:rPr>
        <w:t>:</w:t>
      </w:r>
      <w:r w:rsidRPr="00A93183">
        <w:rPr>
          <w:rFonts w:ascii="Marianne" w:hAnsi="Marianne" w:cs="ArialMT"/>
          <w:sz w:val="22"/>
          <w:szCs w:val="22"/>
        </w:rPr>
        <w:t xml:space="preserve"> Fiche d’Évènement Indésirable Grave Donneur</w:t>
      </w:r>
    </w:p>
    <w:p w14:paraId="3D3538C6"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FEIR</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Fiche d’Effet Indésirable Receveur</w:t>
      </w:r>
    </w:p>
    <w:p w14:paraId="3DCFD886"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FIG</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Fiche d’Incident Grave de la chaîne transfusionnelle</w:t>
      </w:r>
    </w:p>
    <w:p w14:paraId="69B2694A"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FIPD</w:t>
      </w:r>
      <w:r w:rsidRPr="00A93183">
        <w:rPr>
          <w:rFonts w:cs="Calibri"/>
          <w:b/>
          <w:sz w:val="22"/>
          <w:szCs w:val="22"/>
        </w:rPr>
        <w:t> </w:t>
      </w:r>
      <w:r w:rsidRPr="00A93183">
        <w:rPr>
          <w:rFonts w:ascii="Marianne" w:hAnsi="Marianne" w:cs="ArialMT"/>
          <w:b/>
          <w:sz w:val="22"/>
          <w:szCs w:val="22"/>
        </w:rPr>
        <w:t>:</w:t>
      </w:r>
      <w:r w:rsidRPr="00A93183">
        <w:rPr>
          <w:rFonts w:ascii="Marianne" w:hAnsi="Marianne" w:cs="ArialMT"/>
          <w:sz w:val="22"/>
          <w:szCs w:val="22"/>
        </w:rPr>
        <w:t xml:space="preserve"> Fiche d’Information Post Don</w:t>
      </w:r>
    </w:p>
    <w:p w14:paraId="7C7E2933"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IG</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Incident Grave de la chaîne transfusionnelle</w:t>
      </w:r>
    </w:p>
    <w:p w14:paraId="0EFF8A42"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IPD</w:t>
      </w:r>
      <w:r w:rsidRPr="00A93183">
        <w:rPr>
          <w:rFonts w:cs="Calibri"/>
          <w:b/>
          <w:sz w:val="22"/>
          <w:szCs w:val="22"/>
        </w:rPr>
        <w:t> </w:t>
      </w:r>
      <w:r w:rsidRPr="00A93183">
        <w:rPr>
          <w:rFonts w:ascii="Marianne" w:hAnsi="Marianne" w:cs="ArialMT"/>
          <w:b/>
          <w:sz w:val="22"/>
          <w:szCs w:val="22"/>
        </w:rPr>
        <w:t>:</w:t>
      </w:r>
      <w:r w:rsidRPr="00A93183">
        <w:rPr>
          <w:rFonts w:ascii="Marianne" w:hAnsi="Marianne" w:cs="ArialMT"/>
          <w:sz w:val="22"/>
          <w:szCs w:val="22"/>
        </w:rPr>
        <w:t xml:space="preserve"> Information Post Don</w:t>
      </w:r>
    </w:p>
    <w:p w14:paraId="7C67BBD9"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MCP</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Mélange de Concentrés Plaquettaires</w:t>
      </w:r>
    </w:p>
    <w:p w14:paraId="329E64AD"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OAP</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Œdème Aigu du Poumon</w:t>
      </w:r>
    </w:p>
    <w:p w14:paraId="0189099B"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PFC</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Plasma Frais Congelé</w:t>
      </w:r>
    </w:p>
    <w:p w14:paraId="0142411A"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PLYO</w:t>
      </w:r>
      <w:r w:rsidRPr="00A93183">
        <w:rPr>
          <w:rFonts w:cs="Calibri"/>
          <w:sz w:val="22"/>
          <w:szCs w:val="22"/>
        </w:rPr>
        <w:t> </w:t>
      </w:r>
      <w:r w:rsidRPr="00A93183">
        <w:rPr>
          <w:rFonts w:ascii="Marianne" w:hAnsi="Marianne" w:cs="ArialMT"/>
          <w:sz w:val="22"/>
          <w:szCs w:val="22"/>
        </w:rPr>
        <w:t>: Plasma lyophilis</w:t>
      </w:r>
      <w:r w:rsidRPr="00A93183">
        <w:rPr>
          <w:rFonts w:ascii="Marianne" w:hAnsi="Marianne" w:cs="Marianne"/>
          <w:sz w:val="22"/>
          <w:szCs w:val="22"/>
        </w:rPr>
        <w:t>é</w:t>
      </w:r>
      <w:r w:rsidRPr="00A93183">
        <w:rPr>
          <w:rFonts w:ascii="Marianne" w:hAnsi="Marianne" w:cs="ArialMT"/>
          <w:sz w:val="22"/>
          <w:szCs w:val="22"/>
        </w:rPr>
        <w:t xml:space="preserve"> </w:t>
      </w:r>
    </w:p>
    <w:p w14:paraId="65C821FD"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PSL</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Produit Sanguin Labile</w:t>
      </w:r>
    </w:p>
    <w:p w14:paraId="49CCDE4E"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PSL transmis par un dépôt</w:t>
      </w:r>
      <w:r w:rsidRPr="00A93183">
        <w:rPr>
          <w:rFonts w:cs="Calibri"/>
          <w:sz w:val="22"/>
          <w:szCs w:val="22"/>
        </w:rPr>
        <w:t> </w:t>
      </w:r>
      <w:r w:rsidRPr="00A93183">
        <w:rPr>
          <w:rFonts w:ascii="Marianne" w:hAnsi="Marianne" w:cs="ArialMT"/>
          <w:sz w:val="22"/>
          <w:szCs w:val="22"/>
        </w:rPr>
        <w:t>: PSL d</w:t>
      </w:r>
      <w:r w:rsidRPr="00A93183">
        <w:rPr>
          <w:rFonts w:ascii="Marianne" w:hAnsi="Marianne" w:cs="Marianne"/>
          <w:sz w:val="22"/>
          <w:szCs w:val="22"/>
        </w:rPr>
        <w:t>é</w:t>
      </w:r>
      <w:r w:rsidRPr="00A93183">
        <w:rPr>
          <w:rFonts w:ascii="Marianne" w:hAnsi="Marianne" w:cs="ArialMT"/>
          <w:sz w:val="22"/>
          <w:szCs w:val="22"/>
        </w:rPr>
        <w:t>livr</w:t>
      </w:r>
      <w:r w:rsidRPr="00A93183">
        <w:rPr>
          <w:rFonts w:ascii="Marianne" w:hAnsi="Marianne" w:cs="Marianne"/>
          <w:sz w:val="22"/>
          <w:szCs w:val="22"/>
        </w:rPr>
        <w:t>é</w:t>
      </w:r>
      <w:r w:rsidRPr="00A93183">
        <w:rPr>
          <w:rFonts w:ascii="Marianne" w:hAnsi="Marianne" w:cs="ArialMT"/>
          <w:sz w:val="22"/>
          <w:szCs w:val="22"/>
        </w:rPr>
        <w:t xml:space="preserve"> nominativement par l’EFS mais stocké puis mis à disposition des cliniciens par un dépôt de sang</w:t>
      </w:r>
    </w:p>
    <w:p w14:paraId="53793D70"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SCSTH</w:t>
      </w:r>
      <w:r w:rsidRPr="00A93183">
        <w:rPr>
          <w:rFonts w:cs="Calibri"/>
          <w:sz w:val="22"/>
          <w:szCs w:val="22"/>
        </w:rPr>
        <w:t> </w:t>
      </w:r>
      <w:r w:rsidRPr="00A93183">
        <w:rPr>
          <w:rFonts w:ascii="Marianne" w:hAnsi="Marianne" w:cs="ArialMT"/>
          <w:sz w:val="22"/>
          <w:szCs w:val="22"/>
        </w:rPr>
        <w:t>: Sous-commission de la CME d</w:t>
      </w:r>
      <w:r w:rsidRPr="00A93183">
        <w:rPr>
          <w:rFonts w:ascii="Marianne" w:hAnsi="Marianne" w:cs="Marianne"/>
          <w:sz w:val="22"/>
          <w:szCs w:val="22"/>
        </w:rPr>
        <w:t>é</w:t>
      </w:r>
      <w:r w:rsidRPr="00A93183">
        <w:rPr>
          <w:rFonts w:ascii="Marianne" w:hAnsi="Marianne" w:cs="ArialMT"/>
          <w:sz w:val="22"/>
          <w:szCs w:val="22"/>
        </w:rPr>
        <w:t>di</w:t>
      </w:r>
      <w:r w:rsidRPr="00A93183">
        <w:rPr>
          <w:rFonts w:ascii="Marianne" w:hAnsi="Marianne" w:cs="Marianne"/>
          <w:sz w:val="22"/>
          <w:szCs w:val="22"/>
        </w:rPr>
        <w:t>é</w:t>
      </w:r>
      <w:r w:rsidRPr="00A93183">
        <w:rPr>
          <w:rFonts w:ascii="Marianne" w:hAnsi="Marianne" w:cs="ArialMT"/>
          <w:sz w:val="22"/>
          <w:szCs w:val="22"/>
        </w:rPr>
        <w:t xml:space="preserve">e </w:t>
      </w:r>
      <w:r w:rsidRPr="00A93183">
        <w:rPr>
          <w:rFonts w:ascii="Marianne" w:hAnsi="Marianne" w:cs="Marianne"/>
          <w:sz w:val="22"/>
          <w:szCs w:val="22"/>
        </w:rPr>
        <w:t>à</w:t>
      </w:r>
      <w:r w:rsidRPr="00A93183">
        <w:rPr>
          <w:rFonts w:ascii="Marianne" w:hAnsi="Marianne" w:cs="ArialMT"/>
          <w:sz w:val="22"/>
          <w:szCs w:val="22"/>
        </w:rPr>
        <w:t xml:space="preserve"> la s</w:t>
      </w:r>
      <w:r w:rsidRPr="00A93183">
        <w:rPr>
          <w:rFonts w:ascii="Marianne" w:hAnsi="Marianne" w:cs="Marianne"/>
          <w:sz w:val="22"/>
          <w:szCs w:val="22"/>
        </w:rPr>
        <w:t>é</w:t>
      </w:r>
      <w:r w:rsidRPr="00A93183">
        <w:rPr>
          <w:rFonts w:ascii="Marianne" w:hAnsi="Marianne" w:cs="ArialMT"/>
          <w:sz w:val="22"/>
          <w:szCs w:val="22"/>
        </w:rPr>
        <w:t>curit</w:t>
      </w:r>
      <w:r w:rsidRPr="00A93183">
        <w:rPr>
          <w:rFonts w:ascii="Marianne" w:hAnsi="Marianne" w:cs="Marianne"/>
          <w:sz w:val="22"/>
          <w:szCs w:val="22"/>
        </w:rPr>
        <w:t>é</w:t>
      </w:r>
      <w:r w:rsidRPr="00A93183">
        <w:rPr>
          <w:rFonts w:ascii="Marianne" w:hAnsi="Marianne" w:cs="ArialMT"/>
          <w:sz w:val="22"/>
          <w:szCs w:val="22"/>
        </w:rPr>
        <w:t xml:space="preserve"> transfusionnelle et </w:t>
      </w:r>
      <w:r w:rsidRPr="00A93183">
        <w:rPr>
          <w:rFonts w:ascii="Marianne" w:hAnsi="Marianne" w:cs="Marianne"/>
          <w:sz w:val="22"/>
          <w:szCs w:val="22"/>
        </w:rPr>
        <w:t>à</w:t>
      </w:r>
      <w:r w:rsidRPr="00A93183">
        <w:rPr>
          <w:rFonts w:ascii="Marianne" w:hAnsi="Marianne" w:cs="ArialMT"/>
          <w:sz w:val="22"/>
          <w:szCs w:val="22"/>
        </w:rPr>
        <w:t xml:space="preserve"> l</w:t>
      </w:r>
      <w:r w:rsidRPr="00A93183">
        <w:rPr>
          <w:rFonts w:ascii="Marianne" w:hAnsi="Marianne" w:cs="Marianne"/>
          <w:sz w:val="22"/>
          <w:szCs w:val="22"/>
        </w:rPr>
        <w:t>’</w:t>
      </w:r>
      <w:r w:rsidRPr="00A93183">
        <w:rPr>
          <w:rFonts w:ascii="Marianne" w:hAnsi="Marianne" w:cs="ArialMT"/>
          <w:sz w:val="22"/>
          <w:szCs w:val="22"/>
        </w:rPr>
        <w:t>h</w:t>
      </w:r>
      <w:r w:rsidRPr="00A93183">
        <w:rPr>
          <w:rFonts w:ascii="Marianne" w:hAnsi="Marianne" w:cs="Marianne"/>
          <w:sz w:val="22"/>
          <w:szCs w:val="22"/>
        </w:rPr>
        <w:t>é</w:t>
      </w:r>
      <w:r w:rsidRPr="00A93183">
        <w:rPr>
          <w:rFonts w:ascii="Marianne" w:hAnsi="Marianne" w:cs="ArialMT"/>
          <w:sz w:val="22"/>
          <w:szCs w:val="22"/>
        </w:rPr>
        <w:t>movigilance (public)</w:t>
      </w:r>
    </w:p>
    <w:p w14:paraId="6D36C920"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STR</w:t>
      </w:r>
      <w:r w:rsidRPr="00A93183">
        <w:rPr>
          <w:rFonts w:cs="Calibri"/>
          <w:sz w:val="22"/>
          <w:szCs w:val="22"/>
        </w:rPr>
        <w:t> </w:t>
      </w:r>
      <w:r w:rsidRPr="00A93183">
        <w:rPr>
          <w:rFonts w:ascii="Marianne" w:hAnsi="Marianne" w:cs="ArialMT"/>
          <w:sz w:val="22"/>
          <w:szCs w:val="22"/>
        </w:rPr>
        <w:t>: Sang Total Reconstitu</w:t>
      </w:r>
      <w:r w:rsidRPr="00A93183">
        <w:rPr>
          <w:rFonts w:ascii="Marianne" w:hAnsi="Marianne" w:cs="Marianne"/>
          <w:sz w:val="22"/>
          <w:szCs w:val="22"/>
        </w:rPr>
        <w:t>é</w:t>
      </w:r>
    </w:p>
    <w:p w14:paraId="69CECFDA" w14:textId="77777777"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sz w:val="22"/>
          <w:szCs w:val="22"/>
        </w:rPr>
      </w:pPr>
      <w:r w:rsidRPr="00A93183">
        <w:rPr>
          <w:rFonts w:ascii="Marianne" w:hAnsi="Marianne" w:cs="Arial-BoldMT"/>
          <w:b/>
          <w:bCs/>
          <w:sz w:val="22"/>
          <w:szCs w:val="22"/>
        </w:rPr>
        <w:t>TRALI</w:t>
      </w:r>
      <w:r w:rsidRPr="00A93183">
        <w:rPr>
          <w:rFonts w:cs="Calibri"/>
          <w:b/>
          <w:bCs/>
          <w:sz w:val="22"/>
          <w:szCs w:val="22"/>
        </w:rPr>
        <w:t> </w:t>
      </w:r>
      <w:r w:rsidRPr="00A93183">
        <w:rPr>
          <w:rFonts w:ascii="Marianne" w:hAnsi="Marianne" w:cs="Arial-BoldMT"/>
          <w:b/>
          <w:bCs/>
          <w:sz w:val="22"/>
          <w:szCs w:val="22"/>
        </w:rPr>
        <w:t xml:space="preserve">: </w:t>
      </w:r>
      <w:r w:rsidRPr="00A93183">
        <w:rPr>
          <w:rFonts w:ascii="Marianne" w:hAnsi="Marianne"/>
          <w:sz w:val="22"/>
          <w:szCs w:val="22"/>
        </w:rPr>
        <w:t>Acronyme anglais pour « Syndrome de détresse respiratoire aigu lié à la transfusion »</w:t>
      </w:r>
    </w:p>
    <w:p w14:paraId="3E08C885" w14:textId="77777777" w:rsidR="009E3D31" w:rsidRPr="009E3D31" w:rsidRDefault="009E3D31" w:rsidP="009E3D31">
      <w:pPr>
        <w:ind w:left="360"/>
        <w:rPr>
          <w:rFonts w:ascii="Marianne" w:hAnsi="Marianne" w:cs="Calibri"/>
          <w:sz w:val="24"/>
        </w:rPr>
      </w:pPr>
    </w:p>
    <w:sectPr w:rsidR="009E3D31" w:rsidRPr="009E3D31" w:rsidSect="001B5F20">
      <w:headerReference w:type="default" r:id="rId35"/>
      <w:pgSz w:w="11906" w:h="16838"/>
      <w:pgMar w:top="720" w:right="720" w:bottom="720" w:left="720"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LE CALLOCH, Julie (ARS-ARA)" w:date="2022-07-20T10:52:00Z" w:initials="JLC">
    <w:p w14:paraId="0FA4B693" w14:textId="77777777" w:rsidR="009440D7" w:rsidRDefault="009440D7">
      <w:pPr>
        <w:pStyle w:val="Commentaire"/>
      </w:pPr>
      <w:r>
        <w:rPr>
          <w:rStyle w:val="Marquedecommentaire"/>
        </w:rPr>
        <w:annotationRef/>
      </w:r>
      <w:r>
        <w:t xml:space="preserve">Je ne sais jamais calculer ce taux… HELP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A4B69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0FAFF" w14:textId="77777777" w:rsidR="00326152" w:rsidRDefault="00326152" w:rsidP="008F5C1D">
      <w:r>
        <w:separator/>
      </w:r>
    </w:p>
  </w:endnote>
  <w:endnote w:type="continuationSeparator" w:id="0">
    <w:p w14:paraId="0BD70FC9" w14:textId="77777777" w:rsidR="00326152" w:rsidRDefault="00326152" w:rsidP="008F5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D6E2E" w14:textId="77777777" w:rsidR="00EA0114" w:rsidRDefault="00EA011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826825"/>
      <w:docPartObj>
        <w:docPartGallery w:val="Page Numbers (Bottom of Page)"/>
        <w:docPartUnique/>
      </w:docPartObj>
    </w:sdtPr>
    <w:sdtEndPr/>
    <w:sdtContent>
      <w:p w14:paraId="5E28A3C2" w14:textId="379491D2" w:rsidR="009440D7" w:rsidRDefault="009440D7">
        <w:pPr>
          <w:pStyle w:val="Pieddepage"/>
          <w:jc w:val="right"/>
        </w:pPr>
        <w:r>
          <w:fldChar w:fldCharType="begin"/>
        </w:r>
        <w:r>
          <w:instrText>PAGE   \* MERGEFORMAT</w:instrText>
        </w:r>
        <w:r>
          <w:fldChar w:fldCharType="separate"/>
        </w:r>
        <w:r w:rsidR="00EA0114">
          <w:rPr>
            <w:noProof/>
          </w:rPr>
          <w:t>20</w:t>
        </w:r>
        <w:r>
          <w:fldChar w:fldCharType="end"/>
        </w:r>
      </w:p>
    </w:sdtContent>
  </w:sdt>
  <w:p w14:paraId="581F3872" w14:textId="77777777" w:rsidR="009440D7" w:rsidRPr="005A1FA7" w:rsidRDefault="009440D7" w:rsidP="008F5C1D">
    <w:pPr>
      <w:pStyle w:val="Pieddepage"/>
      <w:rPr>
        <w:rFonts w:ascii="Marianne" w:hAnsi="Marianne"/>
        <w:i/>
        <w:sz w:val="16"/>
      </w:rPr>
    </w:pPr>
    <w:r>
      <w:rPr>
        <w:rFonts w:ascii="Marianne" w:hAnsi="Marianne"/>
        <w:i/>
        <w:sz w:val="16"/>
      </w:rPr>
      <w:t>Bilan CRH 2021</w:t>
    </w:r>
    <w:r w:rsidRPr="005A1FA7">
      <w:rPr>
        <w:rFonts w:ascii="Marianne" w:hAnsi="Marianne"/>
        <w:i/>
        <w:sz w:val="16"/>
      </w:rPr>
      <w:t xml:space="preserve"> Auvergne-Rhône-Alpes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2B1C4" w14:textId="77777777" w:rsidR="00EA0114" w:rsidRDefault="00EA01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F8678" w14:textId="77777777" w:rsidR="00326152" w:rsidRDefault="00326152" w:rsidP="008F5C1D">
      <w:r>
        <w:separator/>
      </w:r>
    </w:p>
  </w:footnote>
  <w:footnote w:type="continuationSeparator" w:id="0">
    <w:p w14:paraId="045CE5A4" w14:textId="77777777" w:rsidR="00326152" w:rsidRDefault="00326152" w:rsidP="008F5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5E625" w14:textId="77777777" w:rsidR="00EA0114" w:rsidRDefault="00EA011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A400F" w14:textId="77777777" w:rsidR="00EA0114" w:rsidRDefault="00EA011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0FDCD" w14:textId="77777777" w:rsidR="00EA0114" w:rsidRDefault="00EA011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9B9A3" w14:textId="77777777" w:rsidR="009440D7" w:rsidRDefault="009440D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76489"/>
    <w:multiLevelType w:val="hybridMultilevel"/>
    <w:tmpl w:val="74347D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7BF7AEA"/>
    <w:multiLevelType w:val="hybridMultilevel"/>
    <w:tmpl w:val="CAEEA3DE"/>
    <w:lvl w:ilvl="0" w:tplc="38A6BAE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910088F"/>
    <w:multiLevelType w:val="hybridMultilevel"/>
    <w:tmpl w:val="40320E2A"/>
    <w:lvl w:ilvl="0" w:tplc="DA88212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5F5C92"/>
    <w:multiLevelType w:val="hybridMultilevel"/>
    <w:tmpl w:val="AEBC0D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E441EA"/>
    <w:multiLevelType w:val="hybridMultilevel"/>
    <w:tmpl w:val="07FCA2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79C1A5C"/>
    <w:multiLevelType w:val="hybridMultilevel"/>
    <w:tmpl w:val="FD9262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AB03D04"/>
    <w:multiLevelType w:val="hybridMultilevel"/>
    <w:tmpl w:val="04C8E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C31EED"/>
    <w:multiLevelType w:val="hybridMultilevel"/>
    <w:tmpl w:val="79CE70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7030CA5"/>
    <w:multiLevelType w:val="hybridMultilevel"/>
    <w:tmpl w:val="32C895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77F29C6"/>
    <w:multiLevelType w:val="hybridMultilevel"/>
    <w:tmpl w:val="8CCA9E3E"/>
    <w:lvl w:ilvl="0" w:tplc="34703140">
      <w:start w:val="1"/>
      <w:numFmt w:val="bullet"/>
      <w:lvlText w:val=""/>
      <w:lvlJc w:val="left"/>
      <w:pPr>
        <w:ind w:left="720" w:hanging="360"/>
      </w:pPr>
      <w:rPr>
        <w:rFonts w:ascii="Wingdings" w:eastAsia="Times New Roman" w:hAnsi="Wingdings"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4D00662"/>
    <w:multiLevelType w:val="hybridMultilevel"/>
    <w:tmpl w:val="5FE42914"/>
    <w:lvl w:ilvl="0" w:tplc="040C0019">
      <w:start w:val="1"/>
      <w:numFmt w:val="lowerLetter"/>
      <w:lvlText w:val="%1."/>
      <w:lvlJc w:val="left"/>
      <w:pPr>
        <w:ind w:left="720" w:hanging="360"/>
      </w:pPr>
      <w:rPr>
        <w:rFonts w:hint="default"/>
      </w:rPr>
    </w:lvl>
    <w:lvl w:ilvl="1" w:tplc="6A66333E">
      <w:start w:val="1"/>
      <w:numFmt w:val="lowerLetter"/>
      <w:lvlText w:val="%2)"/>
      <w:lvlJc w:val="left"/>
      <w:pPr>
        <w:ind w:left="1440" w:hanging="360"/>
      </w:pPr>
      <w:rPr>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A8011B4"/>
    <w:multiLevelType w:val="hybridMultilevel"/>
    <w:tmpl w:val="08D881C8"/>
    <w:lvl w:ilvl="0" w:tplc="2E480F8E">
      <w:start w:val="3"/>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D23349E"/>
    <w:multiLevelType w:val="hybridMultilevel"/>
    <w:tmpl w:val="B8ECCBF6"/>
    <w:lvl w:ilvl="0" w:tplc="64EA03D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F8921E0"/>
    <w:multiLevelType w:val="hybridMultilevel"/>
    <w:tmpl w:val="EE9679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11"/>
  </w:num>
  <w:num w:numId="3">
    <w:abstractNumId w:val="1"/>
  </w:num>
  <w:num w:numId="4">
    <w:abstractNumId w:val="13"/>
  </w:num>
  <w:num w:numId="5">
    <w:abstractNumId w:val="8"/>
  </w:num>
  <w:num w:numId="6">
    <w:abstractNumId w:val="0"/>
  </w:num>
  <w:num w:numId="7">
    <w:abstractNumId w:val="5"/>
  </w:num>
  <w:num w:numId="8">
    <w:abstractNumId w:val="7"/>
  </w:num>
  <w:num w:numId="9">
    <w:abstractNumId w:val="3"/>
  </w:num>
  <w:num w:numId="10">
    <w:abstractNumId w:val="4"/>
  </w:num>
  <w:num w:numId="11">
    <w:abstractNumId w:val="10"/>
  </w:num>
  <w:num w:numId="12">
    <w:abstractNumId w:val="9"/>
  </w:num>
  <w:num w:numId="13">
    <w:abstractNumId w:val="2"/>
  </w:num>
  <w:num w:numId="1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 CALLOCH, Julie (ARS-ARA)">
    <w15:presenceInfo w15:providerId="AD" w15:userId="S-1-5-21-3177125315-431800771-2236886301-6283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defaultTabStop w:val="708"/>
  <w:hyphenationZone w:val="425"/>
  <w:drawingGridHorizontalSpacing w:val="105"/>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073"/>
    <w:rsid w:val="00000EDF"/>
    <w:rsid w:val="000116E5"/>
    <w:rsid w:val="00012C56"/>
    <w:rsid w:val="0001640D"/>
    <w:rsid w:val="00040C8F"/>
    <w:rsid w:val="000A6F32"/>
    <w:rsid w:val="000B1C27"/>
    <w:rsid w:val="000B48AB"/>
    <w:rsid w:val="000C2569"/>
    <w:rsid w:val="000D2FF3"/>
    <w:rsid w:val="000F0718"/>
    <w:rsid w:val="00105E3A"/>
    <w:rsid w:val="00114D31"/>
    <w:rsid w:val="00124BA5"/>
    <w:rsid w:val="00145D83"/>
    <w:rsid w:val="0015762C"/>
    <w:rsid w:val="001577A4"/>
    <w:rsid w:val="0016507C"/>
    <w:rsid w:val="001653A1"/>
    <w:rsid w:val="001801A5"/>
    <w:rsid w:val="00187F10"/>
    <w:rsid w:val="001962BA"/>
    <w:rsid w:val="001B5F20"/>
    <w:rsid w:val="001C6BAF"/>
    <w:rsid w:val="0020156B"/>
    <w:rsid w:val="002068D7"/>
    <w:rsid w:val="00212DCA"/>
    <w:rsid w:val="00217DF8"/>
    <w:rsid w:val="00225284"/>
    <w:rsid w:val="0023569E"/>
    <w:rsid w:val="00262842"/>
    <w:rsid w:val="00276B36"/>
    <w:rsid w:val="00296C55"/>
    <w:rsid w:val="002A50BC"/>
    <w:rsid w:val="002C51D6"/>
    <w:rsid w:val="002D0411"/>
    <w:rsid w:val="00323AC4"/>
    <w:rsid w:val="00326152"/>
    <w:rsid w:val="003827DA"/>
    <w:rsid w:val="003A4C92"/>
    <w:rsid w:val="003B28DC"/>
    <w:rsid w:val="003E7421"/>
    <w:rsid w:val="003F6407"/>
    <w:rsid w:val="004016BB"/>
    <w:rsid w:val="00412D35"/>
    <w:rsid w:val="00436843"/>
    <w:rsid w:val="00445631"/>
    <w:rsid w:val="00445FA8"/>
    <w:rsid w:val="0045187A"/>
    <w:rsid w:val="00454476"/>
    <w:rsid w:val="004570CD"/>
    <w:rsid w:val="00464521"/>
    <w:rsid w:val="00466C6B"/>
    <w:rsid w:val="004D00B2"/>
    <w:rsid w:val="004D5FE8"/>
    <w:rsid w:val="004E3A63"/>
    <w:rsid w:val="004E4099"/>
    <w:rsid w:val="00502875"/>
    <w:rsid w:val="005102E5"/>
    <w:rsid w:val="0055268B"/>
    <w:rsid w:val="005615FB"/>
    <w:rsid w:val="00572598"/>
    <w:rsid w:val="00572CFA"/>
    <w:rsid w:val="00580512"/>
    <w:rsid w:val="00592824"/>
    <w:rsid w:val="005A1D23"/>
    <w:rsid w:val="005A1FA7"/>
    <w:rsid w:val="005B475D"/>
    <w:rsid w:val="005B7133"/>
    <w:rsid w:val="005C0E30"/>
    <w:rsid w:val="005E10B4"/>
    <w:rsid w:val="005F4C16"/>
    <w:rsid w:val="006046C1"/>
    <w:rsid w:val="0061231E"/>
    <w:rsid w:val="00613259"/>
    <w:rsid w:val="00616336"/>
    <w:rsid w:val="006617F0"/>
    <w:rsid w:val="00662ACC"/>
    <w:rsid w:val="00696C57"/>
    <w:rsid w:val="006B084A"/>
    <w:rsid w:val="006C7EFD"/>
    <w:rsid w:val="006E1F7C"/>
    <w:rsid w:val="006E24CB"/>
    <w:rsid w:val="006E315F"/>
    <w:rsid w:val="006E51F4"/>
    <w:rsid w:val="006F7F34"/>
    <w:rsid w:val="00716356"/>
    <w:rsid w:val="007179BA"/>
    <w:rsid w:val="00721BAD"/>
    <w:rsid w:val="0072703B"/>
    <w:rsid w:val="00740779"/>
    <w:rsid w:val="00752A94"/>
    <w:rsid w:val="007532E0"/>
    <w:rsid w:val="0075676C"/>
    <w:rsid w:val="007855FF"/>
    <w:rsid w:val="007A1243"/>
    <w:rsid w:val="007C089E"/>
    <w:rsid w:val="007E4D45"/>
    <w:rsid w:val="00805D31"/>
    <w:rsid w:val="008143F9"/>
    <w:rsid w:val="008279BE"/>
    <w:rsid w:val="00845A24"/>
    <w:rsid w:val="00857329"/>
    <w:rsid w:val="00863057"/>
    <w:rsid w:val="00866999"/>
    <w:rsid w:val="008B7D82"/>
    <w:rsid w:val="008F5C1D"/>
    <w:rsid w:val="008F7267"/>
    <w:rsid w:val="00910E27"/>
    <w:rsid w:val="00914A96"/>
    <w:rsid w:val="009166CD"/>
    <w:rsid w:val="00933379"/>
    <w:rsid w:val="009357A0"/>
    <w:rsid w:val="00935EAC"/>
    <w:rsid w:val="00936EC1"/>
    <w:rsid w:val="009440D7"/>
    <w:rsid w:val="00944A6F"/>
    <w:rsid w:val="00945680"/>
    <w:rsid w:val="0095112E"/>
    <w:rsid w:val="00964D16"/>
    <w:rsid w:val="009715D0"/>
    <w:rsid w:val="009A0B26"/>
    <w:rsid w:val="009A0C6D"/>
    <w:rsid w:val="009B1118"/>
    <w:rsid w:val="009B255B"/>
    <w:rsid w:val="009C1709"/>
    <w:rsid w:val="009E3D31"/>
    <w:rsid w:val="009E3EAB"/>
    <w:rsid w:val="009E79BF"/>
    <w:rsid w:val="009F5073"/>
    <w:rsid w:val="009F7116"/>
    <w:rsid w:val="00A22955"/>
    <w:rsid w:val="00A50A6C"/>
    <w:rsid w:val="00A56442"/>
    <w:rsid w:val="00A57C7D"/>
    <w:rsid w:val="00A60725"/>
    <w:rsid w:val="00A75360"/>
    <w:rsid w:val="00A77D0D"/>
    <w:rsid w:val="00A93183"/>
    <w:rsid w:val="00A95BE8"/>
    <w:rsid w:val="00AA770B"/>
    <w:rsid w:val="00AB61F3"/>
    <w:rsid w:val="00AD0E9F"/>
    <w:rsid w:val="00AD127D"/>
    <w:rsid w:val="00AE21E9"/>
    <w:rsid w:val="00AE42A2"/>
    <w:rsid w:val="00AF1100"/>
    <w:rsid w:val="00B12075"/>
    <w:rsid w:val="00B35EAC"/>
    <w:rsid w:val="00B468E7"/>
    <w:rsid w:val="00B47AFA"/>
    <w:rsid w:val="00B55CCB"/>
    <w:rsid w:val="00B667A5"/>
    <w:rsid w:val="00B807F5"/>
    <w:rsid w:val="00B90505"/>
    <w:rsid w:val="00B938C5"/>
    <w:rsid w:val="00BA0B04"/>
    <w:rsid w:val="00BC77A9"/>
    <w:rsid w:val="00BD36C2"/>
    <w:rsid w:val="00C00B24"/>
    <w:rsid w:val="00C01E29"/>
    <w:rsid w:val="00C140F8"/>
    <w:rsid w:val="00C1454B"/>
    <w:rsid w:val="00C21CBA"/>
    <w:rsid w:val="00C21EEA"/>
    <w:rsid w:val="00C24E69"/>
    <w:rsid w:val="00C517DC"/>
    <w:rsid w:val="00C5204C"/>
    <w:rsid w:val="00C5510F"/>
    <w:rsid w:val="00C649D5"/>
    <w:rsid w:val="00C70AA0"/>
    <w:rsid w:val="00C82F6A"/>
    <w:rsid w:val="00CB3C0F"/>
    <w:rsid w:val="00CB782C"/>
    <w:rsid w:val="00CC6007"/>
    <w:rsid w:val="00CC6775"/>
    <w:rsid w:val="00CC6BAA"/>
    <w:rsid w:val="00CD1E93"/>
    <w:rsid w:val="00CF2F07"/>
    <w:rsid w:val="00CF4312"/>
    <w:rsid w:val="00D36470"/>
    <w:rsid w:val="00D4204F"/>
    <w:rsid w:val="00D66897"/>
    <w:rsid w:val="00D73BB3"/>
    <w:rsid w:val="00D87BF3"/>
    <w:rsid w:val="00DA1AF4"/>
    <w:rsid w:val="00DA37BE"/>
    <w:rsid w:val="00DB2B08"/>
    <w:rsid w:val="00DC04BE"/>
    <w:rsid w:val="00DC06A5"/>
    <w:rsid w:val="00DC2326"/>
    <w:rsid w:val="00DE2663"/>
    <w:rsid w:val="00DE60E6"/>
    <w:rsid w:val="00DE7FA1"/>
    <w:rsid w:val="00DF151A"/>
    <w:rsid w:val="00E22E34"/>
    <w:rsid w:val="00E23BAF"/>
    <w:rsid w:val="00E31C37"/>
    <w:rsid w:val="00E47A52"/>
    <w:rsid w:val="00E610ED"/>
    <w:rsid w:val="00EA0114"/>
    <w:rsid w:val="00EA44BA"/>
    <w:rsid w:val="00EB1B63"/>
    <w:rsid w:val="00EB306C"/>
    <w:rsid w:val="00EC3D6C"/>
    <w:rsid w:val="00EC5E0B"/>
    <w:rsid w:val="00ED5A1B"/>
    <w:rsid w:val="00ED6C23"/>
    <w:rsid w:val="00F22747"/>
    <w:rsid w:val="00F2693E"/>
    <w:rsid w:val="00F2763F"/>
    <w:rsid w:val="00F47559"/>
    <w:rsid w:val="00F80724"/>
    <w:rsid w:val="00FF1C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30942E"/>
  <w15:chartTrackingRefBased/>
  <w15:docId w15:val="{CDCF86E2-9FFD-46FA-8705-5038F80A5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1"/>
        <w:szCs w:val="21"/>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569"/>
  </w:style>
  <w:style w:type="paragraph" w:styleId="Titre1">
    <w:name w:val="heading 1"/>
    <w:basedOn w:val="Normal"/>
    <w:next w:val="Normal"/>
    <w:link w:val="Titre1Car"/>
    <w:uiPriority w:val="9"/>
    <w:qFormat/>
    <w:rsid w:val="00DA1AF4"/>
    <w:pPr>
      <w:keepNext/>
      <w:keepLines/>
      <w:spacing w:before="240"/>
      <w:outlineLvl w:val="0"/>
    </w:pPr>
    <w:rPr>
      <w:rFonts w:asciiTheme="majorHAnsi" w:eastAsiaTheme="majorEastAsia" w:hAnsiTheme="majorHAnsi" w:cstheme="majorBidi"/>
      <w:color w:val="777D00" w:themeColor="accent1" w:themeShade="BF"/>
      <w:sz w:val="32"/>
      <w:szCs w:val="32"/>
    </w:rPr>
  </w:style>
  <w:style w:type="paragraph" w:styleId="Titre2">
    <w:name w:val="heading 2"/>
    <w:basedOn w:val="Normal"/>
    <w:link w:val="Titre2Car"/>
    <w:uiPriority w:val="9"/>
    <w:qFormat/>
    <w:rsid w:val="006F7F34"/>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CC6BAA"/>
    <w:pPr>
      <w:keepNext/>
      <w:keepLines/>
      <w:spacing w:before="40"/>
      <w:outlineLvl w:val="2"/>
    </w:pPr>
    <w:rPr>
      <w:rFonts w:asciiTheme="majorHAnsi" w:eastAsiaTheme="majorEastAsia" w:hAnsiTheme="majorHAnsi" w:cstheme="majorBidi"/>
      <w:color w:val="4F5300" w:themeColor="accent1" w:themeShade="7F"/>
      <w:sz w:val="24"/>
      <w:szCs w:val="24"/>
    </w:rPr>
  </w:style>
  <w:style w:type="paragraph" w:styleId="Titre4">
    <w:name w:val="heading 4"/>
    <w:basedOn w:val="Normal"/>
    <w:next w:val="Normal"/>
    <w:link w:val="Titre4Car"/>
    <w:uiPriority w:val="9"/>
    <w:semiHidden/>
    <w:unhideWhenUsed/>
    <w:qFormat/>
    <w:rsid w:val="006B084A"/>
    <w:pPr>
      <w:keepNext/>
      <w:keepLines/>
      <w:spacing w:before="40"/>
      <w:outlineLvl w:val="3"/>
    </w:pPr>
    <w:rPr>
      <w:rFonts w:asciiTheme="majorHAnsi" w:eastAsiaTheme="majorEastAsia" w:hAnsiTheme="majorHAnsi" w:cstheme="majorBidi"/>
      <w:i/>
      <w:iCs/>
      <w:color w:val="777D00" w:themeColor="accent1" w:themeShade="BF"/>
    </w:rPr>
  </w:style>
  <w:style w:type="paragraph" w:styleId="Titre5">
    <w:name w:val="heading 5"/>
    <w:basedOn w:val="Normal"/>
    <w:next w:val="Normal"/>
    <w:link w:val="Titre5Car"/>
    <w:uiPriority w:val="9"/>
    <w:semiHidden/>
    <w:unhideWhenUsed/>
    <w:qFormat/>
    <w:rsid w:val="00A56442"/>
    <w:pPr>
      <w:keepNext/>
      <w:keepLines/>
      <w:spacing w:before="40"/>
      <w:outlineLvl w:val="4"/>
    </w:pPr>
    <w:rPr>
      <w:rFonts w:asciiTheme="majorHAnsi" w:eastAsiaTheme="majorEastAsia" w:hAnsiTheme="majorHAnsi" w:cstheme="majorBidi"/>
      <w:color w:val="777D00"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D36470"/>
    <w:pPr>
      <w:widowControl w:val="0"/>
      <w:autoSpaceDE w:val="0"/>
      <w:autoSpaceDN w:val="0"/>
      <w:jc w:val="both"/>
    </w:pPr>
    <w:rPr>
      <w:rFonts w:ascii="Arial" w:hAnsi="Arial" w:cs="Arial"/>
      <w:sz w:val="20"/>
      <w:szCs w:val="20"/>
    </w:rPr>
  </w:style>
  <w:style w:type="character" w:customStyle="1" w:styleId="CorpsdetexteCar">
    <w:name w:val="Corps de texte Car"/>
    <w:basedOn w:val="Policepardfaut"/>
    <w:link w:val="Corpsdetexte"/>
    <w:uiPriority w:val="1"/>
    <w:rsid w:val="00D36470"/>
    <w:rPr>
      <w:rFonts w:ascii="Arial" w:hAnsi="Arial" w:cs="Arial"/>
      <w:sz w:val="20"/>
      <w:szCs w:val="20"/>
    </w:rPr>
  </w:style>
  <w:style w:type="paragraph" w:styleId="Citationintense">
    <w:name w:val="Intense Quote"/>
    <w:basedOn w:val="Normal"/>
    <w:next w:val="Normal"/>
    <w:link w:val="CitationintenseCar"/>
    <w:uiPriority w:val="30"/>
    <w:qFormat/>
    <w:rsid w:val="00D36470"/>
    <w:pPr>
      <w:pBdr>
        <w:top w:val="single" w:sz="4" w:space="10" w:color="A0A800" w:themeColor="accent1"/>
        <w:bottom w:val="single" w:sz="4" w:space="10" w:color="A0A800" w:themeColor="accent1"/>
      </w:pBdr>
      <w:spacing w:before="360" w:after="360"/>
      <w:ind w:left="864" w:right="864"/>
      <w:jc w:val="center"/>
    </w:pPr>
    <w:rPr>
      <w:i/>
      <w:iCs/>
      <w:color w:val="A0A800" w:themeColor="accent1"/>
    </w:rPr>
  </w:style>
  <w:style w:type="character" w:customStyle="1" w:styleId="CitationintenseCar">
    <w:name w:val="Citation intense Car"/>
    <w:basedOn w:val="Policepardfaut"/>
    <w:link w:val="Citationintense"/>
    <w:uiPriority w:val="30"/>
    <w:rsid w:val="00D36470"/>
    <w:rPr>
      <w:i/>
      <w:iCs/>
      <w:color w:val="A0A800" w:themeColor="accent1"/>
    </w:rPr>
  </w:style>
  <w:style w:type="paragraph" w:styleId="NormalWeb">
    <w:name w:val="Normal (Web)"/>
    <w:basedOn w:val="Normal"/>
    <w:rsid w:val="00C21EEA"/>
    <w:pPr>
      <w:spacing w:before="100" w:beforeAutospacing="1" w:after="100" w:afterAutospacing="1"/>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8F5C1D"/>
    <w:pPr>
      <w:tabs>
        <w:tab w:val="center" w:pos="4536"/>
        <w:tab w:val="right" w:pos="9072"/>
      </w:tabs>
    </w:pPr>
  </w:style>
  <w:style w:type="character" w:customStyle="1" w:styleId="En-tteCar">
    <w:name w:val="En-tête Car"/>
    <w:basedOn w:val="Policepardfaut"/>
    <w:link w:val="En-tte"/>
    <w:uiPriority w:val="99"/>
    <w:rsid w:val="008F5C1D"/>
  </w:style>
  <w:style w:type="paragraph" w:styleId="Pieddepage">
    <w:name w:val="footer"/>
    <w:basedOn w:val="Normal"/>
    <w:link w:val="PieddepageCar"/>
    <w:uiPriority w:val="99"/>
    <w:unhideWhenUsed/>
    <w:rsid w:val="008F5C1D"/>
    <w:pPr>
      <w:tabs>
        <w:tab w:val="center" w:pos="4536"/>
        <w:tab w:val="right" w:pos="9072"/>
      </w:tabs>
    </w:pPr>
  </w:style>
  <w:style w:type="character" w:customStyle="1" w:styleId="PieddepageCar">
    <w:name w:val="Pied de page Car"/>
    <w:basedOn w:val="Policepardfaut"/>
    <w:link w:val="Pieddepage"/>
    <w:uiPriority w:val="99"/>
    <w:rsid w:val="008F5C1D"/>
  </w:style>
  <w:style w:type="table" w:styleId="Grilledutableau">
    <w:name w:val="Table Grid"/>
    <w:basedOn w:val="TableauNormal"/>
    <w:uiPriority w:val="39"/>
    <w:rsid w:val="00E22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FB"/>
    <w:pPr>
      <w:ind w:left="720"/>
      <w:contextualSpacing/>
    </w:pPr>
  </w:style>
  <w:style w:type="character" w:customStyle="1" w:styleId="Titre2Car">
    <w:name w:val="Titre 2 Car"/>
    <w:basedOn w:val="Policepardfaut"/>
    <w:link w:val="Titre2"/>
    <w:uiPriority w:val="9"/>
    <w:rsid w:val="006F7F34"/>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AA770B"/>
    <w:rPr>
      <w:rFonts w:ascii="Segoe UI" w:hAnsi="Segoe UI" w:cs="Segoe UI"/>
      <w:sz w:val="18"/>
      <w:szCs w:val="18"/>
    </w:rPr>
  </w:style>
  <w:style w:type="character" w:customStyle="1" w:styleId="TextedebullesCar">
    <w:name w:val="Texte de bulles Car"/>
    <w:basedOn w:val="Policepardfaut"/>
    <w:link w:val="Textedebulles"/>
    <w:uiPriority w:val="99"/>
    <w:semiHidden/>
    <w:rsid w:val="00AA770B"/>
    <w:rPr>
      <w:rFonts w:ascii="Segoe UI" w:hAnsi="Segoe UI" w:cs="Segoe UI"/>
      <w:sz w:val="18"/>
      <w:szCs w:val="18"/>
    </w:rPr>
  </w:style>
  <w:style w:type="character" w:customStyle="1" w:styleId="Titre3Car">
    <w:name w:val="Titre 3 Car"/>
    <w:basedOn w:val="Policepardfaut"/>
    <w:link w:val="Titre3"/>
    <w:uiPriority w:val="9"/>
    <w:semiHidden/>
    <w:rsid w:val="00CC6BAA"/>
    <w:rPr>
      <w:rFonts w:asciiTheme="majorHAnsi" w:eastAsiaTheme="majorEastAsia" w:hAnsiTheme="majorHAnsi" w:cstheme="majorBidi"/>
      <w:color w:val="4F5300" w:themeColor="accent1" w:themeShade="7F"/>
      <w:sz w:val="24"/>
      <w:szCs w:val="24"/>
    </w:rPr>
  </w:style>
  <w:style w:type="character" w:customStyle="1" w:styleId="Titre5Car">
    <w:name w:val="Titre 5 Car"/>
    <w:basedOn w:val="Policepardfaut"/>
    <w:link w:val="Titre5"/>
    <w:uiPriority w:val="9"/>
    <w:semiHidden/>
    <w:rsid w:val="00A56442"/>
    <w:rPr>
      <w:rFonts w:asciiTheme="majorHAnsi" w:eastAsiaTheme="majorEastAsia" w:hAnsiTheme="majorHAnsi" w:cstheme="majorBidi"/>
      <w:color w:val="777D00" w:themeColor="accent1" w:themeShade="BF"/>
    </w:rPr>
  </w:style>
  <w:style w:type="character" w:customStyle="1" w:styleId="Titre4Car">
    <w:name w:val="Titre 4 Car"/>
    <w:basedOn w:val="Policepardfaut"/>
    <w:link w:val="Titre4"/>
    <w:uiPriority w:val="9"/>
    <w:semiHidden/>
    <w:rsid w:val="006B084A"/>
    <w:rPr>
      <w:rFonts w:asciiTheme="majorHAnsi" w:eastAsiaTheme="majorEastAsia" w:hAnsiTheme="majorHAnsi" w:cstheme="majorBidi"/>
      <w:i/>
      <w:iCs/>
      <w:color w:val="777D00" w:themeColor="accent1" w:themeShade="BF"/>
    </w:rPr>
  </w:style>
  <w:style w:type="character" w:customStyle="1" w:styleId="Titre1Car">
    <w:name w:val="Titre 1 Car"/>
    <w:basedOn w:val="Policepardfaut"/>
    <w:link w:val="Titre1"/>
    <w:uiPriority w:val="9"/>
    <w:rsid w:val="00DA1AF4"/>
    <w:rPr>
      <w:rFonts w:asciiTheme="majorHAnsi" w:eastAsiaTheme="majorEastAsia" w:hAnsiTheme="majorHAnsi" w:cstheme="majorBidi"/>
      <w:color w:val="777D00" w:themeColor="accent1" w:themeShade="BF"/>
      <w:sz w:val="32"/>
      <w:szCs w:val="32"/>
    </w:rPr>
  </w:style>
  <w:style w:type="character" w:styleId="Marquedecommentaire">
    <w:name w:val="annotation reference"/>
    <w:basedOn w:val="Policepardfaut"/>
    <w:uiPriority w:val="99"/>
    <w:semiHidden/>
    <w:unhideWhenUsed/>
    <w:rsid w:val="009715D0"/>
    <w:rPr>
      <w:sz w:val="16"/>
      <w:szCs w:val="16"/>
    </w:rPr>
  </w:style>
  <w:style w:type="paragraph" w:styleId="Commentaire">
    <w:name w:val="annotation text"/>
    <w:basedOn w:val="Normal"/>
    <w:link w:val="CommentaireCar"/>
    <w:uiPriority w:val="99"/>
    <w:semiHidden/>
    <w:unhideWhenUsed/>
    <w:rsid w:val="009715D0"/>
    <w:rPr>
      <w:sz w:val="20"/>
      <w:szCs w:val="20"/>
    </w:rPr>
  </w:style>
  <w:style w:type="character" w:customStyle="1" w:styleId="CommentaireCar">
    <w:name w:val="Commentaire Car"/>
    <w:basedOn w:val="Policepardfaut"/>
    <w:link w:val="Commentaire"/>
    <w:uiPriority w:val="99"/>
    <w:semiHidden/>
    <w:rsid w:val="009715D0"/>
    <w:rPr>
      <w:sz w:val="20"/>
      <w:szCs w:val="20"/>
    </w:rPr>
  </w:style>
  <w:style w:type="paragraph" w:styleId="Objetducommentaire">
    <w:name w:val="annotation subject"/>
    <w:basedOn w:val="Commentaire"/>
    <w:next w:val="Commentaire"/>
    <w:link w:val="ObjetducommentaireCar"/>
    <w:uiPriority w:val="99"/>
    <w:semiHidden/>
    <w:unhideWhenUsed/>
    <w:rsid w:val="009715D0"/>
    <w:rPr>
      <w:b/>
      <w:bCs/>
    </w:rPr>
  </w:style>
  <w:style w:type="character" w:customStyle="1" w:styleId="ObjetducommentaireCar">
    <w:name w:val="Objet du commentaire Car"/>
    <w:basedOn w:val="CommentaireCar"/>
    <w:link w:val="Objetducommentaire"/>
    <w:uiPriority w:val="99"/>
    <w:semiHidden/>
    <w:rsid w:val="009715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199428">
      <w:bodyDiv w:val="1"/>
      <w:marLeft w:val="0"/>
      <w:marRight w:val="0"/>
      <w:marTop w:val="0"/>
      <w:marBottom w:val="0"/>
      <w:divBdr>
        <w:top w:val="none" w:sz="0" w:space="0" w:color="auto"/>
        <w:left w:val="none" w:sz="0" w:space="0" w:color="auto"/>
        <w:bottom w:val="none" w:sz="0" w:space="0" w:color="auto"/>
        <w:right w:val="none" w:sz="0" w:space="0" w:color="auto"/>
      </w:divBdr>
    </w:div>
    <w:div w:id="1404452454">
      <w:bodyDiv w:val="1"/>
      <w:marLeft w:val="0"/>
      <w:marRight w:val="0"/>
      <w:marTop w:val="0"/>
      <w:marBottom w:val="0"/>
      <w:divBdr>
        <w:top w:val="none" w:sz="0" w:space="0" w:color="auto"/>
        <w:left w:val="none" w:sz="0" w:space="0" w:color="auto"/>
        <w:bottom w:val="none" w:sz="0" w:space="0" w:color="auto"/>
        <w:right w:val="none" w:sz="0" w:space="0" w:color="auto"/>
      </w:divBdr>
    </w:div>
    <w:div w:id="1693534558">
      <w:bodyDiv w:val="1"/>
      <w:marLeft w:val="0"/>
      <w:marRight w:val="0"/>
      <w:marTop w:val="0"/>
      <w:marBottom w:val="0"/>
      <w:divBdr>
        <w:top w:val="none" w:sz="0" w:space="0" w:color="auto"/>
        <w:left w:val="none" w:sz="0" w:space="0" w:color="auto"/>
        <w:bottom w:val="none" w:sz="0" w:space="0" w:color="auto"/>
        <w:right w:val="none" w:sz="0" w:space="0" w:color="auto"/>
      </w:divBdr>
    </w:div>
    <w:div w:id="185487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5.jpe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image" Target="media/image10.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5.xml"/><Relationship Id="rId27" Type="http://schemas.microsoft.com/office/2011/relationships/commentsExtended" Target="commentsExtended.xml"/><Relationship Id="rId30" Type="http://schemas.openxmlformats.org/officeDocument/2006/relationships/image" Target="media/image8.jpeg"/><Relationship Id="rId35" Type="http://schemas.openxmlformats.org/officeDocument/2006/relationships/header" Target="header4.xml"/></Relationships>
</file>

<file path=word/charts/_rels/chart1.xml.rels><?xml version="1.0" encoding="UTF-8" standalone="yes"?>
<Relationships xmlns="http://schemas.openxmlformats.org/package/2006/relationships"><Relationship Id="rId2" Type="http://schemas.openxmlformats.org/officeDocument/2006/relationships/oleObject" Target="file:///\\ars-ara-fs.sd.intranet.sante.gouv.fr\Migration$\dr69\arsra_region\DSP\HEMOVIGILANCES\6-%20ACTIVITE%20HV%20ARA\rapport%202021\Camemberts%20sites%20pr&#233;l%20+%20donneur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Feuille_de_calcul_Microsoft_Excel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explosion val="2"/>
          <c:dPt>
            <c:idx val="1"/>
            <c:bubble3D val="0"/>
            <c:explosion val="16"/>
            <c:extLst>
              <c:ext xmlns:c16="http://schemas.microsoft.com/office/drawing/2014/chart" uri="{C3380CC4-5D6E-409C-BE32-E72D297353CC}">
                <c16:uniqueId val="{00000001-C756-4C95-ABFE-E6C16FE716B1}"/>
              </c:ext>
            </c:extLst>
          </c:dPt>
          <c:dLbls>
            <c:dLbl>
              <c:idx val="0"/>
              <c:layout>
                <c:manualLayout>
                  <c:x val="-0.16362346894138233"/>
                  <c:y val="6.5784485272674248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756-4C95-ABFE-E6C16FE716B1}"/>
                </c:ext>
              </c:extLst>
            </c:dLbl>
            <c:dLbl>
              <c:idx val="1"/>
              <c:layout>
                <c:manualLayout>
                  <c:x val="0.22806703849518811"/>
                  <c:y val="-0.15010243511227764"/>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756-4C95-ABFE-E6C16FE716B1}"/>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'sites de transfusion'!$A$1:$B$1</c:f>
              <c:strCache>
                <c:ptCount val="2"/>
                <c:pt idx="0">
                  <c:v>Site fixes</c:v>
                </c:pt>
                <c:pt idx="1">
                  <c:v>sites mobiles</c:v>
                </c:pt>
              </c:strCache>
            </c:strRef>
          </c:cat>
          <c:val>
            <c:numRef>
              <c:f>'sites de transfusion'!$A$2:$B$2</c:f>
              <c:numCache>
                <c:formatCode>0.00%</c:formatCode>
                <c:ptCount val="2"/>
                <c:pt idx="0">
                  <c:v>0.312</c:v>
                </c:pt>
                <c:pt idx="1">
                  <c:v>0.68799999999999994</c:v>
                </c:pt>
              </c:numCache>
            </c:numRef>
          </c:val>
          <c:extLst>
            <c:ext xmlns:c16="http://schemas.microsoft.com/office/drawing/2014/chart" uri="{C3380CC4-5D6E-409C-BE32-E72D297353CC}">
              <c16:uniqueId val="{00000003-C756-4C95-ABFE-E6C16FE716B1}"/>
            </c:ext>
          </c:extLst>
        </c:ser>
        <c:ser>
          <c:idx val="0"/>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756-4C95-ABFE-E6C16FE716B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756-4C95-ABFE-E6C16FE716B1}"/>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'sites de transfusion'!$A$1:$B$1</c:f>
              <c:strCache>
                <c:ptCount val="2"/>
                <c:pt idx="0">
                  <c:v>Site fixes</c:v>
                </c:pt>
                <c:pt idx="1">
                  <c:v>sites mobiles</c:v>
                </c:pt>
              </c:strCache>
            </c:strRef>
          </c:cat>
          <c:val>
            <c:numRef>
              <c:f>'sites de transfusion'!$A$2:$B$2</c:f>
              <c:numCache>
                <c:formatCode>0.00%</c:formatCode>
                <c:ptCount val="2"/>
                <c:pt idx="0">
                  <c:v>0.312</c:v>
                </c:pt>
                <c:pt idx="1">
                  <c:v>0.68799999999999994</c:v>
                </c:pt>
              </c:numCache>
            </c:numRef>
          </c:val>
          <c:extLst>
            <c:ext xmlns:c16="http://schemas.microsoft.com/office/drawing/2014/chart" uri="{C3380CC4-5D6E-409C-BE32-E72D297353CC}">
              <c16:uniqueId val="{00000008-C756-4C95-ABFE-E6C16FE716B1}"/>
            </c:ext>
          </c:extLst>
        </c:ser>
        <c:dLbls>
          <c:dLblPos val="bestFit"/>
          <c:showLegendKey val="0"/>
          <c:showVal val="1"/>
          <c:showCatName val="0"/>
          <c:showSerName val="0"/>
          <c:showPercent val="0"/>
          <c:showBubbleSize val="0"/>
          <c:showLeaderLines val="1"/>
        </c:dLbls>
      </c:pie3DChart>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noFill/>
    <a:ln>
      <a:noFill/>
    </a:ln>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600646073087025E-2"/>
          <c:y val="0.13060193922040736"/>
          <c:w val="0.92749606299212595"/>
          <c:h val="0.66284896206156052"/>
        </c:manualLayout>
      </c:layout>
      <c:pie3DChart>
        <c:varyColors val="1"/>
        <c:ser>
          <c:idx val="0"/>
          <c:order val="0"/>
          <c:explosion val="16"/>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445-4E23-B5DF-B871E0089E9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445-4E23-B5DF-B871E0089E98}"/>
              </c:ext>
            </c:extLst>
          </c:dPt>
          <c:dLbls>
            <c:dLbl>
              <c:idx val="0"/>
              <c:layout>
                <c:manualLayout>
                  <c:x val="-0.10824912510936133"/>
                  <c:y val="7.6282079323417906E-2"/>
                </c:manualLayout>
              </c:layout>
              <c:tx>
                <c:rich>
                  <a:bodyPr/>
                  <a:lstStyle/>
                  <a:p>
                    <a:fld id="{E390C5FB-D4C0-4D3E-8F6A-9361E9190809}" type="VALUE">
                      <a:rPr lang="en-US"/>
                      <a:pPr/>
                      <a:t>[VALEUR]</a:t>
                    </a:fld>
                    <a:endParaRPr lang="fr-FR"/>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445-4E23-B5DF-B871E0089E98}"/>
                </c:ext>
              </c:extLst>
            </c:dLbl>
            <c:dLbl>
              <c:idx val="1"/>
              <c:layout>
                <c:manualLayout>
                  <c:x val="0.16111045494313217"/>
                  <c:y val="-8.7604622338874311E-2"/>
                </c:manualLayout>
              </c:layout>
              <c:tx>
                <c:rich>
                  <a:bodyPr/>
                  <a:lstStyle/>
                  <a:p>
                    <a:fld id="{6D265DF0-CAC2-4604-97F4-BDC01FE2B685}" type="VALUE">
                      <a:rPr lang="en-US"/>
                      <a:pPr/>
                      <a:t>[VALEUR]</a:t>
                    </a:fld>
                    <a:endParaRPr lang="fr-FR"/>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445-4E23-B5DF-B871E0089E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'sites de transfusion'!$A$25:$B$25</c:f>
              <c:strCache>
                <c:ptCount val="2"/>
                <c:pt idx="0">
                  <c:v>Sites fixes </c:v>
                </c:pt>
                <c:pt idx="1">
                  <c:v>sites mobiles </c:v>
                </c:pt>
              </c:strCache>
            </c:strRef>
          </c:cat>
          <c:val>
            <c:numRef>
              <c:f>'sites de transfusion'!$A$26:$B$26</c:f>
              <c:numCache>
                <c:formatCode>0.00%</c:formatCode>
                <c:ptCount val="2"/>
                <c:pt idx="0">
                  <c:v>0.36299999999999999</c:v>
                </c:pt>
                <c:pt idx="1">
                  <c:v>0.63700000000000001</c:v>
                </c:pt>
              </c:numCache>
            </c:numRef>
          </c:val>
          <c:extLst>
            <c:ext xmlns:c16="http://schemas.microsoft.com/office/drawing/2014/chart" uri="{C3380CC4-5D6E-409C-BE32-E72D297353CC}">
              <c16:uniqueId val="{00000004-5445-4E23-B5DF-B871E0089E98}"/>
            </c:ext>
          </c:extLst>
        </c:ser>
        <c:dLbls>
          <c:dLblPos val="in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2337857767779024"/>
          <c:y val="0.31404785145658448"/>
          <c:w val="0.27662142232220971"/>
          <c:h val="0.371903429426693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noFill/>
    <a:ln w="9525" cap="flat" cmpd="sng" algn="ctr">
      <a:noFill/>
      <a:round/>
    </a:ln>
    <a:effectLst>
      <a:outerShdw blurRad="50800" dist="50800" dir="5400000" sx="1000" sy="1000" algn="ctr" rotWithShape="0">
        <a:srgbClr val="000000"/>
      </a:outerShdw>
    </a:effectLst>
  </c:spPr>
  <c:txPr>
    <a:bodyPr/>
    <a:lstStyle/>
    <a:p>
      <a:pPr algn="just">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25"/>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DC2-471A-8032-1C6BE8D711CB}"/>
              </c:ext>
            </c:extLst>
          </c:dPt>
          <c:dPt>
            <c:idx val="1"/>
            <c:bubble3D val="0"/>
            <c:explosion val="18"/>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DC2-471A-8032-1C6BE8D711CB}"/>
              </c:ext>
            </c:extLst>
          </c:dPt>
          <c:dLbls>
            <c:dLbl>
              <c:idx val="0"/>
              <c:layout>
                <c:manualLayout>
                  <c:x val="-7.3262131541733388E-2"/>
                  <c:y val="0.1059110436307569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DC2-471A-8032-1C6BE8D711CB}"/>
                </c:ext>
              </c:extLst>
            </c:dLbl>
            <c:dLbl>
              <c:idx val="1"/>
              <c:layout>
                <c:manualLayout>
                  <c:x val="0.1019757217847769"/>
                  <c:y val="-0.29571412948381454"/>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DC2-471A-8032-1C6BE8D711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Feuil1!$A$1:$B$1</c:f>
              <c:strCache>
                <c:ptCount val="2"/>
                <c:pt idx="0">
                  <c:v>Nouveaux donneurs</c:v>
                </c:pt>
                <c:pt idx="1">
                  <c:v>Donneurs connus</c:v>
                </c:pt>
              </c:strCache>
            </c:strRef>
          </c:cat>
          <c:val>
            <c:numRef>
              <c:f>Feuil1!$A$2:$B$2</c:f>
              <c:numCache>
                <c:formatCode>0.00%</c:formatCode>
                <c:ptCount val="2"/>
                <c:pt idx="0">
                  <c:v>0.10299999999999999</c:v>
                </c:pt>
                <c:pt idx="1">
                  <c:v>0.89700000000000002</c:v>
                </c:pt>
              </c:numCache>
            </c:numRef>
          </c:val>
          <c:extLst>
            <c:ext xmlns:c16="http://schemas.microsoft.com/office/drawing/2014/chart" uri="{C3380CC4-5D6E-409C-BE32-E72D297353CC}">
              <c16:uniqueId val="{00000004-EDC2-471A-8032-1C6BE8D711CB}"/>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a:t>
            </a:r>
            <a:r>
              <a:rPr lang="fr-FR" baseline="0"/>
              <a:t> du nombre de PSL transfusés en ARA</a:t>
            </a:r>
            <a:endParaRPr lang="fr-F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'[Graphique dans Microsoft Word]Feuil1'!$A$4:$A$11</c:f>
              <c:numCache>
                <c:formatCode>General</c:formatCode>
                <c:ptCount val="8"/>
                <c:pt idx="0">
                  <c:v>2014</c:v>
                </c:pt>
                <c:pt idx="1">
                  <c:v>2015</c:v>
                </c:pt>
                <c:pt idx="2">
                  <c:v>2016</c:v>
                </c:pt>
                <c:pt idx="3">
                  <c:v>2017</c:v>
                </c:pt>
                <c:pt idx="4">
                  <c:v>2018</c:v>
                </c:pt>
                <c:pt idx="5">
                  <c:v>2019</c:v>
                </c:pt>
                <c:pt idx="6">
                  <c:v>2020</c:v>
                </c:pt>
                <c:pt idx="7">
                  <c:v>2021</c:v>
                </c:pt>
              </c:numCache>
            </c:numRef>
          </c:xVal>
          <c:yVal>
            <c:numRef>
              <c:f>'[Graphique dans Microsoft Word]Feuil1'!$B$4:$B$11</c:f>
              <c:numCache>
                <c:formatCode>General</c:formatCode>
                <c:ptCount val="8"/>
                <c:pt idx="0">
                  <c:v>343600</c:v>
                </c:pt>
                <c:pt idx="1">
                  <c:v>333343</c:v>
                </c:pt>
                <c:pt idx="2">
                  <c:v>334860</c:v>
                </c:pt>
                <c:pt idx="3">
                  <c:v>336717</c:v>
                </c:pt>
                <c:pt idx="4">
                  <c:v>329479</c:v>
                </c:pt>
                <c:pt idx="5">
                  <c:v>325620</c:v>
                </c:pt>
                <c:pt idx="6">
                  <c:v>315627</c:v>
                </c:pt>
                <c:pt idx="7">
                  <c:v>311564</c:v>
                </c:pt>
              </c:numCache>
            </c:numRef>
          </c:yVal>
          <c:smooth val="0"/>
          <c:extLst>
            <c:ext xmlns:c16="http://schemas.microsoft.com/office/drawing/2014/chart" uri="{C3380CC4-5D6E-409C-BE32-E72D297353CC}">
              <c16:uniqueId val="{00000000-FA60-4B3E-B306-41771B8EABF2}"/>
            </c:ext>
          </c:extLst>
        </c:ser>
        <c:dLbls>
          <c:showLegendKey val="0"/>
          <c:showVal val="0"/>
          <c:showCatName val="0"/>
          <c:showSerName val="0"/>
          <c:showPercent val="0"/>
          <c:showBubbleSize val="0"/>
        </c:dLbls>
        <c:axId val="402325744"/>
        <c:axId val="402322136"/>
      </c:scatterChart>
      <c:valAx>
        <c:axId val="402325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2322136"/>
        <c:crosses val="autoZero"/>
        <c:crossBetween val="midCat"/>
      </c:valAx>
      <c:valAx>
        <c:axId val="402322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2325744"/>
        <c:crosses val="autoZero"/>
        <c:crossBetween val="midCat"/>
      </c:valAx>
      <c:spPr>
        <a:noFill/>
        <a:ln>
          <a:noFill/>
        </a:ln>
        <a:effectLst/>
      </c:spPr>
    </c:plotArea>
    <c:plotVisOnly val="1"/>
    <c:dispBlanksAs val="gap"/>
    <c:showDLblsOverMax val="0"/>
  </c:chart>
  <c:spPr>
    <a:gradFill>
      <a:gsLst>
        <a:gs pos="0">
          <a:schemeClr val="accent1">
            <a:lumMod val="5000"/>
            <a:lumOff val="95000"/>
          </a:schemeClr>
        </a:gs>
        <a:gs pos="62000">
          <a:schemeClr val="accent1">
            <a:lumMod val="45000"/>
            <a:lumOff val="55000"/>
          </a:schemeClr>
        </a:gs>
        <a:gs pos="45000">
          <a:schemeClr val="accent1">
            <a:lumMod val="45000"/>
            <a:lumOff val="55000"/>
          </a:schemeClr>
        </a:gs>
        <a:gs pos="85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a:t>Transfusion</a:t>
            </a:r>
            <a:r>
              <a:rPr lang="fr-FR" sz="1100" b="1" baseline="0"/>
              <a:t> par type de PSL en ARA</a:t>
            </a:r>
          </a:p>
          <a:p>
            <a:pPr>
              <a:defRPr/>
            </a:pPr>
            <a:endParaRPr lang="fr-FR"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explosion val="14"/>
          <c:dPt>
            <c:idx val="0"/>
            <c:bubble3D val="0"/>
            <c:spPr>
              <a:solidFill>
                <a:schemeClr val="accent1"/>
              </a:solidFill>
              <a:ln w="25400">
                <a:noFill/>
              </a:ln>
              <a:effectLst/>
              <a:sp3d/>
            </c:spPr>
            <c:extLst>
              <c:ext xmlns:c16="http://schemas.microsoft.com/office/drawing/2014/chart" uri="{C3380CC4-5D6E-409C-BE32-E72D297353CC}">
                <c16:uniqueId val="{00000001-C9C5-4192-A3A2-BFE9B02CCF18}"/>
              </c:ext>
            </c:extLst>
          </c:dPt>
          <c:dPt>
            <c:idx val="1"/>
            <c:bubble3D val="0"/>
            <c:explosion val="27"/>
            <c:spPr>
              <a:solidFill>
                <a:schemeClr val="accent2"/>
              </a:solidFill>
              <a:ln w="25400">
                <a:noFill/>
              </a:ln>
              <a:effectLst/>
              <a:sp3d/>
            </c:spPr>
            <c:extLst>
              <c:ext xmlns:c16="http://schemas.microsoft.com/office/drawing/2014/chart" uri="{C3380CC4-5D6E-409C-BE32-E72D297353CC}">
                <c16:uniqueId val="{00000003-C9C5-4192-A3A2-BFE9B02CCF18}"/>
              </c:ext>
            </c:extLst>
          </c:dPt>
          <c:dPt>
            <c:idx val="2"/>
            <c:bubble3D val="0"/>
            <c:spPr>
              <a:solidFill>
                <a:schemeClr val="accent3"/>
              </a:solidFill>
              <a:ln w="25400">
                <a:noFill/>
              </a:ln>
              <a:effectLst/>
              <a:sp3d/>
            </c:spPr>
            <c:extLst>
              <c:ext xmlns:c16="http://schemas.microsoft.com/office/drawing/2014/chart" uri="{C3380CC4-5D6E-409C-BE32-E72D297353CC}">
                <c16:uniqueId val="{00000005-C9C5-4192-A3A2-BFE9B02CCF18}"/>
              </c:ext>
            </c:extLst>
          </c:dPt>
          <c:dLbls>
            <c:dLbl>
              <c:idx val="0"/>
              <c:layout>
                <c:manualLayout>
                  <c:x val="7.1427384076990383E-2"/>
                  <c:y val="-1.3277923592884223E-2"/>
                </c:manualLayout>
              </c:layout>
              <c:tx>
                <c:rich>
                  <a:bodyPr/>
                  <a:lstStyle/>
                  <a:p>
                    <a:r>
                      <a:rPr lang="en-US"/>
                      <a:t>11.9%</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9C5-4192-A3A2-BFE9B02CCF18}"/>
                </c:ext>
              </c:extLst>
            </c:dLbl>
            <c:dLbl>
              <c:idx val="1"/>
              <c:layout>
                <c:manualLayout>
                  <c:x val="-0.16979549431321081"/>
                  <c:y val="-7.0613517060367448E-2"/>
                </c:manualLayout>
              </c:layout>
              <c:tx>
                <c:rich>
                  <a:bodyPr/>
                  <a:lstStyle/>
                  <a:p>
                    <a:r>
                      <a:rPr lang="en-US"/>
                      <a:t>81.3%</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9C5-4192-A3A2-BFE9B02CCF18}"/>
                </c:ext>
              </c:extLst>
            </c:dLbl>
            <c:dLbl>
              <c:idx val="2"/>
              <c:layout>
                <c:manualLayout>
                  <c:x val="-8.6168197725284335E-2"/>
                  <c:y val="4.3751822688830565E-3"/>
                </c:manualLayout>
              </c:layout>
              <c:tx>
                <c:rich>
                  <a:bodyPr/>
                  <a:lstStyle/>
                  <a:p>
                    <a:r>
                      <a:rPr lang="en-US"/>
                      <a:t>6.8%</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C9C5-4192-A3A2-BFE9B02CCF18}"/>
                </c:ext>
              </c:extLst>
            </c:dLbl>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Feuil1!$A$26:$A$28</c:f>
              <c:strCache>
                <c:ptCount val="3"/>
                <c:pt idx="0">
                  <c:v>PLAQUETTES </c:v>
                </c:pt>
                <c:pt idx="1">
                  <c:v>CGR</c:v>
                </c:pt>
                <c:pt idx="2">
                  <c:v>PLASMA</c:v>
                </c:pt>
              </c:strCache>
            </c:strRef>
          </c:cat>
          <c:val>
            <c:numRef>
              <c:f>Feuil1!$B$26:$B$28</c:f>
              <c:numCache>
                <c:formatCode>General</c:formatCode>
                <c:ptCount val="3"/>
                <c:pt idx="0">
                  <c:v>37607</c:v>
                </c:pt>
                <c:pt idx="1">
                  <c:v>255225</c:v>
                </c:pt>
                <c:pt idx="2">
                  <c:v>22729</c:v>
                </c:pt>
              </c:numCache>
            </c:numRef>
          </c:val>
          <c:extLst>
            <c:ext xmlns:c16="http://schemas.microsoft.com/office/drawing/2014/chart" uri="{C3380CC4-5D6E-409C-BE32-E72D297353CC}">
              <c16:uniqueId val="{00000006-C9C5-4192-A3A2-BFE9B02CCF18}"/>
            </c:ext>
          </c:extLst>
        </c:ser>
        <c:dLbls>
          <c:showLegendKey val="0"/>
          <c:showVal val="0"/>
          <c:showCatName val="0"/>
          <c:showSerName val="0"/>
          <c:showPercent val="0"/>
          <c:showBubbleSize val="0"/>
          <c:showLeaderLines val="0"/>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noFill/>
    <a:ln w="9525" cap="flat" cmpd="sng" algn="ctr">
      <a:no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2290048118985127"/>
          <c:y val="0.16708333333333336"/>
          <c:w val="0.84654396325459313"/>
          <c:h val="0.72088764946048411"/>
        </c:manualLayout>
      </c:layout>
      <c:lineChart>
        <c:grouping val="standard"/>
        <c:varyColors val="0"/>
        <c:ser>
          <c:idx val="0"/>
          <c:order val="0"/>
          <c:tx>
            <c:strRef>
              <c:f>'[Graphique dans Microsoft Word]Feuil1'!$B$53</c:f>
              <c:strCache>
                <c:ptCount val="1"/>
                <c:pt idx="0">
                  <c:v>CGR</c:v>
                </c:pt>
              </c:strCache>
            </c:strRef>
          </c:tx>
          <c:spPr>
            <a:ln w="28575" cap="rnd">
              <a:solidFill>
                <a:schemeClr val="accent1"/>
              </a:solidFill>
              <a:round/>
            </a:ln>
            <a:effectLst/>
          </c:spPr>
          <c:marker>
            <c:symbol val="none"/>
          </c:marker>
          <c:cat>
            <c:numRef>
              <c:f>'[Graphique dans Microsoft Word]Feuil1'!$A$54:$A$59</c:f>
              <c:numCache>
                <c:formatCode>General</c:formatCode>
                <c:ptCount val="6"/>
                <c:pt idx="0">
                  <c:v>2016</c:v>
                </c:pt>
                <c:pt idx="1">
                  <c:v>2017</c:v>
                </c:pt>
                <c:pt idx="2">
                  <c:v>2018</c:v>
                </c:pt>
                <c:pt idx="3">
                  <c:v>2019</c:v>
                </c:pt>
                <c:pt idx="4">
                  <c:v>2020</c:v>
                </c:pt>
                <c:pt idx="5">
                  <c:v>2021</c:v>
                </c:pt>
              </c:numCache>
            </c:numRef>
          </c:cat>
          <c:val>
            <c:numRef>
              <c:f>'[Graphique dans Microsoft Word]Feuil1'!$B$54:$B$59</c:f>
              <c:numCache>
                <c:formatCode>#,##0</c:formatCode>
                <c:ptCount val="6"/>
                <c:pt idx="0">
                  <c:v>266368</c:v>
                </c:pt>
                <c:pt idx="1">
                  <c:v>265343</c:v>
                </c:pt>
                <c:pt idx="2">
                  <c:v>265600</c:v>
                </c:pt>
                <c:pt idx="3">
                  <c:v>264194</c:v>
                </c:pt>
                <c:pt idx="4">
                  <c:v>255225</c:v>
                </c:pt>
                <c:pt idx="5">
                  <c:v>253404</c:v>
                </c:pt>
              </c:numCache>
            </c:numRef>
          </c:val>
          <c:smooth val="0"/>
          <c:extLst>
            <c:ext xmlns:c16="http://schemas.microsoft.com/office/drawing/2014/chart" uri="{C3380CC4-5D6E-409C-BE32-E72D297353CC}">
              <c16:uniqueId val="{00000000-1552-43E1-8C44-2714D5C54276}"/>
            </c:ext>
          </c:extLst>
        </c:ser>
        <c:dLbls>
          <c:showLegendKey val="0"/>
          <c:showVal val="0"/>
          <c:showCatName val="0"/>
          <c:showSerName val="0"/>
          <c:showPercent val="0"/>
          <c:showBubbleSize val="0"/>
        </c:dLbls>
        <c:smooth val="0"/>
        <c:axId val="402165248"/>
        <c:axId val="402163936"/>
      </c:lineChart>
      <c:catAx>
        <c:axId val="40216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2163936"/>
        <c:crosses val="autoZero"/>
        <c:auto val="1"/>
        <c:lblAlgn val="ctr"/>
        <c:lblOffset val="100"/>
        <c:noMultiLvlLbl val="0"/>
      </c:catAx>
      <c:valAx>
        <c:axId val="402163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2165248"/>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PLAQUETTES ET PLASMA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'[Graphique dans Microsoft Word]Feuil1'!$C$53</c:f>
              <c:strCache>
                <c:ptCount val="1"/>
                <c:pt idx="0">
                  <c:v>PLAQUETTES </c:v>
                </c:pt>
              </c:strCache>
            </c:strRef>
          </c:tx>
          <c:spPr>
            <a:ln w="28575" cap="rnd">
              <a:solidFill>
                <a:schemeClr val="accent1"/>
              </a:solidFill>
              <a:round/>
            </a:ln>
            <a:effectLst/>
          </c:spPr>
          <c:marker>
            <c:symbol val="none"/>
          </c:marker>
          <c:cat>
            <c:numRef>
              <c:f>'[Graphique dans Microsoft Word]Feuil1'!$A$54:$A$59</c:f>
              <c:numCache>
                <c:formatCode>General</c:formatCode>
                <c:ptCount val="6"/>
                <c:pt idx="0">
                  <c:v>2016</c:v>
                </c:pt>
                <c:pt idx="1">
                  <c:v>2017</c:v>
                </c:pt>
                <c:pt idx="2">
                  <c:v>2018</c:v>
                </c:pt>
                <c:pt idx="3">
                  <c:v>2019</c:v>
                </c:pt>
                <c:pt idx="4">
                  <c:v>2020</c:v>
                </c:pt>
                <c:pt idx="5">
                  <c:v>2021</c:v>
                </c:pt>
              </c:numCache>
            </c:numRef>
          </c:cat>
          <c:val>
            <c:numRef>
              <c:f>'[Graphique dans Microsoft Word]Feuil1'!$C$54:$C$59</c:f>
              <c:numCache>
                <c:formatCode>#,##0</c:formatCode>
                <c:ptCount val="6"/>
                <c:pt idx="0">
                  <c:v>35612</c:v>
                </c:pt>
                <c:pt idx="1">
                  <c:v>37568</c:v>
                </c:pt>
                <c:pt idx="2">
                  <c:v>40058</c:v>
                </c:pt>
                <c:pt idx="3">
                  <c:v>37314</c:v>
                </c:pt>
                <c:pt idx="4">
                  <c:v>37607</c:v>
                </c:pt>
                <c:pt idx="5">
                  <c:v>36921</c:v>
                </c:pt>
              </c:numCache>
            </c:numRef>
          </c:val>
          <c:smooth val="0"/>
          <c:extLst>
            <c:ext xmlns:c16="http://schemas.microsoft.com/office/drawing/2014/chart" uri="{C3380CC4-5D6E-409C-BE32-E72D297353CC}">
              <c16:uniqueId val="{00000000-50BF-4972-9CDE-98BD3B78409A}"/>
            </c:ext>
          </c:extLst>
        </c:ser>
        <c:ser>
          <c:idx val="1"/>
          <c:order val="1"/>
          <c:tx>
            <c:strRef>
              <c:f>'[Graphique dans Microsoft Word]Feuil1'!$D$53</c:f>
              <c:strCache>
                <c:ptCount val="1"/>
                <c:pt idx="0">
                  <c:v>PLASMA</c:v>
                </c:pt>
              </c:strCache>
            </c:strRef>
          </c:tx>
          <c:spPr>
            <a:ln w="28575" cap="rnd">
              <a:solidFill>
                <a:schemeClr val="accent2"/>
              </a:solidFill>
              <a:round/>
            </a:ln>
            <a:effectLst/>
          </c:spPr>
          <c:marker>
            <c:symbol val="none"/>
          </c:marker>
          <c:cat>
            <c:numRef>
              <c:f>'[Graphique dans Microsoft Word]Feuil1'!$A$54:$A$59</c:f>
              <c:numCache>
                <c:formatCode>General</c:formatCode>
                <c:ptCount val="6"/>
                <c:pt idx="0">
                  <c:v>2016</c:v>
                </c:pt>
                <c:pt idx="1">
                  <c:v>2017</c:v>
                </c:pt>
                <c:pt idx="2">
                  <c:v>2018</c:v>
                </c:pt>
                <c:pt idx="3">
                  <c:v>2019</c:v>
                </c:pt>
                <c:pt idx="4">
                  <c:v>2020</c:v>
                </c:pt>
                <c:pt idx="5">
                  <c:v>2021</c:v>
                </c:pt>
              </c:numCache>
            </c:numRef>
          </c:cat>
          <c:val>
            <c:numRef>
              <c:f>'[Graphique dans Microsoft Word]Feuil1'!$D$54:$D$59</c:f>
              <c:numCache>
                <c:formatCode>#,##0</c:formatCode>
                <c:ptCount val="6"/>
                <c:pt idx="0">
                  <c:v>32043</c:v>
                </c:pt>
                <c:pt idx="1">
                  <c:v>33758</c:v>
                </c:pt>
                <c:pt idx="2">
                  <c:v>23730</c:v>
                </c:pt>
                <c:pt idx="3">
                  <c:v>24020</c:v>
                </c:pt>
                <c:pt idx="4">
                  <c:v>22729</c:v>
                </c:pt>
                <c:pt idx="5">
                  <c:v>21170</c:v>
                </c:pt>
              </c:numCache>
            </c:numRef>
          </c:val>
          <c:smooth val="0"/>
          <c:extLst>
            <c:ext xmlns:c16="http://schemas.microsoft.com/office/drawing/2014/chart" uri="{C3380CC4-5D6E-409C-BE32-E72D297353CC}">
              <c16:uniqueId val="{00000001-50BF-4972-9CDE-98BD3B78409A}"/>
            </c:ext>
          </c:extLst>
        </c:ser>
        <c:dLbls>
          <c:showLegendKey val="0"/>
          <c:showVal val="0"/>
          <c:showCatName val="0"/>
          <c:showSerName val="0"/>
          <c:showPercent val="0"/>
          <c:showBubbleSize val="0"/>
        </c:dLbls>
        <c:smooth val="0"/>
        <c:axId val="408981264"/>
        <c:axId val="408973720"/>
      </c:lineChart>
      <c:catAx>
        <c:axId val="40898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8973720"/>
        <c:crosses val="autoZero"/>
        <c:auto val="1"/>
        <c:lblAlgn val="ctr"/>
        <c:lblOffset val="100"/>
        <c:noMultiLvlLbl val="0"/>
      </c:catAx>
      <c:valAx>
        <c:axId val="408973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8981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CHARTE_ETAT_ARS_ARA">
      <a:dk1>
        <a:sysClr val="windowText" lastClr="000000"/>
      </a:dk1>
      <a:lt1>
        <a:sysClr val="window" lastClr="FFFFFF"/>
      </a:lt1>
      <a:dk2>
        <a:srgbClr val="000091"/>
      </a:dk2>
      <a:lt2>
        <a:srgbClr val="E1000F"/>
      </a:lt2>
      <a:accent1>
        <a:srgbClr val="A0A800"/>
      </a:accent1>
      <a:accent2>
        <a:srgbClr val="5770BE"/>
      </a:accent2>
      <a:accent3>
        <a:srgbClr val="00AC8C"/>
      </a:accent3>
      <a:accent4>
        <a:srgbClr val="466964"/>
      </a:accent4>
      <a:accent5>
        <a:srgbClr val="FF6F63"/>
      </a:accent5>
      <a:accent6>
        <a:srgbClr val="484D7A"/>
      </a:accent6>
      <a:hlink>
        <a:srgbClr val="2323FF"/>
      </a:hlink>
      <a:folHlink>
        <a:srgbClr val="6D6D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4D5DC-2C2B-420D-BAA0-A50C2212C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4532</Words>
  <Characters>24931</Characters>
  <Application>Microsoft Office Word</Application>
  <DocSecurity>4</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MINISTERE</Company>
  <LinksUpToDate>false</LinksUpToDate>
  <CharactersWithSpaces>29405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CALLOCH, Julie</dc:creator>
  <cp:keywords/>
  <dc:description/>
  <cp:lastModifiedBy>LEMAIRE, Olivier (ARS-ARA)</cp:lastModifiedBy>
  <cp:revision>2</cp:revision>
  <dcterms:created xsi:type="dcterms:W3CDTF">2022-08-24T07:58:00Z</dcterms:created>
  <dcterms:modified xsi:type="dcterms:W3CDTF">2022-08-24T07:58:00Z</dcterms:modified>
</cp:coreProperties>
</file>